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D77" w:rsidRDefault="005B4132" w:rsidP="003358FD">
      <w:pPr>
        <w:pStyle w:val="a3"/>
        <w:widowControl/>
        <w:shd w:val="clear" w:color="auto" w:fill="FFFFFF"/>
        <w:spacing w:beforeAutospacing="0" w:after="210" w:afterAutospacing="0" w:line="420" w:lineRule="atLeast"/>
        <w:ind w:firstLineChars="100" w:firstLine="240"/>
        <w:rPr>
          <w:rFonts w:ascii="微软雅黑" w:eastAsia="微软雅黑" w:hAnsi="微软雅黑" w:cs="微软雅黑"/>
          <w:color w:val="333333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附件1</w:t>
      </w:r>
    </w:p>
    <w:p w:rsidR="00EF1D77" w:rsidRDefault="005B4132">
      <w:pPr>
        <w:pStyle w:val="1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本次检验项目</w:t>
      </w:r>
    </w:p>
    <w:p w:rsidR="00EF1D77" w:rsidRDefault="00EF1D77"/>
    <w:p w:rsidR="00EF1D77" w:rsidRDefault="006662F2">
      <w:pPr>
        <w:numPr>
          <w:ilvl w:val="0"/>
          <w:numId w:val="1"/>
        </w:num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豆制品</w:t>
      </w:r>
    </w:p>
    <w:p w:rsidR="00EF1D77" w:rsidRDefault="005B4132">
      <w:pPr>
        <w:numPr>
          <w:ilvl w:val="0"/>
          <w:numId w:val="2"/>
        </w:num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抽检依据</w:t>
      </w:r>
    </w:p>
    <w:p w:rsidR="00EF1D77" w:rsidRDefault="005B4132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抽检依据是《食品安全国家标准 食品添加剂使用标准》（GB2760-2014）、《食品安全国家标准 食品中污染物限量》（GB2762-2012）等标准及产品明示标准和指标的要求。</w:t>
      </w:r>
    </w:p>
    <w:p w:rsidR="00EF1D77" w:rsidRDefault="005B4132">
      <w:pPr>
        <w:numPr>
          <w:ilvl w:val="0"/>
          <w:numId w:val="2"/>
        </w:num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检验项目</w:t>
      </w:r>
    </w:p>
    <w:p w:rsidR="000B26DE" w:rsidRDefault="009A4DD7" w:rsidP="00ED3676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/>
          <w:sz w:val="30"/>
          <w:szCs w:val="30"/>
        </w:rPr>
        <w:t>.</w:t>
      </w:r>
      <w:r w:rsidR="006662F2">
        <w:rPr>
          <w:rFonts w:ascii="仿宋" w:eastAsia="仿宋" w:hAnsi="仿宋" w:cs="仿宋" w:hint="eastAsia"/>
          <w:sz w:val="30"/>
          <w:szCs w:val="30"/>
        </w:rPr>
        <w:t>非发酵豆制品</w:t>
      </w:r>
      <w:r w:rsidR="004A74A3" w:rsidRPr="009A4DD7">
        <w:rPr>
          <w:rFonts w:ascii="仿宋" w:eastAsia="仿宋" w:hAnsi="仿宋" w:cs="仿宋" w:hint="eastAsia"/>
          <w:sz w:val="30"/>
          <w:szCs w:val="30"/>
        </w:rPr>
        <w:t>抽检项目包括</w:t>
      </w:r>
      <w:r w:rsidR="000B26DE">
        <w:rPr>
          <w:rFonts w:ascii="仿宋" w:eastAsia="仿宋" w:hAnsi="仿宋" w:cs="仿宋" w:hint="eastAsia"/>
          <w:sz w:val="30"/>
          <w:szCs w:val="30"/>
        </w:rPr>
        <w:t>铅（以Pb计）、苯甲酸及其钠盐（以苯甲酸计）、山梨酸及其钾盐（以山梨酸计）、脱氢乙酸、丙酸及其钠盐、钙盐、糖精钠、三氯蔗糖、大肠菌群、致病菌（沙门氏菌、金黄色葡萄球菌）、碱性橙（Ⅱ 21 22）、防腐剂混合使用时各自用量占其最大用量的比例之和。</w:t>
      </w:r>
    </w:p>
    <w:p w:rsidR="00B37326" w:rsidRDefault="009A4DD7" w:rsidP="009A4DD7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/>
          <w:sz w:val="30"/>
          <w:szCs w:val="30"/>
        </w:rPr>
        <w:t>.</w:t>
      </w:r>
      <w:r w:rsidR="006662F2">
        <w:rPr>
          <w:rFonts w:ascii="仿宋" w:eastAsia="仿宋" w:hAnsi="仿宋" w:cs="仿宋" w:hint="eastAsia"/>
          <w:sz w:val="30"/>
          <w:szCs w:val="30"/>
        </w:rPr>
        <w:t>发酵豆制品</w:t>
      </w:r>
      <w:r>
        <w:rPr>
          <w:rFonts w:ascii="仿宋" w:eastAsia="仿宋" w:hAnsi="仿宋" w:cs="仿宋" w:hint="eastAsia"/>
          <w:sz w:val="30"/>
          <w:szCs w:val="30"/>
        </w:rPr>
        <w:t>抽检项目包括</w:t>
      </w:r>
      <w:r w:rsidR="00B37326">
        <w:rPr>
          <w:rFonts w:ascii="仿宋" w:eastAsia="仿宋" w:hAnsi="仿宋" w:cs="仿宋" w:hint="eastAsia"/>
          <w:sz w:val="30"/>
          <w:szCs w:val="30"/>
        </w:rPr>
        <w:t>铅（以Pb计）、苯甲酸及其钠盐（以苯甲酸计）、山梨酸及其钾盐（以山梨酸计）、脱氢乙酸、丙酸及其钠盐、钙盐、糖精钠、三氯蔗糖、大肠菌群、致病菌（沙门氏菌、金黄色葡萄球菌）、碱性橙（Ⅱ 21 22）、防腐剂混合使用时各自用量占其最大用量的比例之和。</w:t>
      </w:r>
    </w:p>
    <w:p w:rsidR="009A4DD7" w:rsidRDefault="00ED3676" w:rsidP="009A4DD7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/>
          <w:sz w:val="30"/>
          <w:szCs w:val="30"/>
        </w:rPr>
        <w:t>.</w:t>
      </w:r>
      <w:r w:rsidR="006662F2">
        <w:rPr>
          <w:rFonts w:ascii="仿宋" w:eastAsia="仿宋" w:hAnsi="仿宋" w:cs="仿宋" w:hint="eastAsia"/>
          <w:sz w:val="30"/>
          <w:szCs w:val="30"/>
        </w:rPr>
        <w:t>其他豆制品</w:t>
      </w:r>
      <w:r>
        <w:rPr>
          <w:rFonts w:ascii="仿宋" w:eastAsia="仿宋" w:hAnsi="仿宋" w:cs="仿宋" w:hint="eastAsia"/>
          <w:sz w:val="30"/>
          <w:szCs w:val="30"/>
        </w:rPr>
        <w:t>抽检项目包括</w:t>
      </w:r>
      <w:r w:rsidR="00015945">
        <w:rPr>
          <w:rFonts w:ascii="仿宋" w:eastAsia="仿宋" w:hAnsi="仿宋" w:cs="仿宋" w:hint="eastAsia"/>
          <w:sz w:val="30"/>
          <w:szCs w:val="30"/>
        </w:rPr>
        <w:t>铅（以Pb计）、山梨酸及其钾盐（以山梨酸计）、脱氢乙酸及其钠盐、糖精钠、三氯蔗糖、铝的残留</w:t>
      </w:r>
      <w:r w:rsidR="00015945">
        <w:rPr>
          <w:rFonts w:ascii="仿宋" w:eastAsia="仿宋" w:hAnsi="仿宋" w:cs="仿宋" w:hint="eastAsia"/>
          <w:sz w:val="30"/>
          <w:szCs w:val="30"/>
        </w:rPr>
        <w:lastRenderedPageBreak/>
        <w:t>量、大肠菌群、沙门氏菌、金黄色葡萄球菌。</w:t>
      </w:r>
    </w:p>
    <w:p w:rsidR="00EF1D77" w:rsidRDefault="005B4132" w:rsidP="009A4DD7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</w:t>
      </w:r>
      <w:r w:rsidR="00976910">
        <w:rPr>
          <w:rFonts w:ascii="黑体" w:eastAsia="黑体" w:hAnsi="黑体" w:cs="黑体" w:hint="eastAsia"/>
          <w:sz w:val="30"/>
          <w:szCs w:val="30"/>
        </w:rPr>
        <w:t>食用农产品</w:t>
      </w:r>
    </w:p>
    <w:p w:rsidR="00EF1D77" w:rsidRDefault="005B4132">
      <w:pPr>
        <w:rPr>
          <w:rFonts w:ascii="黑体" w:eastAsia="黑体" w:hAnsi="黑体" w:cs="黑体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（一）抽检依据</w:t>
      </w:r>
    </w:p>
    <w:p w:rsidR="00EF1D77" w:rsidRDefault="005B4132">
      <w:pPr>
        <w:rPr>
          <w:rFonts w:ascii="仿宋" w:eastAsia="仿宋" w:hAnsi="仿宋" w:cs="仿宋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抽检依据是《食品安全国家标准 食品添加剂使用标准》（GB2760-2014）、《食品安全国家标准 食品中污染物限量》（GB2762-2012）等标准及产品明示标准和指标的要求。</w:t>
      </w:r>
    </w:p>
    <w:p w:rsidR="00EF1D77" w:rsidRPr="009A5127" w:rsidRDefault="005B4132" w:rsidP="002C38E0">
      <w:pPr>
        <w:pStyle w:val="a5"/>
        <w:numPr>
          <w:ilvl w:val="0"/>
          <w:numId w:val="4"/>
        </w:numPr>
        <w:ind w:firstLineChars="0"/>
        <w:rPr>
          <w:rFonts w:ascii="仿宋" w:eastAsia="仿宋" w:hAnsi="仿宋" w:cs="仿宋"/>
          <w:sz w:val="30"/>
          <w:szCs w:val="30"/>
        </w:rPr>
      </w:pPr>
      <w:r w:rsidRPr="009A5127">
        <w:rPr>
          <w:rFonts w:ascii="仿宋" w:eastAsia="仿宋" w:hAnsi="仿宋" w:cs="仿宋" w:hint="eastAsia"/>
          <w:sz w:val="30"/>
          <w:szCs w:val="30"/>
        </w:rPr>
        <w:t>检验项目</w:t>
      </w:r>
    </w:p>
    <w:p w:rsidR="00A45386" w:rsidRPr="00A45386" w:rsidRDefault="00A45386" w:rsidP="00A45386">
      <w:pPr>
        <w:tabs>
          <w:tab w:val="left" w:pos="312"/>
        </w:tabs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1.</w:t>
      </w:r>
      <w:r w:rsidR="00976910" w:rsidRPr="00A45386">
        <w:rPr>
          <w:rFonts w:ascii="仿宋" w:eastAsia="仿宋" w:hAnsi="仿宋" w:cs="仿宋" w:hint="eastAsia"/>
          <w:sz w:val="30"/>
          <w:szCs w:val="30"/>
        </w:rPr>
        <w:t>鲜鸡蛋</w:t>
      </w:r>
      <w:r w:rsidR="009A5127" w:rsidRPr="00A45386">
        <w:rPr>
          <w:rFonts w:ascii="仿宋" w:eastAsia="仿宋" w:hAnsi="仿宋" w:cs="仿宋" w:hint="eastAsia"/>
          <w:sz w:val="30"/>
          <w:szCs w:val="30"/>
        </w:rPr>
        <w:t>抽检项目包括</w:t>
      </w:r>
      <w:r w:rsidRPr="00A45386">
        <w:rPr>
          <w:rFonts w:ascii="仿宋" w:eastAsia="仿宋" w:hAnsi="仿宋" w:cs="仿宋" w:hint="eastAsia"/>
          <w:sz w:val="30"/>
          <w:szCs w:val="30"/>
        </w:rPr>
        <w:t>铅、镉、总汞、恩诺沙星、氧氟沙星、洛美沙星、培氟沙星、诺氟沙星、氯霉素、氟苯尼考、呋喃唑酮代谢物、呋喃它酮代谢物、呋喃西林代谢物、呋喃妥因代谢物。</w:t>
      </w:r>
    </w:p>
    <w:p w:rsidR="00A45386" w:rsidRDefault="00A45386" w:rsidP="00A45386">
      <w:pPr>
        <w:tabs>
          <w:tab w:val="left" w:pos="312"/>
        </w:tabs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蔬菜抽检项目包括</w:t>
      </w:r>
      <w:r w:rsidR="00671EF6">
        <w:rPr>
          <w:rFonts w:ascii="仿宋" w:eastAsia="仿宋" w:hAnsi="仿宋" w:cs="仿宋" w:hint="eastAsia"/>
          <w:sz w:val="30"/>
          <w:szCs w:val="30"/>
        </w:rPr>
        <w:t>镉、阿维菌素、倍硫磷、丙溴磷、虫螨腈、啶虫脒、毒死蜱、氟虫腈、甲氨基阿维菌素苯甲酸盐、甲胺磷、甲拌磷、克百威、氯氰菊酯和高效氯氰菊酯、氯唑磷、水胺硫磷、氧乐果、敌敌畏、对硫磷、多菌灵、腐霉利、乐果</w:t>
      </w:r>
      <w:r w:rsidR="00587979">
        <w:rPr>
          <w:rFonts w:ascii="仿宋" w:eastAsia="仿宋" w:hAnsi="仿宋" w:cs="仿宋" w:hint="eastAsia"/>
          <w:sz w:val="30"/>
          <w:szCs w:val="30"/>
        </w:rPr>
        <w:t>、</w:t>
      </w:r>
      <w:r w:rsidR="00E02E84">
        <w:rPr>
          <w:rFonts w:ascii="仿宋" w:eastAsia="仿宋" w:hAnsi="仿宋" w:cs="仿宋" w:hint="eastAsia"/>
          <w:sz w:val="30"/>
          <w:szCs w:val="30"/>
        </w:rPr>
        <w:t>4</w:t>
      </w:r>
      <w:r w:rsidR="00E02E84">
        <w:rPr>
          <w:rFonts w:ascii="仿宋" w:eastAsia="仿宋" w:hAnsi="仿宋" w:cs="仿宋"/>
          <w:sz w:val="30"/>
          <w:szCs w:val="30"/>
        </w:rPr>
        <w:t>-</w:t>
      </w:r>
      <w:r w:rsidR="00E02E84">
        <w:rPr>
          <w:rFonts w:ascii="仿宋" w:eastAsia="仿宋" w:hAnsi="仿宋" w:cs="仿宋" w:hint="eastAsia"/>
          <w:sz w:val="30"/>
          <w:szCs w:val="30"/>
        </w:rPr>
        <w:t>氯苯氧乙酸钠</w:t>
      </w:r>
      <w:r w:rsidR="00671EF6">
        <w:rPr>
          <w:rFonts w:ascii="仿宋" w:eastAsia="仿宋" w:hAnsi="仿宋" w:cs="仿宋" w:hint="eastAsia"/>
          <w:sz w:val="30"/>
          <w:szCs w:val="30"/>
        </w:rPr>
        <w:t>。</w:t>
      </w:r>
    </w:p>
    <w:p w:rsidR="00E10946" w:rsidRDefault="00E10946" w:rsidP="00E10946">
      <w:pPr>
        <w:tabs>
          <w:tab w:val="left" w:pos="312"/>
        </w:tabs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3.</w:t>
      </w:r>
      <w:r w:rsidR="00671EF6">
        <w:rPr>
          <w:rFonts w:ascii="仿宋" w:eastAsia="仿宋" w:hAnsi="仿宋" w:cs="仿宋" w:hint="eastAsia"/>
          <w:sz w:val="30"/>
          <w:szCs w:val="30"/>
        </w:rPr>
        <w:t>水果抽检项目包括</w:t>
      </w:r>
      <w:r>
        <w:rPr>
          <w:rFonts w:ascii="仿宋" w:eastAsia="仿宋" w:hAnsi="仿宋" w:cs="仿宋" w:hint="eastAsia"/>
          <w:sz w:val="30"/>
          <w:szCs w:val="30"/>
        </w:rPr>
        <w:t>铅、镉、氧乐果、灭线磷、戊唑醇、敌敌畏、甲胺磷、甲基对硫磷、乙酰甲胺磷、水胺硫磷、三唑磷、克百威、氯氰菊酯和高效氯氰菊酯、多菌灵、杀扑磷、咪鲜胺、阿维菌素、噻菌灵、嘧菌酯、辛硫磷、狄氏剂、对硫磷、甲拌磷、甲基异柳磷、氯唑磷、苯醚甲环唑、毒死蜱、丙溴磷</w:t>
      </w:r>
      <w:r w:rsidR="00587979">
        <w:rPr>
          <w:rFonts w:ascii="仿宋" w:eastAsia="仿宋" w:hAnsi="仿宋" w:cs="仿宋" w:hint="eastAsia"/>
          <w:sz w:val="30"/>
          <w:szCs w:val="30"/>
        </w:rPr>
        <w:t>、烯酰吗啉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B63800" w:rsidRDefault="00160F9E" w:rsidP="00160F9E">
      <w:pPr>
        <w:tabs>
          <w:tab w:val="left" w:pos="312"/>
        </w:tabs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4.</w:t>
      </w:r>
      <w:r w:rsidR="00FF1077">
        <w:rPr>
          <w:rFonts w:ascii="仿宋" w:eastAsia="仿宋" w:hAnsi="仿宋" w:cs="仿宋" w:hint="eastAsia"/>
          <w:sz w:val="30"/>
          <w:szCs w:val="30"/>
        </w:rPr>
        <w:t>淡水产品</w:t>
      </w:r>
      <w:r w:rsidR="00E10946">
        <w:rPr>
          <w:rFonts w:ascii="仿宋" w:eastAsia="仿宋" w:hAnsi="仿宋" w:cs="仿宋" w:hint="eastAsia"/>
          <w:sz w:val="30"/>
          <w:szCs w:val="30"/>
        </w:rPr>
        <w:t>抽检项目包括</w:t>
      </w:r>
      <w:r w:rsidR="00B63800">
        <w:rPr>
          <w:rFonts w:ascii="仿宋" w:eastAsia="仿宋" w:hAnsi="仿宋" w:cs="仿宋" w:hint="eastAsia"/>
          <w:sz w:val="30"/>
          <w:szCs w:val="30"/>
        </w:rPr>
        <w:t>铅（以Pb计）、挥发性盐基氮、镉（以Cd计）、甲基汞、无机砷、孔雀石绿、氯霉素、甲砜霉素、氟</w:t>
      </w:r>
      <w:r w:rsidR="00B63800">
        <w:rPr>
          <w:rFonts w:ascii="仿宋" w:eastAsia="仿宋" w:hAnsi="仿宋" w:cs="仿宋" w:hint="eastAsia"/>
          <w:sz w:val="30"/>
          <w:szCs w:val="30"/>
        </w:rPr>
        <w:lastRenderedPageBreak/>
        <w:t>苯尼考、呋喃唑酮代谢物、呋喃它酮代谢物、呋喃西林代谢物、呋喃妥因代谢物、恩诺沙星、氧氟沙星、洛美沙星、培氟沙星、诺氟沙星、金霉素、四环素、土霉素、磺胺类、喹乙醇代谢物、地西泮、甲硝唑、地美硝唑、洛硝哒唑、羟基甲硝唑、羟甲基甲硝咪唑。</w:t>
      </w:r>
    </w:p>
    <w:p w:rsidR="006633EC" w:rsidRDefault="006633EC" w:rsidP="006633EC">
      <w:pPr>
        <w:tabs>
          <w:tab w:val="left" w:pos="312"/>
        </w:tabs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5.</w:t>
      </w:r>
      <w:r w:rsidR="00BA37FE">
        <w:rPr>
          <w:rFonts w:ascii="仿宋" w:eastAsia="仿宋" w:hAnsi="仿宋" w:cs="仿宋" w:hint="eastAsia"/>
          <w:sz w:val="30"/>
          <w:szCs w:val="30"/>
        </w:rPr>
        <w:t>畜肉抽检项目包括</w:t>
      </w:r>
      <w:r>
        <w:rPr>
          <w:rFonts w:ascii="仿宋" w:eastAsia="仿宋" w:hAnsi="仿宋" w:cs="仿宋" w:hint="eastAsia"/>
          <w:sz w:val="30"/>
          <w:szCs w:val="30"/>
        </w:rPr>
        <w:t>挥发性盐基氮、铅（以Pb计）、镉（以Cd计）、总汞（以Hg计）、总砷（以As计）、克仑特罗、沙丁胺醇、莱克多巴胺、特布他林、呋喃唑酮代谢物、呋喃它酮代谢物、呋喃西林代谢物、呋喃妥因代谢物、氯霉素、氟苯尼考、多西环素、土霉素、地塞米松、恩诺沙星、洛美沙星、培氟沙星、氧氟沙星、诺氟沙星、林可霉素、磺胺类、五氯酚酸钠、庆大霉素、阿莫西林、头孢氨苄。</w:t>
      </w:r>
    </w:p>
    <w:p w:rsidR="00671EF6" w:rsidRDefault="006633EC" w:rsidP="00A45386">
      <w:pPr>
        <w:tabs>
          <w:tab w:val="left" w:pos="312"/>
        </w:tabs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</w:t>
      </w:r>
      <w:r>
        <w:rPr>
          <w:rFonts w:ascii="仿宋" w:eastAsia="仿宋" w:hAnsi="仿宋" w:cs="仿宋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禽肉抽检项目包括</w:t>
      </w:r>
      <w:r w:rsidR="0078040A">
        <w:rPr>
          <w:rFonts w:ascii="仿宋" w:eastAsia="仿宋" w:hAnsi="仿宋" w:cs="仿宋" w:hint="eastAsia"/>
          <w:sz w:val="30"/>
          <w:szCs w:val="30"/>
        </w:rPr>
        <w:t>总砷（以As计）、铅（以Pb计）、挥发性盐基氮、镉（以Cd计）、总汞（以Hg计）、呋喃唑酮代谢物、呋喃它酮代谢物、呋喃西林代谢物、呋喃妥因代谢物、氯霉素、氟苯尼考、多西环素、土霉素、金霉素、四环素、恩诺沙星、洛美沙星、培氟沙星、氧氟沙星、诺氟沙星、沙拉沙星、磺胺类、五氯酚酸钠、替米考星、尼卡巴嗪残留标志物。</w:t>
      </w:r>
    </w:p>
    <w:p w:rsidR="00337FE7" w:rsidRDefault="00337FE7" w:rsidP="00337FE7">
      <w:pPr>
        <w:tabs>
          <w:tab w:val="left" w:pos="312"/>
        </w:tabs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7.</w:t>
      </w:r>
      <w:r w:rsidR="002508E7">
        <w:rPr>
          <w:rFonts w:ascii="仿宋" w:eastAsia="仿宋" w:hAnsi="仿宋" w:cs="仿宋"/>
          <w:sz w:val="30"/>
          <w:szCs w:val="30"/>
        </w:rPr>
        <w:t>.</w:t>
      </w:r>
      <w:r w:rsidR="00CB41BE">
        <w:rPr>
          <w:rFonts w:ascii="仿宋" w:eastAsia="仿宋" w:hAnsi="仿宋" w:cs="仿宋" w:hint="eastAsia"/>
          <w:sz w:val="30"/>
          <w:szCs w:val="30"/>
        </w:rPr>
        <w:t>海水产品</w:t>
      </w:r>
      <w:r w:rsidR="003929A9">
        <w:rPr>
          <w:rFonts w:ascii="仿宋" w:eastAsia="仿宋" w:hAnsi="仿宋" w:cs="仿宋" w:hint="eastAsia"/>
          <w:sz w:val="30"/>
          <w:szCs w:val="30"/>
        </w:rPr>
        <w:t>抽检项目包括</w:t>
      </w:r>
      <w:r>
        <w:rPr>
          <w:rFonts w:ascii="仿宋" w:eastAsia="仿宋" w:hAnsi="仿宋" w:cs="仿宋" w:hint="eastAsia"/>
          <w:sz w:val="30"/>
          <w:szCs w:val="30"/>
        </w:rPr>
        <w:t>铅（以Pb计）、挥发性盐基氮、（以Cd计）、甲基汞、无机砷、孔雀石绿、氯霉素、氟苯尼考、呋喃唑酮代谢物、呋喃它酮代谢物、呋喃西林代谢物、呋喃妥因代谢物、恩诺沙星、氧氟沙星、洛美沙星、培氟沙星、诺氟沙星、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金霉素、四环素、土霉素、磺胺类、喹乙醇代谢物、地西泮、甲硝唑、地美硝唑、洛硝哒唑、羟基甲硝唑、羟甲基甲硝咪唑、二氧化硫残留量。</w:t>
      </w:r>
    </w:p>
    <w:p w:rsidR="00EF1D77" w:rsidRDefault="005B4132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</w:t>
      </w:r>
      <w:r w:rsidR="00C81177">
        <w:rPr>
          <w:rFonts w:ascii="黑体" w:eastAsia="黑体" w:hAnsi="黑体" w:cs="黑体" w:hint="eastAsia"/>
          <w:sz w:val="30"/>
          <w:szCs w:val="30"/>
        </w:rPr>
        <w:t>食用油、油脂及其制品</w:t>
      </w:r>
    </w:p>
    <w:p w:rsidR="00EF1D77" w:rsidRDefault="005B4132">
      <w:pPr>
        <w:rPr>
          <w:rFonts w:ascii="黑体" w:eastAsia="黑体" w:hAnsi="黑体" w:cs="黑体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（一）抽检依据</w:t>
      </w:r>
    </w:p>
    <w:p w:rsidR="00EF1D77" w:rsidRDefault="005B4132">
      <w:pPr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抽检依据是《食品安全国家标准 食品添加剂使用标准》（GB2760-2014）、《食品安全国家标准 食品中污染物限量》（GB2762-2012）等标准及产品明示标准和指标的要求。</w:t>
      </w:r>
    </w:p>
    <w:p w:rsidR="00EF1D77" w:rsidRPr="00BD678F" w:rsidRDefault="005B4132" w:rsidP="002C38E0">
      <w:pPr>
        <w:pStyle w:val="a5"/>
        <w:numPr>
          <w:ilvl w:val="0"/>
          <w:numId w:val="3"/>
        </w:numPr>
        <w:ind w:firstLineChars="0"/>
        <w:rPr>
          <w:rFonts w:ascii="仿宋" w:eastAsia="仿宋" w:hAnsi="仿宋" w:cs="仿宋"/>
          <w:sz w:val="30"/>
          <w:szCs w:val="30"/>
        </w:rPr>
      </w:pPr>
      <w:r w:rsidRPr="00BD678F">
        <w:rPr>
          <w:rFonts w:ascii="仿宋" w:eastAsia="仿宋" w:hAnsi="仿宋" w:cs="仿宋" w:hint="eastAsia"/>
          <w:sz w:val="30"/>
          <w:szCs w:val="30"/>
        </w:rPr>
        <w:t>检验项目</w:t>
      </w:r>
    </w:p>
    <w:p w:rsidR="00EA20CC" w:rsidRPr="00A17439" w:rsidRDefault="00BC4A0F" w:rsidP="00A17439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食用植物油抽检项目包括铅（以Pb计）、总砷（以As计）、酸价/酸值、过氧化值、苯并［a］芘、溶剂残留量、丁基羟基茴香醚、二丁基羟基甲苯、特丁基对苯二酚、没食子酸丙酯、黄曲霉毒素B1、游离棉酚。</w:t>
      </w:r>
    </w:p>
    <w:p w:rsidR="00A17439" w:rsidRPr="00A17439" w:rsidRDefault="00A17439" w:rsidP="00A17439">
      <w:pPr>
        <w:rPr>
          <w:rFonts w:ascii="黑体" w:eastAsia="黑体" w:hAnsi="黑体" w:cs="仿宋"/>
          <w:b/>
          <w:sz w:val="30"/>
          <w:szCs w:val="30"/>
        </w:rPr>
      </w:pPr>
      <w:r w:rsidRPr="00A17439">
        <w:rPr>
          <w:rFonts w:ascii="黑体" w:eastAsia="黑体" w:hAnsi="黑体" w:cs="仿宋" w:hint="eastAsia"/>
          <w:b/>
          <w:sz w:val="30"/>
          <w:szCs w:val="30"/>
        </w:rPr>
        <w:t>四、</w:t>
      </w:r>
      <w:r w:rsidR="008A24CB">
        <w:rPr>
          <w:rFonts w:ascii="黑体" w:eastAsia="黑体" w:hAnsi="黑体" w:cs="仿宋" w:hint="eastAsia"/>
          <w:b/>
          <w:sz w:val="30"/>
          <w:szCs w:val="30"/>
        </w:rPr>
        <w:t>肉制品</w:t>
      </w:r>
    </w:p>
    <w:p w:rsidR="00A17439" w:rsidRDefault="00A17439" w:rsidP="00A17439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（一）抽检依据</w:t>
      </w:r>
    </w:p>
    <w:p w:rsidR="00A17439" w:rsidRDefault="00A17439" w:rsidP="00A17439">
      <w:pPr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抽检依据是《食品安全国家标准 食品添加剂使用标准》（GB2760-2014）、《食品安全国家标准 食品中污染物限量》（GB2762-2012）等标准及产品明示标准和指标的要求。</w:t>
      </w:r>
    </w:p>
    <w:p w:rsidR="00A17439" w:rsidRDefault="00A17439" w:rsidP="00A17439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（二）检验项目</w:t>
      </w:r>
    </w:p>
    <w:p w:rsidR="008A24CB" w:rsidRDefault="006E1F7F" w:rsidP="008A24C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1.</w:t>
      </w:r>
      <w:r w:rsidR="008A24CB">
        <w:rPr>
          <w:rFonts w:ascii="仿宋" w:eastAsia="仿宋" w:hAnsi="仿宋" w:cs="仿宋" w:hint="eastAsia"/>
          <w:sz w:val="30"/>
          <w:szCs w:val="30"/>
        </w:rPr>
        <w:t>熟肉制品</w:t>
      </w:r>
      <w:r>
        <w:rPr>
          <w:rFonts w:ascii="仿宋" w:eastAsia="仿宋" w:hAnsi="仿宋" w:cs="仿宋" w:hint="eastAsia"/>
          <w:sz w:val="30"/>
          <w:szCs w:val="30"/>
        </w:rPr>
        <w:t>抽检项目包括</w:t>
      </w:r>
      <w:r w:rsidR="008A24CB">
        <w:rPr>
          <w:rFonts w:ascii="仿宋" w:eastAsia="仿宋" w:hAnsi="仿宋" w:cs="仿宋" w:hint="eastAsia"/>
          <w:sz w:val="30"/>
          <w:szCs w:val="30"/>
        </w:rPr>
        <w:t>铅（以Pb计）、总砷（以As计）、铬（以Cr计）、镉（以Cd计）、N-二甲基亚硝胺、亚硝酸盐、苯甲酸及其钠盐（以苯甲酸计）、山梨酸及其钾盐（以山梨酸计）、</w:t>
      </w:r>
      <w:r w:rsidR="008A24CB">
        <w:rPr>
          <w:rFonts w:ascii="仿宋" w:eastAsia="仿宋" w:hAnsi="仿宋" w:cs="仿宋" w:hint="eastAsia"/>
          <w:sz w:val="30"/>
          <w:szCs w:val="30"/>
        </w:rPr>
        <w:lastRenderedPageBreak/>
        <w:t>脱氢乙酸、防腐剂混合使用时各自用量占其最大使用的比例之和、糖精钠、胭脂红、菌落总数、大肠菌群、沙门氏菌、金黄色葡萄球菌、单核细胞增生李斯特氏菌、大肠埃希氏菌、氯霉素。</w:t>
      </w:r>
    </w:p>
    <w:p w:rsidR="008A24CB" w:rsidRDefault="008A24CB" w:rsidP="008A24C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腌腊肉制品抽检项目包括</w:t>
      </w:r>
      <w:r>
        <w:rPr>
          <w:rFonts w:ascii="仿宋" w:eastAsia="仿宋" w:hAnsi="仿宋" w:cs="仿宋" w:hint="eastAsia"/>
          <w:sz w:val="30"/>
          <w:szCs w:val="30"/>
        </w:rPr>
        <w:t>铅（以Pb计）、镉（以Cd计）、铬（以Cr计）、总砷（以As计）、N-二甲基亚硝胺、苯甲酸及其钠盐（以苯甲酸计）、山梨酸及其钾盐（以山梨酸计）、脱氢乙酸、丁基羟基茴香醚、二丁基羟基甲苯、特丁基对苯二酚、胭脂红、三甲胺氮、过氧化值、氯霉素。</w:t>
      </w:r>
    </w:p>
    <w:p w:rsidR="00EC7C1D" w:rsidRPr="00EC7C1D" w:rsidRDefault="00EC7C1D" w:rsidP="00EC7C1D">
      <w:pPr>
        <w:rPr>
          <w:rFonts w:ascii="仿宋" w:eastAsia="仿宋" w:hAnsi="仿宋" w:cs="仿宋"/>
          <w:b/>
          <w:sz w:val="30"/>
          <w:szCs w:val="30"/>
        </w:rPr>
      </w:pPr>
      <w:r w:rsidRPr="00EC7C1D">
        <w:rPr>
          <w:rFonts w:ascii="仿宋" w:eastAsia="仿宋" w:hAnsi="仿宋" w:cs="仿宋" w:hint="eastAsia"/>
          <w:b/>
          <w:sz w:val="30"/>
          <w:szCs w:val="30"/>
        </w:rPr>
        <w:t>五、</w:t>
      </w:r>
      <w:r w:rsidR="008A24CB">
        <w:rPr>
          <w:rFonts w:ascii="仿宋" w:eastAsia="仿宋" w:hAnsi="仿宋" w:cs="仿宋" w:hint="eastAsia"/>
          <w:b/>
          <w:sz w:val="30"/>
          <w:szCs w:val="30"/>
        </w:rPr>
        <w:t>蔬菜制品</w:t>
      </w:r>
    </w:p>
    <w:p w:rsidR="00EC7C1D" w:rsidRDefault="00EC7C1D" w:rsidP="00EC7C1D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（一）抽检依据</w:t>
      </w:r>
    </w:p>
    <w:p w:rsidR="00EC7C1D" w:rsidRDefault="00EC7C1D" w:rsidP="00EC7C1D">
      <w:pPr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抽检依据是《食品安全国家标准 食品添加剂使用标准》（GB2760-2014）、《食品安全国家标准 食品中污染物限量》（GB2762-2012）等标准及产品明示标准和指标的要求。</w:t>
      </w:r>
    </w:p>
    <w:p w:rsidR="00EC7C1D" w:rsidRDefault="00EC7C1D" w:rsidP="00EC7C1D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（二）检验项目</w:t>
      </w:r>
    </w:p>
    <w:p w:rsidR="00237F16" w:rsidRDefault="00EC7C1D" w:rsidP="00237F16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/>
          <w:sz w:val="30"/>
          <w:szCs w:val="30"/>
        </w:rPr>
        <w:t>.</w:t>
      </w:r>
      <w:r w:rsidR="008A24CB">
        <w:rPr>
          <w:rFonts w:ascii="仿宋" w:eastAsia="仿宋" w:hAnsi="仿宋" w:cs="仿宋" w:hint="eastAsia"/>
          <w:sz w:val="30"/>
          <w:szCs w:val="30"/>
        </w:rPr>
        <w:t>酱腌菜</w:t>
      </w:r>
      <w:r w:rsidR="0005478A">
        <w:rPr>
          <w:rFonts w:ascii="仿宋" w:eastAsia="仿宋" w:hAnsi="仿宋" w:cs="仿宋" w:hint="eastAsia"/>
          <w:sz w:val="30"/>
          <w:szCs w:val="30"/>
        </w:rPr>
        <w:t>抽检项目包括</w:t>
      </w:r>
      <w:r w:rsidR="008A24CB">
        <w:rPr>
          <w:rFonts w:ascii="仿宋" w:eastAsia="仿宋" w:hAnsi="仿宋" w:cs="仿宋" w:hint="eastAsia"/>
          <w:sz w:val="30"/>
          <w:szCs w:val="30"/>
        </w:rPr>
        <w:t>铅（以Pb计）、苯甲酸及其钠盐（以苯甲酸计）、山梨酸及其钾盐（以山梨酸计）、糖精钠、二氧化硫残留量、亚硝酸盐、苏丹红Ⅰ-Ⅳ、大肠菌群、沙门氏菌、金黄色葡萄球菌、脱氢乙酸、黄曲霉毒素B1、甜蜜素。</w:t>
      </w:r>
    </w:p>
    <w:p w:rsidR="00C8542A" w:rsidRDefault="00C8542A" w:rsidP="00C8542A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红、三甲胺氮、过氧化值、氯霉素。</w:t>
      </w:r>
    </w:p>
    <w:p w:rsidR="00EC7C1D" w:rsidRPr="00C677EF" w:rsidRDefault="00C8542A" w:rsidP="00EC7C1D">
      <w:pPr>
        <w:rPr>
          <w:rFonts w:ascii="仿宋" w:eastAsia="仿宋" w:hAnsi="仿宋" w:cs="仿宋"/>
          <w:b/>
          <w:sz w:val="30"/>
          <w:szCs w:val="30"/>
        </w:rPr>
      </w:pPr>
      <w:r w:rsidRPr="00C677EF">
        <w:rPr>
          <w:rFonts w:ascii="仿宋" w:eastAsia="仿宋" w:hAnsi="仿宋" w:cs="仿宋" w:hint="eastAsia"/>
          <w:b/>
          <w:sz w:val="30"/>
          <w:szCs w:val="30"/>
        </w:rPr>
        <w:t>六、</w:t>
      </w:r>
      <w:r w:rsidR="008A24CB">
        <w:rPr>
          <w:rFonts w:ascii="仿宋" w:eastAsia="仿宋" w:hAnsi="仿宋" w:cs="仿宋" w:hint="eastAsia"/>
          <w:b/>
          <w:sz w:val="30"/>
          <w:szCs w:val="30"/>
        </w:rPr>
        <w:t>水果</w:t>
      </w:r>
      <w:r w:rsidRPr="00C677EF">
        <w:rPr>
          <w:rFonts w:ascii="仿宋" w:eastAsia="仿宋" w:hAnsi="仿宋" w:cs="仿宋" w:hint="eastAsia"/>
          <w:b/>
          <w:sz w:val="30"/>
          <w:szCs w:val="30"/>
        </w:rPr>
        <w:t>制品</w:t>
      </w:r>
    </w:p>
    <w:p w:rsidR="00C677EF" w:rsidRDefault="00C677EF" w:rsidP="00EC7C1D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（一）抽检依据</w:t>
      </w:r>
    </w:p>
    <w:p w:rsidR="00C677EF" w:rsidRDefault="00C677EF" w:rsidP="00C677EF">
      <w:pPr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抽检依据是《食品安全国家标准 食品添加剂使用标准》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（GB2760-2014）、《食品安全国家标准 食品中污染物限量》（GB2762-2012）等标准及产品明示标准和指标的要求。</w:t>
      </w:r>
    </w:p>
    <w:p w:rsidR="00C677EF" w:rsidRDefault="00C677EF" w:rsidP="00C677EF">
      <w:pPr>
        <w:ind w:firstLineChars="100" w:firstLine="3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（二）检验项目</w:t>
      </w:r>
    </w:p>
    <w:p w:rsidR="00825FD9" w:rsidRDefault="002507B3" w:rsidP="00825FD9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/>
          <w:sz w:val="30"/>
          <w:szCs w:val="30"/>
        </w:rPr>
        <w:t>.</w:t>
      </w:r>
      <w:r w:rsidR="008A24CB">
        <w:rPr>
          <w:rFonts w:ascii="仿宋" w:eastAsia="仿宋" w:hAnsi="仿宋" w:cs="仿宋" w:hint="eastAsia"/>
          <w:sz w:val="30"/>
          <w:szCs w:val="30"/>
        </w:rPr>
        <w:t>蜜饯</w:t>
      </w:r>
      <w:r>
        <w:rPr>
          <w:rFonts w:ascii="仿宋" w:eastAsia="仿宋" w:hAnsi="仿宋" w:cs="仿宋" w:hint="eastAsia"/>
          <w:sz w:val="30"/>
          <w:szCs w:val="30"/>
        </w:rPr>
        <w:t>抽检项目包括</w:t>
      </w:r>
      <w:r w:rsidR="00825FD9">
        <w:rPr>
          <w:rFonts w:ascii="仿宋" w:eastAsia="仿宋" w:hAnsi="仿宋" w:cs="仿宋" w:hint="eastAsia"/>
          <w:sz w:val="30"/>
          <w:szCs w:val="30"/>
        </w:rPr>
        <w:t>铅（以Pb计）、苯甲酸及其钠盐（以苯甲酸计）、山梨酸及其钾盐（以山梨酸计）、糖精钠、甜蜜素、二氧化硫残留量、合成着色剂（柠檬黄、日落黄、胭脂红、苋菜红、新红、赤藓红、亮蓝）、相对色泽着色剂混合使用时各自用量占其最大使用量的比例之和、防腐剂混合使用时各自用量占其最大使用量的比例之和、展青霉素、菌落总数、大肠菌群、致病菌（沙门氏菌、金黄色葡萄球菌）。</w:t>
      </w:r>
    </w:p>
    <w:p w:rsidR="00610A10" w:rsidRPr="00610A10" w:rsidRDefault="00610A10" w:rsidP="00EC7C1D">
      <w:pPr>
        <w:rPr>
          <w:rFonts w:ascii="仿宋" w:eastAsia="仿宋" w:hAnsi="仿宋" w:cs="仿宋"/>
          <w:b/>
          <w:sz w:val="30"/>
          <w:szCs w:val="30"/>
        </w:rPr>
      </w:pPr>
      <w:r w:rsidRPr="00610A10">
        <w:rPr>
          <w:rFonts w:ascii="仿宋" w:eastAsia="仿宋" w:hAnsi="仿宋" w:cs="仿宋" w:hint="eastAsia"/>
          <w:b/>
          <w:sz w:val="30"/>
          <w:szCs w:val="30"/>
        </w:rPr>
        <w:t>七、水产制品</w:t>
      </w:r>
    </w:p>
    <w:p w:rsidR="00610A10" w:rsidRDefault="00610A10" w:rsidP="00EC7C1D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（一）抽检依据</w:t>
      </w:r>
    </w:p>
    <w:p w:rsidR="00610A10" w:rsidRDefault="00610A10" w:rsidP="00610A10">
      <w:pPr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抽检依据是《食品安全国家标准 食品添加剂使用标准》（GB2760-2014）、《食品安全国家标准 食品中污染物限量》（GB2762-2012）等标准及产品明示标准和指标的要求。</w:t>
      </w:r>
    </w:p>
    <w:p w:rsidR="00610A10" w:rsidRDefault="00610A10" w:rsidP="00610A10">
      <w:pPr>
        <w:ind w:firstLineChars="100" w:firstLine="3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（二）检验项目</w:t>
      </w:r>
    </w:p>
    <w:p w:rsidR="00610A10" w:rsidRDefault="00610A10" w:rsidP="00610A1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藻类干制品抽检项目包括</w:t>
      </w:r>
      <w:r w:rsidR="00E07930">
        <w:rPr>
          <w:rFonts w:ascii="仿宋" w:eastAsia="仿宋" w:hAnsi="仿宋" w:cs="仿宋" w:hint="eastAsia"/>
          <w:sz w:val="30"/>
          <w:szCs w:val="30"/>
        </w:rPr>
        <w:t>铅（以Pb计）、镉（以Cd计）、甲基汞、无机砷、苯甲酸及其钠盐（以苯甲酸计）、山梨酸及其钾盐（以山梨酸计）、二氧化硫残留量。</w:t>
      </w:r>
    </w:p>
    <w:p w:rsidR="004D2644" w:rsidRDefault="00E07930" w:rsidP="004D264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鱼糜制品抽检项目包括</w:t>
      </w:r>
      <w:r w:rsidR="004D2644">
        <w:rPr>
          <w:rFonts w:ascii="仿宋" w:eastAsia="仿宋" w:hAnsi="仿宋" w:cs="仿宋" w:hint="eastAsia"/>
          <w:sz w:val="30"/>
          <w:szCs w:val="30"/>
        </w:rPr>
        <w:t>铅（以Pb计）、镉（以Cd计）、甲基汞（以Hg计）、无机砷（以As计）、铬（以Cr计）、N-二甲基亚硝胺、多氯联苯、苯甲酸及其钠盐（以苯甲酸计）、山梨酸</w:t>
      </w:r>
      <w:r w:rsidR="004D2644">
        <w:rPr>
          <w:rFonts w:ascii="仿宋" w:eastAsia="仿宋" w:hAnsi="仿宋" w:cs="仿宋" w:hint="eastAsia"/>
          <w:sz w:val="30"/>
          <w:szCs w:val="30"/>
        </w:rPr>
        <w:lastRenderedPageBreak/>
        <w:t>及其钾盐（以山梨酸计）、挥发性盐基氮。</w:t>
      </w:r>
    </w:p>
    <w:p w:rsidR="004D2644" w:rsidRDefault="004D2644" w:rsidP="004D264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熟性动物水产品抽检项目包括铅（以Pb计）、镉（以Cd计）计、甲基汞（以Hg计）、无机砷（以As计）、铬（以Cr计）、N-二甲基亚硝胺、多氯联苯、苯甲酸及其钠盐（以苯甲酸计）、山梨酸及其钾盐（以山梨酸计）、糖精钠、二氧化硫残留量、沙门氏菌、金黄色葡萄球菌、副溶血性弧菌。</w:t>
      </w:r>
    </w:p>
    <w:p w:rsidR="00B97FCE" w:rsidRPr="00B97FCE" w:rsidRDefault="00B97FCE" w:rsidP="004D2644">
      <w:pPr>
        <w:rPr>
          <w:rFonts w:ascii="仿宋" w:eastAsia="仿宋" w:hAnsi="仿宋" w:cs="仿宋"/>
          <w:sz w:val="30"/>
          <w:szCs w:val="30"/>
        </w:rPr>
      </w:pPr>
      <w:bookmarkStart w:id="0" w:name="_GoBack"/>
      <w:bookmarkEnd w:id="0"/>
    </w:p>
    <w:p w:rsidR="00E07930" w:rsidRPr="004D2644" w:rsidRDefault="00E07930" w:rsidP="00610A10">
      <w:pPr>
        <w:rPr>
          <w:rFonts w:ascii="仿宋" w:eastAsia="仿宋" w:hAnsi="仿宋" w:cs="仿宋"/>
          <w:sz w:val="30"/>
          <w:szCs w:val="30"/>
        </w:rPr>
      </w:pPr>
    </w:p>
    <w:p w:rsidR="00610A10" w:rsidRPr="00610A10" w:rsidRDefault="00610A10" w:rsidP="00EC7C1D">
      <w:pPr>
        <w:rPr>
          <w:rFonts w:ascii="仿宋" w:eastAsia="仿宋" w:hAnsi="仿宋" w:cs="仿宋"/>
          <w:sz w:val="30"/>
          <w:szCs w:val="30"/>
        </w:rPr>
      </w:pPr>
    </w:p>
    <w:p w:rsidR="00EC7C1D" w:rsidRPr="00EC7C1D" w:rsidRDefault="00EC7C1D" w:rsidP="00EC7C1D">
      <w:pPr>
        <w:rPr>
          <w:rFonts w:ascii="仿宋" w:eastAsia="仿宋" w:hAnsi="仿宋" w:cs="仿宋"/>
          <w:sz w:val="30"/>
          <w:szCs w:val="30"/>
        </w:rPr>
      </w:pPr>
    </w:p>
    <w:sectPr w:rsidR="00EC7C1D" w:rsidRPr="00EC7C1D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9AC" w:rsidRDefault="009939AC" w:rsidP="00D47FC8">
      <w:r>
        <w:separator/>
      </w:r>
    </w:p>
  </w:endnote>
  <w:endnote w:type="continuationSeparator" w:id="0">
    <w:p w:rsidR="009939AC" w:rsidRDefault="009939AC" w:rsidP="00D4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9AC" w:rsidRDefault="009939AC" w:rsidP="00D47FC8">
      <w:r>
        <w:separator/>
      </w:r>
    </w:p>
  </w:footnote>
  <w:footnote w:type="continuationSeparator" w:id="0">
    <w:p w:rsidR="009939AC" w:rsidRDefault="009939AC" w:rsidP="00D47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41C4"/>
    <w:multiLevelType w:val="hybridMultilevel"/>
    <w:tmpl w:val="35021CC2"/>
    <w:lvl w:ilvl="0" w:tplc="D20A5DEA">
      <w:start w:val="2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12A27B55"/>
    <w:multiLevelType w:val="hybridMultilevel"/>
    <w:tmpl w:val="69E25DE4"/>
    <w:lvl w:ilvl="0" w:tplc="4594D4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B7049A"/>
    <w:multiLevelType w:val="hybridMultilevel"/>
    <w:tmpl w:val="A178E9B4"/>
    <w:lvl w:ilvl="0" w:tplc="017AE3C6">
      <w:start w:val="2"/>
      <w:numFmt w:val="japaneseCounting"/>
      <w:lvlText w:val="（%1）"/>
      <w:lvlJc w:val="left"/>
      <w:pPr>
        <w:ind w:left="13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3" w15:restartNumberingAfterBreak="0">
    <w:nsid w:val="13E61D6A"/>
    <w:multiLevelType w:val="hybridMultilevel"/>
    <w:tmpl w:val="62E8B69C"/>
    <w:lvl w:ilvl="0" w:tplc="F14C7844">
      <w:start w:val="2"/>
      <w:numFmt w:val="japaneseCounting"/>
      <w:lvlText w:val="（%1）"/>
      <w:lvlJc w:val="left"/>
      <w:pPr>
        <w:ind w:left="13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4" w15:restartNumberingAfterBreak="0">
    <w:nsid w:val="15F75E6A"/>
    <w:multiLevelType w:val="hybridMultilevel"/>
    <w:tmpl w:val="7944C590"/>
    <w:lvl w:ilvl="0" w:tplc="2A822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6267176"/>
    <w:multiLevelType w:val="hybridMultilevel"/>
    <w:tmpl w:val="7234B4B8"/>
    <w:lvl w:ilvl="0" w:tplc="185A7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4C13895"/>
    <w:multiLevelType w:val="hybridMultilevel"/>
    <w:tmpl w:val="4E8E1FD8"/>
    <w:lvl w:ilvl="0" w:tplc="ED10FD20">
      <w:start w:val="2"/>
      <w:numFmt w:val="japaneseCounting"/>
      <w:lvlText w:val="（%1）"/>
      <w:lvlJc w:val="left"/>
      <w:pPr>
        <w:ind w:left="13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7" w15:restartNumberingAfterBreak="0">
    <w:nsid w:val="274132C2"/>
    <w:multiLevelType w:val="hybridMultilevel"/>
    <w:tmpl w:val="5608F366"/>
    <w:lvl w:ilvl="0" w:tplc="AF6C332A">
      <w:start w:val="2"/>
      <w:numFmt w:val="japaneseCounting"/>
      <w:lvlText w:val="（%1）"/>
      <w:lvlJc w:val="left"/>
      <w:pPr>
        <w:ind w:left="13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8" w15:restartNumberingAfterBreak="0">
    <w:nsid w:val="2940275F"/>
    <w:multiLevelType w:val="hybridMultilevel"/>
    <w:tmpl w:val="CA4EC42A"/>
    <w:lvl w:ilvl="0" w:tplc="92E29642">
      <w:start w:val="2"/>
      <w:numFmt w:val="japaneseCounting"/>
      <w:lvlText w:val="（%1）"/>
      <w:lvlJc w:val="left"/>
      <w:pPr>
        <w:ind w:left="153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9" w15:restartNumberingAfterBreak="0">
    <w:nsid w:val="2B312A94"/>
    <w:multiLevelType w:val="hybridMultilevel"/>
    <w:tmpl w:val="2094283A"/>
    <w:lvl w:ilvl="0" w:tplc="29F4DD52">
      <w:start w:val="2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E6572D2"/>
    <w:multiLevelType w:val="hybridMultilevel"/>
    <w:tmpl w:val="5002EFB6"/>
    <w:lvl w:ilvl="0" w:tplc="3036D2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F2A6F77"/>
    <w:multiLevelType w:val="hybridMultilevel"/>
    <w:tmpl w:val="703AC582"/>
    <w:lvl w:ilvl="0" w:tplc="DFE6375E">
      <w:start w:val="2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2914365"/>
    <w:multiLevelType w:val="hybridMultilevel"/>
    <w:tmpl w:val="21D2FD84"/>
    <w:lvl w:ilvl="0" w:tplc="AE6E3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874571A"/>
    <w:multiLevelType w:val="singleLevel"/>
    <w:tmpl w:val="5874571A"/>
    <w:lvl w:ilvl="0">
      <w:start w:val="1"/>
      <w:numFmt w:val="chineseCounting"/>
      <w:suff w:val="nothing"/>
      <w:lvlText w:val="%1、"/>
      <w:lvlJc w:val="left"/>
    </w:lvl>
  </w:abstractNum>
  <w:abstractNum w:abstractNumId="14" w15:restartNumberingAfterBreak="0">
    <w:nsid w:val="58D0ECDC"/>
    <w:multiLevelType w:val="singleLevel"/>
    <w:tmpl w:val="58D0ECDC"/>
    <w:lvl w:ilvl="0">
      <w:start w:val="1"/>
      <w:numFmt w:val="chineseCounting"/>
      <w:suff w:val="nothing"/>
      <w:lvlText w:val="（%1）"/>
      <w:lvlJc w:val="left"/>
    </w:lvl>
  </w:abstractNum>
  <w:abstractNum w:abstractNumId="15" w15:restartNumberingAfterBreak="0">
    <w:nsid w:val="59001CA2"/>
    <w:multiLevelType w:val="singleLevel"/>
    <w:tmpl w:val="59001CA2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6" w15:restartNumberingAfterBreak="0">
    <w:nsid w:val="5900422F"/>
    <w:multiLevelType w:val="singleLevel"/>
    <w:tmpl w:val="5900422F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7" w15:restartNumberingAfterBreak="0">
    <w:nsid w:val="5900468F"/>
    <w:multiLevelType w:val="singleLevel"/>
    <w:tmpl w:val="5900468F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8" w15:restartNumberingAfterBreak="0">
    <w:nsid w:val="59004BC0"/>
    <w:multiLevelType w:val="singleLevel"/>
    <w:tmpl w:val="59004BC0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9" w15:restartNumberingAfterBreak="0">
    <w:nsid w:val="5ADA1D4A"/>
    <w:multiLevelType w:val="hybridMultilevel"/>
    <w:tmpl w:val="C8E45DF2"/>
    <w:lvl w:ilvl="0" w:tplc="D54EC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18D2998"/>
    <w:multiLevelType w:val="hybridMultilevel"/>
    <w:tmpl w:val="913E610A"/>
    <w:lvl w:ilvl="0" w:tplc="A384B022">
      <w:start w:val="1"/>
      <w:numFmt w:val="japaneseCounting"/>
      <w:lvlText w:val="（%1）"/>
      <w:lvlJc w:val="left"/>
      <w:pPr>
        <w:ind w:left="13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21" w15:restartNumberingAfterBreak="0">
    <w:nsid w:val="6F8B6C34"/>
    <w:multiLevelType w:val="hybridMultilevel"/>
    <w:tmpl w:val="424A5D8A"/>
    <w:lvl w:ilvl="0" w:tplc="B54EF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21"/>
  </w:num>
  <w:num w:numId="6">
    <w:abstractNumId w:val="4"/>
  </w:num>
  <w:num w:numId="7">
    <w:abstractNumId w:val="1"/>
  </w:num>
  <w:num w:numId="8">
    <w:abstractNumId w:val="16"/>
    <w:lvlOverride w:ilvl="0">
      <w:startOverride w:val="1"/>
    </w:lvlOverride>
  </w:num>
  <w:num w:numId="9">
    <w:abstractNumId w:val="8"/>
  </w:num>
  <w:num w:numId="10">
    <w:abstractNumId w:val="10"/>
  </w:num>
  <w:num w:numId="11">
    <w:abstractNumId w:val="9"/>
  </w:num>
  <w:num w:numId="12">
    <w:abstractNumId w:val="0"/>
  </w:num>
  <w:num w:numId="13">
    <w:abstractNumId w:val="6"/>
  </w:num>
  <w:num w:numId="14">
    <w:abstractNumId w:val="5"/>
  </w:num>
  <w:num w:numId="15">
    <w:abstractNumId w:val="18"/>
    <w:lvlOverride w:ilvl="0">
      <w:startOverride w:val="1"/>
    </w:lvlOverride>
  </w:num>
  <w:num w:numId="16">
    <w:abstractNumId w:val="17"/>
    <w:lvlOverride w:ilvl="0">
      <w:startOverride w:val="1"/>
    </w:lvlOverride>
  </w:num>
  <w:num w:numId="17">
    <w:abstractNumId w:val="2"/>
  </w:num>
  <w:num w:numId="18">
    <w:abstractNumId w:val="15"/>
    <w:lvlOverride w:ilvl="0">
      <w:startOverride w:val="1"/>
    </w:lvlOverride>
  </w:num>
  <w:num w:numId="19">
    <w:abstractNumId w:val="3"/>
  </w:num>
  <w:num w:numId="20">
    <w:abstractNumId w:val="19"/>
  </w:num>
  <w:num w:numId="21">
    <w:abstractNumId w:val="20"/>
  </w:num>
  <w:num w:numId="22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77"/>
    <w:rsid w:val="000055DA"/>
    <w:rsid w:val="0001065D"/>
    <w:rsid w:val="00015654"/>
    <w:rsid w:val="00015945"/>
    <w:rsid w:val="000323BD"/>
    <w:rsid w:val="0005478A"/>
    <w:rsid w:val="0007298B"/>
    <w:rsid w:val="000910E8"/>
    <w:rsid w:val="000922EB"/>
    <w:rsid w:val="0009445D"/>
    <w:rsid w:val="000A3F3A"/>
    <w:rsid w:val="000B26DE"/>
    <w:rsid w:val="000B728D"/>
    <w:rsid w:val="000E3807"/>
    <w:rsid w:val="000E3F74"/>
    <w:rsid w:val="00101B6E"/>
    <w:rsid w:val="001050D5"/>
    <w:rsid w:val="00107C39"/>
    <w:rsid w:val="001156F7"/>
    <w:rsid w:val="00146A84"/>
    <w:rsid w:val="00147E15"/>
    <w:rsid w:val="00160F9E"/>
    <w:rsid w:val="00161E62"/>
    <w:rsid w:val="00174434"/>
    <w:rsid w:val="001845C3"/>
    <w:rsid w:val="00196E05"/>
    <w:rsid w:val="001A28AC"/>
    <w:rsid w:val="001B2B19"/>
    <w:rsid w:val="001D29E6"/>
    <w:rsid w:val="001D4637"/>
    <w:rsid w:val="001E318F"/>
    <w:rsid w:val="001E7EC8"/>
    <w:rsid w:val="001F296F"/>
    <w:rsid w:val="001F42F3"/>
    <w:rsid w:val="00213298"/>
    <w:rsid w:val="002257EF"/>
    <w:rsid w:val="00232384"/>
    <w:rsid w:val="00237F16"/>
    <w:rsid w:val="002409FE"/>
    <w:rsid w:val="00246D74"/>
    <w:rsid w:val="002507B3"/>
    <w:rsid w:val="002508E7"/>
    <w:rsid w:val="00281B34"/>
    <w:rsid w:val="002931FE"/>
    <w:rsid w:val="002C1102"/>
    <w:rsid w:val="002C38E0"/>
    <w:rsid w:val="002D4377"/>
    <w:rsid w:val="002E468F"/>
    <w:rsid w:val="002E5481"/>
    <w:rsid w:val="002E60A7"/>
    <w:rsid w:val="002E7457"/>
    <w:rsid w:val="002E7A09"/>
    <w:rsid w:val="00304380"/>
    <w:rsid w:val="003144AD"/>
    <w:rsid w:val="00323ED8"/>
    <w:rsid w:val="003241C6"/>
    <w:rsid w:val="003358FD"/>
    <w:rsid w:val="00337FE7"/>
    <w:rsid w:val="00346571"/>
    <w:rsid w:val="003929A9"/>
    <w:rsid w:val="003A3015"/>
    <w:rsid w:val="003C6705"/>
    <w:rsid w:val="003D1564"/>
    <w:rsid w:val="003E1320"/>
    <w:rsid w:val="003F5592"/>
    <w:rsid w:val="00421111"/>
    <w:rsid w:val="00433018"/>
    <w:rsid w:val="00437792"/>
    <w:rsid w:val="00437C82"/>
    <w:rsid w:val="004558D7"/>
    <w:rsid w:val="00455F25"/>
    <w:rsid w:val="004638AC"/>
    <w:rsid w:val="00472EE1"/>
    <w:rsid w:val="00493EFE"/>
    <w:rsid w:val="004A74A3"/>
    <w:rsid w:val="004B5384"/>
    <w:rsid w:val="004C1FD1"/>
    <w:rsid w:val="004C5235"/>
    <w:rsid w:val="004C662D"/>
    <w:rsid w:val="004C7189"/>
    <w:rsid w:val="004D2644"/>
    <w:rsid w:val="0051005C"/>
    <w:rsid w:val="005139CC"/>
    <w:rsid w:val="00524FF3"/>
    <w:rsid w:val="00537580"/>
    <w:rsid w:val="00542B45"/>
    <w:rsid w:val="0055730A"/>
    <w:rsid w:val="00572F34"/>
    <w:rsid w:val="005823F4"/>
    <w:rsid w:val="0058283A"/>
    <w:rsid w:val="005841D8"/>
    <w:rsid w:val="0058496E"/>
    <w:rsid w:val="00587979"/>
    <w:rsid w:val="005B4132"/>
    <w:rsid w:val="005D109E"/>
    <w:rsid w:val="005D3D7F"/>
    <w:rsid w:val="005E4B39"/>
    <w:rsid w:val="00610A10"/>
    <w:rsid w:val="0061458B"/>
    <w:rsid w:val="00646F93"/>
    <w:rsid w:val="006574D2"/>
    <w:rsid w:val="006633EC"/>
    <w:rsid w:val="006662F2"/>
    <w:rsid w:val="00670ACD"/>
    <w:rsid w:val="00671EF6"/>
    <w:rsid w:val="00680A3C"/>
    <w:rsid w:val="006A2606"/>
    <w:rsid w:val="006C010C"/>
    <w:rsid w:val="006E1F7F"/>
    <w:rsid w:val="006E27EF"/>
    <w:rsid w:val="006E49FE"/>
    <w:rsid w:val="006E7D16"/>
    <w:rsid w:val="006F2B2D"/>
    <w:rsid w:val="006F5EDA"/>
    <w:rsid w:val="007037FD"/>
    <w:rsid w:val="0071180C"/>
    <w:rsid w:val="00731ECD"/>
    <w:rsid w:val="007349D9"/>
    <w:rsid w:val="00746BCD"/>
    <w:rsid w:val="00765935"/>
    <w:rsid w:val="00777224"/>
    <w:rsid w:val="0078040A"/>
    <w:rsid w:val="00792C22"/>
    <w:rsid w:val="007A40C6"/>
    <w:rsid w:val="007A66E5"/>
    <w:rsid w:val="007B1B58"/>
    <w:rsid w:val="007B4AC4"/>
    <w:rsid w:val="007B58C5"/>
    <w:rsid w:val="007C7808"/>
    <w:rsid w:val="00821180"/>
    <w:rsid w:val="00825FD9"/>
    <w:rsid w:val="00831D76"/>
    <w:rsid w:val="00894B6A"/>
    <w:rsid w:val="008A24CB"/>
    <w:rsid w:val="008A570F"/>
    <w:rsid w:val="008C1549"/>
    <w:rsid w:val="008D6366"/>
    <w:rsid w:val="008D7921"/>
    <w:rsid w:val="008E1706"/>
    <w:rsid w:val="009146A7"/>
    <w:rsid w:val="00924F9F"/>
    <w:rsid w:val="009532D5"/>
    <w:rsid w:val="00961877"/>
    <w:rsid w:val="00972470"/>
    <w:rsid w:val="00976910"/>
    <w:rsid w:val="00976DB5"/>
    <w:rsid w:val="0099099B"/>
    <w:rsid w:val="009939AC"/>
    <w:rsid w:val="00996C66"/>
    <w:rsid w:val="009A4DD7"/>
    <w:rsid w:val="009A5127"/>
    <w:rsid w:val="009E4E24"/>
    <w:rsid w:val="00A07CD1"/>
    <w:rsid w:val="00A17439"/>
    <w:rsid w:val="00A242E3"/>
    <w:rsid w:val="00A25ACA"/>
    <w:rsid w:val="00A36236"/>
    <w:rsid w:val="00A45386"/>
    <w:rsid w:val="00A51513"/>
    <w:rsid w:val="00A62D66"/>
    <w:rsid w:val="00A82018"/>
    <w:rsid w:val="00AA2A11"/>
    <w:rsid w:val="00AB066B"/>
    <w:rsid w:val="00AB1F60"/>
    <w:rsid w:val="00AE5456"/>
    <w:rsid w:val="00B07EFD"/>
    <w:rsid w:val="00B11C84"/>
    <w:rsid w:val="00B23671"/>
    <w:rsid w:val="00B31C2A"/>
    <w:rsid w:val="00B37326"/>
    <w:rsid w:val="00B54C1D"/>
    <w:rsid w:val="00B63800"/>
    <w:rsid w:val="00B76CF4"/>
    <w:rsid w:val="00B80147"/>
    <w:rsid w:val="00B97FCE"/>
    <w:rsid w:val="00BA37FE"/>
    <w:rsid w:val="00BC1F40"/>
    <w:rsid w:val="00BC4A0F"/>
    <w:rsid w:val="00BD1FD5"/>
    <w:rsid w:val="00BD496B"/>
    <w:rsid w:val="00BD678F"/>
    <w:rsid w:val="00BE05F2"/>
    <w:rsid w:val="00BF6C7E"/>
    <w:rsid w:val="00C16F61"/>
    <w:rsid w:val="00C22B08"/>
    <w:rsid w:val="00C3157D"/>
    <w:rsid w:val="00C31ABF"/>
    <w:rsid w:val="00C3459D"/>
    <w:rsid w:val="00C44954"/>
    <w:rsid w:val="00C55BDA"/>
    <w:rsid w:val="00C65D94"/>
    <w:rsid w:val="00C677EF"/>
    <w:rsid w:val="00C81177"/>
    <w:rsid w:val="00C8542A"/>
    <w:rsid w:val="00C97DC4"/>
    <w:rsid w:val="00CB41BE"/>
    <w:rsid w:val="00CD45EC"/>
    <w:rsid w:val="00D019D6"/>
    <w:rsid w:val="00D079BE"/>
    <w:rsid w:val="00D420A6"/>
    <w:rsid w:val="00D46CF7"/>
    <w:rsid w:val="00D47FC8"/>
    <w:rsid w:val="00D54663"/>
    <w:rsid w:val="00D56E78"/>
    <w:rsid w:val="00D90340"/>
    <w:rsid w:val="00D933AB"/>
    <w:rsid w:val="00DA05E7"/>
    <w:rsid w:val="00DA0D0C"/>
    <w:rsid w:val="00DB27D2"/>
    <w:rsid w:val="00DE5416"/>
    <w:rsid w:val="00DF6C18"/>
    <w:rsid w:val="00E02E84"/>
    <w:rsid w:val="00E07930"/>
    <w:rsid w:val="00E10946"/>
    <w:rsid w:val="00E1536C"/>
    <w:rsid w:val="00E22AA3"/>
    <w:rsid w:val="00E233F1"/>
    <w:rsid w:val="00E55A4E"/>
    <w:rsid w:val="00E64466"/>
    <w:rsid w:val="00E6757E"/>
    <w:rsid w:val="00E70493"/>
    <w:rsid w:val="00E7332C"/>
    <w:rsid w:val="00E90244"/>
    <w:rsid w:val="00EA20CC"/>
    <w:rsid w:val="00EC7C1D"/>
    <w:rsid w:val="00ED3676"/>
    <w:rsid w:val="00EF1D77"/>
    <w:rsid w:val="00EF6219"/>
    <w:rsid w:val="00F06551"/>
    <w:rsid w:val="00F14FB4"/>
    <w:rsid w:val="00F30E44"/>
    <w:rsid w:val="00F36FE4"/>
    <w:rsid w:val="00F41420"/>
    <w:rsid w:val="00F461F3"/>
    <w:rsid w:val="00F47059"/>
    <w:rsid w:val="00F657E9"/>
    <w:rsid w:val="00FA5556"/>
    <w:rsid w:val="00FB32C8"/>
    <w:rsid w:val="00FC131D"/>
    <w:rsid w:val="00FD4BFA"/>
    <w:rsid w:val="00FE4C7B"/>
    <w:rsid w:val="00FF1077"/>
    <w:rsid w:val="00FF3642"/>
    <w:rsid w:val="00FF5845"/>
    <w:rsid w:val="01472EEF"/>
    <w:rsid w:val="02111510"/>
    <w:rsid w:val="048A5676"/>
    <w:rsid w:val="06201B5F"/>
    <w:rsid w:val="065C78C7"/>
    <w:rsid w:val="0727525D"/>
    <w:rsid w:val="07C05637"/>
    <w:rsid w:val="09F91491"/>
    <w:rsid w:val="0A5C48D0"/>
    <w:rsid w:val="0C847CF9"/>
    <w:rsid w:val="0CED785E"/>
    <w:rsid w:val="0E004969"/>
    <w:rsid w:val="0F5D62FD"/>
    <w:rsid w:val="10FD4CC8"/>
    <w:rsid w:val="11C0751C"/>
    <w:rsid w:val="12524971"/>
    <w:rsid w:val="147954EA"/>
    <w:rsid w:val="14E577B2"/>
    <w:rsid w:val="155929CC"/>
    <w:rsid w:val="164F14BA"/>
    <w:rsid w:val="1B321716"/>
    <w:rsid w:val="1B946CA9"/>
    <w:rsid w:val="1BCB6688"/>
    <w:rsid w:val="1C160C1F"/>
    <w:rsid w:val="1D4B474B"/>
    <w:rsid w:val="1DC74A5E"/>
    <w:rsid w:val="1E0B5048"/>
    <w:rsid w:val="1FD36FE3"/>
    <w:rsid w:val="20273C90"/>
    <w:rsid w:val="21114ACB"/>
    <w:rsid w:val="223B7A13"/>
    <w:rsid w:val="267A019F"/>
    <w:rsid w:val="274C6C4F"/>
    <w:rsid w:val="28D2686B"/>
    <w:rsid w:val="292A4228"/>
    <w:rsid w:val="2CA367C5"/>
    <w:rsid w:val="2E6D48F7"/>
    <w:rsid w:val="2EF341AC"/>
    <w:rsid w:val="2F87609D"/>
    <w:rsid w:val="30314A2F"/>
    <w:rsid w:val="31380357"/>
    <w:rsid w:val="317A2F9B"/>
    <w:rsid w:val="32AE6D6E"/>
    <w:rsid w:val="3383562F"/>
    <w:rsid w:val="348573CD"/>
    <w:rsid w:val="35C4197C"/>
    <w:rsid w:val="35E61657"/>
    <w:rsid w:val="360331AE"/>
    <w:rsid w:val="36596113"/>
    <w:rsid w:val="37631B6B"/>
    <w:rsid w:val="3A160E54"/>
    <w:rsid w:val="3B2D28CD"/>
    <w:rsid w:val="3BCE4444"/>
    <w:rsid w:val="3D1F506A"/>
    <w:rsid w:val="41A20E3D"/>
    <w:rsid w:val="44301026"/>
    <w:rsid w:val="47410CC1"/>
    <w:rsid w:val="487D57AF"/>
    <w:rsid w:val="48B0017A"/>
    <w:rsid w:val="4B916945"/>
    <w:rsid w:val="4CDB3256"/>
    <w:rsid w:val="4E9476E5"/>
    <w:rsid w:val="506530AC"/>
    <w:rsid w:val="50A36AB6"/>
    <w:rsid w:val="546F3624"/>
    <w:rsid w:val="56CE3EDD"/>
    <w:rsid w:val="59662A97"/>
    <w:rsid w:val="5B735A87"/>
    <w:rsid w:val="5D613D95"/>
    <w:rsid w:val="5DFE09D4"/>
    <w:rsid w:val="5E81105E"/>
    <w:rsid w:val="5FB83726"/>
    <w:rsid w:val="62DB02A9"/>
    <w:rsid w:val="64693BBE"/>
    <w:rsid w:val="667F6FA2"/>
    <w:rsid w:val="66F336D4"/>
    <w:rsid w:val="670B77C9"/>
    <w:rsid w:val="67D733A0"/>
    <w:rsid w:val="696A1093"/>
    <w:rsid w:val="69C5322C"/>
    <w:rsid w:val="6AE71B8C"/>
    <w:rsid w:val="6B003D10"/>
    <w:rsid w:val="6B5D2055"/>
    <w:rsid w:val="6CAA74B6"/>
    <w:rsid w:val="6CB44400"/>
    <w:rsid w:val="6CE246F5"/>
    <w:rsid w:val="6D417A0E"/>
    <w:rsid w:val="6DA1280A"/>
    <w:rsid w:val="6E1C4E29"/>
    <w:rsid w:val="70347E3A"/>
    <w:rsid w:val="71155BE7"/>
    <w:rsid w:val="71F346E6"/>
    <w:rsid w:val="731F57C8"/>
    <w:rsid w:val="73B86680"/>
    <w:rsid w:val="74873308"/>
    <w:rsid w:val="74DC78F2"/>
    <w:rsid w:val="74EB19F0"/>
    <w:rsid w:val="754C4FC6"/>
    <w:rsid w:val="76476F4D"/>
    <w:rsid w:val="77B73CAC"/>
    <w:rsid w:val="77DF062C"/>
    <w:rsid w:val="77F541E8"/>
    <w:rsid w:val="78156C6F"/>
    <w:rsid w:val="784E6999"/>
    <w:rsid w:val="793B6A51"/>
    <w:rsid w:val="794A44DA"/>
    <w:rsid w:val="7A3859EB"/>
    <w:rsid w:val="7AF60880"/>
    <w:rsid w:val="7B6B633A"/>
    <w:rsid w:val="7C3130FC"/>
    <w:rsid w:val="7CEE63ED"/>
    <w:rsid w:val="7D3169C4"/>
    <w:rsid w:val="7D392A1F"/>
    <w:rsid w:val="7DB34A73"/>
    <w:rsid w:val="7DF73CF4"/>
    <w:rsid w:val="7E02719E"/>
    <w:rsid w:val="7E78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544759"/>
  <w15:docId w15:val="{786AF6E3-6A47-4E76-A5EC-EFE316D3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71180C"/>
    <w:pPr>
      <w:ind w:firstLineChars="200" w:firstLine="420"/>
    </w:pPr>
  </w:style>
  <w:style w:type="paragraph" w:styleId="a6">
    <w:name w:val="header"/>
    <w:basedOn w:val="a"/>
    <w:link w:val="a7"/>
    <w:rsid w:val="00D47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D47FC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D47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D47FC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7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ZF</cp:lastModifiedBy>
  <cp:revision>154</cp:revision>
  <cp:lastPrinted>2017-03-22T06:18:00Z</cp:lastPrinted>
  <dcterms:created xsi:type="dcterms:W3CDTF">2014-10-29T12:08:00Z</dcterms:created>
  <dcterms:modified xsi:type="dcterms:W3CDTF">2019-07-02T06:13:00Z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