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餐饮食品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360" w:lineRule="auto"/>
        <w:ind w:right="160" w:firstLine="641"/>
        <w:jc w:val="both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 2762-2</w:t>
      </w:r>
      <w:bookmarkStart w:id="0" w:name="_GoBack"/>
      <w:bookmarkEnd w:id="0"/>
      <w:r>
        <w:rPr>
          <w:rFonts w:ascii="仿宋" w:hAnsi="仿宋" w:eastAsia="仿宋"/>
          <w:sz w:val="32"/>
        </w:rPr>
        <w:t>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1.油炸面制品检验项目为苯甲酸及其钠盐（以苯甲酸计）、铝的残留量（干样品、以Al计）、山梨酸及其钾盐（以山梨酸计）。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糕点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360" w:lineRule="auto"/>
        <w:ind w:right="160" w:firstLine="641"/>
        <w:jc w:val="both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1.糕点检验项目为铝的残留量（干样品，以Al计）、山梨酸及其钾盐（以山梨酸计）、糖精钠（以糖精计）、苯甲酸及其钠盐（以苯甲酸计）。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C37346C"/>
    <w:rsid w:val="23036CE8"/>
    <w:rsid w:val="248E0AE6"/>
    <w:rsid w:val="293609AC"/>
    <w:rsid w:val="2F5E4339"/>
    <w:rsid w:val="32673D19"/>
    <w:rsid w:val="32DA12DB"/>
    <w:rsid w:val="39A61DCE"/>
    <w:rsid w:val="3A550212"/>
    <w:rsid w:val="3D0E4CF3"/>
    <w:rsid w:val="450E0C06"/>
    <w:rsid w:val="459E4818"/>
    <w:rsid w:val="488974E5"/>
    <w:rsid w:val="48D37826"/>
    <w:rsid w:val="4ACC3D93"/>
    <w:rsid w:val="58CD61FD"/>
    <w:rsid w:val="59612BE8"/>
    <w:rsid w:val="5A1C23C4"/>
    <w:rsid w:val="5A270918"/>
    <w:rsid w:val="5F126E38"/>
    <w:rsid w:val="5FEA341D"/>
    <w:rsid w:val="6067193E"/>
    <w:rsid w:val="659C75FC"/>
    <w:rsid w:val="69BD2834"/>
    <w:rsid w:val="6BE6661B"/>
    <w:rsid w:val="6FFC1059"/>
    <w:rsid w:val="77060618"/>
    <w:rsid w:val="7A8041EE"/>
    <w:rsid w:val="7C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539</Words>
  <Characters>3073</Characters>
  <Lines>25</Lines>
  <Paragraphs>7</Paragraphs>
  <TotalTime>21</TotalTime>
  <ScaleCrop>false</ScaleCrop>
  <LinksUpToDate>false</LinksUpToDate>
  <CharactersWithSpaces>3605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流年∷倣荏的蓓影</cp:lastModifiedBy>
  <dcterms:modified xsi:type="dcterms:W3CDTF">2019-10-09T03:04:12Z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