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B5" w:rsidRPr="006461B5" w:rsidRDefault="006461B5" w:rsidP="006461B5">
      <w:pPr>
        <w:autoSpaceDE w:val="0"/>
        <w:autoSpaceDN w:val="0"/>
        <w:adjustRightInd w:val="0"/>
        <w:jc w:val="left"/>
        <w:rPr>
          <w:rFonts w:ascii="仿宋" w:eastAsia="仿宋" w:hAnsi="仿宋" w:cs="FZXiaoBiaoSong-B05S"/>
          <w:color w:val="000000"/>
          <w:kern w:val="0"/>
          <w:sz w:val="32"/>
          <w:szCs w:val="32"/>
        </w:rPr>
      </w:pPr>
      <w:r w:rsidRPr="006461B5">
        <w:rPr>
          <w:rFonts w:ascii="仿宋" w:eastAsia="仿宋" w:hAnsi="仿宋" w:cs="FZXiaoBiaoSong-B05S" w:hint="eastAsia"/>
          <w:color w:val="000000"/>
          <w:kern w:val="0"/>
          <w:sz w:val="32"/>
          <w:szCs w:val="32"/>
        </w:rPr>
        <w:t>附件1</w:t>
      </w:r>
    </w:p>
    <w:p w:rsidR="006461B5" w:rsidRPr="006461B5" w:rsidRDefault="006461B5" w:rsidP="006461B5">
      <w:pPr>
        <w:autoSpaceDE w:val="0"/>
        <w:autoSpaceDN w:val="0"/>
        <w:adjustRightInd w:val="0"/>
        <w:jc w:val="center"/>
        <w:rPr>
          <w:rFonts w:ascii="FZXiaoBiaoSong-B05S" w:hAnsi="FZXiaoBiaoSong-B05S" w:cs="FZXiaoBiaoSong-B05S"/>
          <w:b/>
          <w:color w:val="000000"/>
          <w:kern w:val="0"/>
          <w:sz w:val="44"/>
          <w:szCs w:val="44"/>
        </w:rPr>
      </w:pPr>
      <w:r w:rsidRPr="006461B5">
        <w:rPr>
          <w:rFonts w:ascii="FZXiaoBiaoSong-B05S" w:hAnsi="FZXiaoBiaoSong-B05S" w:cs="FZXiaoBiaoSong-B05S"/>
          <w:b/>
          <w:color w:val="000000"/>
          <w:kern w:val="0"/>
          <w:sz w:val="44"/>
          <w:szCs w:val="44"/>
        </w:rPr>
        <w:t>本次检验项目</w:t>
      </w:r>
    </w:p>
    <w:p w:rsidR="006461B5" w:rsidRDefault="006461B5" w:rsidP="006461B5">
      <w:pPr>
        <w:autoSpaceDE w:val="0"/>
        <w:autoSpaceDN w:val="0"/>
        <w:adjustRightInd w:val="0"/>
        <w:ind w:firstLineChars="250" w:firstLine="800"/>
        <w:jc w:val="left"/>
        <w:rPr>
          <w:rFonts w:ascii="黑体" w:eastAsia="黑体" w:hAnsi="黑体" w:cs="黑体"/>
          <w:color w:val="000000"/>
          <w:kern w:val="0"/>
          <w:sz w:val="32"/>
          <w:szCs w:val="32"/>
        </w:rPr>
      </w:pPr>
    </w:p>
    <w:p w:rsidR="006461B5" w:rsidRPr="006461B5" w:rsidRDefault="006461B5" w:rsidP="006461B5">
      <w:pPr>
        <w:autoSpaceDE w:val="0"/>
        <w:autoSpaceDN w:val="0"/>
        <w:adjustRightInd w:val="0"/>
        <w:ind w:firstLineChars="250" w:firstLine="800"/>
        <w:jc w:val="left"/>
        <w:rPr>
          <w:rFonts w:ascii="黑体" w:eastAsia="黑体" w:hAnsi="黑体" w:cs="黑体"/>
          <w:color w:val="000000"/>
          <w:kern w:val="0"/>
          <w:sz w:val="32"/>
          <w:szCs w:val="32"/>
        </w:rPr>
      </w:pPr>
      <w:r w:rsidRPr="006461B5">
        <w:rPr>
          <w:rFonts w:ascii="黑体" w:eastAsia="黑体" w:hAnsi="黑体" w:cs="黑体"/>
          <w:color w:val="000000"/>
          <w:kern w:val="0"/>
          <w:sz w:val="32"/>
          <w:szCs w:val="32"/>
        </w:rPr>
        <w:t>一、食用农产品</w:t>
      </w:r>
    </w:p>
    <w:p w:rsidR="006461B5" w:rsidRPr="006461B5" w:rsidRDefault="006461B5" w:rsidP="006461B5">
      <w:pPr>
        <w:autoSpaceDE w:val="0"/>
        <w:autoSpaceDN w:val="0"/>
        <w:adjustRightInd w:val="0"/>
        <w:ind w:firstLineChars="200" w:firstLine="643"/>
        <w:jc w:val="left"/>
        <w:rPr>
          <w:rFonts w:ascii="楷体" w:eastAsia="楷体" w:hAnsi="楷体" w:cs="KaiTi"/>
          <w:b/>
          <w:color w:val="000000"/>
          <w:kern w:val="0"/>
          <w:sz w:val="32"/>
          <w:szCs w:val="32"/>
        </w:rPr>
      </w:pPr>
      <w:r w:rsidRPr="006461B5">
        <w:rPr>
          <w:rFonts w:ascii="楷体" w:eastAsia="楷体" w:hAnsi="楷体" w:cs="KaiTi"/>
          <w:b/>
          <w:color w:val="000000"/>
          <w:kern w:val="0"/>
          <w:sz w:val="32"/>
          <w:szCs w:val="32"/>
        </w:rPr>
        <w:t>（一）抽检依据</w:t>
      </w:r>
    </w:p>
    <w:p w:rsidR="006461B5" w:rsidRPr="006461B5" w:rsidRDefault="006461B5" w:rsidP="006461B5">
      <w:pPr>
        <w:autoSpaceDE w:val="0"/>
        <w:autoSpaceDN w:val="0"/>
        <w:adjustRightInd w:val="0"/>
        <w:ind w:firstLineChars="200" w:firstLine="640"/>
        <w:jc w:val="left"/>
        <w:rPr>
          <w:rFonts w:ascii="仿宋" w:eastAsia="仿宋" w:hAnsi="仿宋" w:cs="FangSong"/>
          <w:color w:val="000000"/>
          <w:kern w:val="0"/>
          <w:sz w:val="32"/>
          <w:szCs w:val="32"/>
        </w:rPr>
      </w:pPr>
      <w:r w:rsidRPr="006461B5">
        <w:rPr>
          <w:rFonts w:ascii="仿宋" w:eastAsia="仿宋" w:hAnsi="仿宋" w:cs="FangSong"/>
          <w:color w:val="000000"/>
          <w:kern w:val="0"/>
          <w:sz w:val="32"/>
          <w:szCs w:val="32"/>
        </w:rPr>
        <w:t>食用农产品抽检依据是GB5009.15-2014《食品安全国家标准食品中镉的测定》、GB23200.8-2016《食品安全国家标准水果和蔬菜中500种农药及相关化学品残留量的测定气相色谱-质谱法》、GB5009.12-2017《食品安全国家标准食品中铅的测定》、NY/T761-2008《蔬菜和水果中有机磷、有机氯、拟除虫菊酯和氨基甲酸酯类农药多残留的测定》、GB/T20769-2008《水果和蔬菜中450种农药及相关化学品残留量的测定液相色谱-串联质谱法》、GB/T22286-2008《动物源性食品中多种β-受体激动剂残留量的测定液相色谱串联质谱法》、GB/T21312-2007《动物源性食品中14种喹诺酮药物残留检测方法液相色谱-质谱/质谱法》、GB19300-2014《食品安全国家标准坚果与籽类食品》、GB/T21311-2007《动物源性食品中硝基呋喃类药物代谢物残留量检测方法高效液相色谱/串联质谱法》、GB/T5009.144-2003《植物性食品中甲基异柳磷残留量的测定》、GB/T5009.20-2003(6)</w:t>
      </w:r>
    </w:p>
    <w:p w:rsidR="006461B5" w:rsidRDefault="006461B5" w:rsidP="006461B5">
      <w:pPr>
        <w:pStyle w:val="Default"/>
        <w:rPr>
          <w:rFonts w:ascii="仿宋" w:eastAsia="仿宋" w:hAnsi="仿宋"/>
          <w:sz w:val="32"/>
          <w:szCs w:val="32"/>
        </w:rPr>
      </w:pPr>
      <w:r w:rsidRPr="006461B5">
        <w:rPr>
          <w:rFonts w:ascii="仿宋" w:eastAsia="仿宋" w:hAnsi="仿宋"/>
          <w:sz w:val="32"/>
          <w:szCs w:val="32"/>
        </w:rPr>
        <w:t>《食品中有机磷农药残留量的测定》、GB/T22338-2008《动物源性食品中氯霉素类药物残留量测定》、GB/T19857-2005</w:t>
      </w:r>
      <w:r w:rsidRPr="006461B5">
        <w:rPr>
          <w:rFonts w:ascii="仿宋" w:eastAsia="仿宋" w:hAnsi="仿宋"/>
          <w:sz w:val="32"/>
          <w:szCs w:val="32"/>
        </w:rPr>
        <w:lastRenderedPageBreak/>
        <w:t>《水产品中孔雀石绿和结晶紫残留量的测定》、GB5009.229-2016第二法《食品安全国家标准食品中酸价的测定》、GB/T5009.102-2003《植物性食品中辛硫磷农药残留量的测定》、GB5009.12-20173《食品安全国家标准食品中铅的测定》、GB5009.227-2016《食品安全国家标准食品中过氧化值的测定》、GB5009.34-2016《食品安全国家标准食品中二氧化硫的测定》、GB23200.19-2016《食品安全国家标准水果和蔬菜中阿维菌素残留量的测定液相色谱法》、GB5009.96-2016《食品安全国家标准食品中赭曲霉毒素A的测定》、GB5009.22-2016第三法《食品安全国家标准食品中黄曲霉毒素B族和G族的测定》、GB/T21316-2007《动物源性食品中磺胺类药物残留量的测定液相色谱-质谱/质谱法》、GB/T20770-2008《粮谷中486种农药及相关化学品残留量的测定液相色谱-串联质谱法》、GB/T20366-2006《动物源产品中喹诺酮类残留量的测定液相色谱-串联质谱法》等。</w:t>
      </w:r>
    </w:p>
    <w:p w:rsidR="006461B5" w:rsidRPr="006461B5" w:rsidRDefault="006461B5" w:rsidP="006461B5">
      <w:pPr>
        <w:pStyle w:val="Default"/>
        <w:ind w:firstLineChars="200" w:firstLine="643"/>
        <w:rPr>
          <w:rFonts w:ascii="楷体" w:eastAsia="楷体" w:hAnsi="楷体" w:cs="KaiTi"/>
          <w:b/>
          <w:sz w:val="32"/>
          <w:szCs w:val="32"/>
        </w:rPr>
      </w:pPr>
      <w:r w:rsidRPr="006461B5">
        <w:rPr>
          <w:rFonts w:ascii="楷体" w:eastAsia="楷体" w:hAnsi="楷体" w:cs="KaiTi"/>
          <w:b/>
          <w:sz w:val="32"/>
          <w:szCs w:val="32"/>
        </w:rPr>
        <w:t>（二）检验项目</w:t>
      </w:r>
    </w:p>
    <w:p w:rsidR="006461B5" w:rsidRDefault="006461B5" w:rsidP="006461B5">
      <w:pPr>
        <w:pStyle w:val="Default"/>
        <w:ind w:firstLineChars="200" w:firstLine="640"/>
        <w:rPr>
          <w:rFonts w:ascii="仿宋" w:eastAsia="仿宋" w:hAnsi="仿宋"/>
          <w:sz w:val="32"/>
          <w:szCs w:val="32"/>
        </w:rPr>
      </w:pPr>
      <w:r w:rsidRPr="006461B5">
        <w:rPr>
          <w:rFonts w:ascii="仿宋" w:eastAsia="仿宋" w:hAnsi="仿宋"/>
          <w:sz w:val="32"/>
          <w:szCs w:val="32"/>
        </w:rPr>
        <w:t>食用农产品检验项目包括镉（以Cd计）、甲拌磷、铅（以</w:t>
      </w:r>
      <w:proofErr w:type="spellStart"/>
      <w:r w:rsidRPr="006461B5">
        <w:rPr>
          <w:rFonts w:ascii="仿宋" w:eastAsia="仿宋" w:hAnsi="仿宋"/>
          <w:sz w:val="32"/>
          <w:szCs w:val="32"/>
        </w:rPr>
        <w:t>Pb</w:t>
      </w:r>
      <w:proofErr w:type="spellEnd"/>
      <w:r w:rsidRPr="006461B5">
        <w:rPr>
          <w:rFonts w:ascii="仿宋" w:eastAsia="仿宋" w:hAnsi="仿宋"/>
          <w:sz w:val="32"/>
          <w:szCs w:val="32"/>
        </w:rPr>
        <w:t>计）、</w:t>
      </w:r>
      <w:proofErr w:type="gramStart"/>
      <w:r w:rsidRPr="006461B5">
        <w:rPr>
          <w:rFonts w:ascii="仿宋" w:eastAsia="仿宋" w:hAnsi="仿宋"/>
          <w:sz w:val="32"/>
          <w:szCs w:val="32"/>
        </w:rPr>
        <w:t>克百威</w:t>
      </w:r>
      <w:proofErr w:type="gramEnd"/>
      <w:r w:rsidRPr="006461B5">
        <w:rPr>
          <w:rFonts w:ascii="仿宋" w:eastAsia="仿宋" w:hAnsi="仿宋"/>
          <w:sz w:val="32"/>
          <w:szCs w:val="32"/>
        </w:rPr>
        <w:t>、多菌灵、氧乐果、克伦特罗、恩诺沙星(以恩诺沙星与环丙沙星之和计)、丙溴磷、镉(以Cd计)、酸价（以脂肪计）、呋喃</w:t>
      </w:r>
      <w:proofErr w:type="gramStart"/>
      <w:r w:rsidRPr="006461B5">
        <w:rPr>
          <w:rFonts w:ascii="仿宋" w:eastAsia="仿宋" w:hAnsi="仿宋"/>
          <w:sz w:val="32"/>
          <w:szCs w:val="32"/>
        </w:rPr>
        <w:t>唑</w:t>
      </w:r>
      <w:proofErr w:type="gramEnd"/>
      <w:r w:rsidRPr="006461B5">
        <w:rPr>
          <w:rFonts w:ascii="仿宋" w:eastAsia="仿宋" w:hAnsi="仿宋"/>
          <w:sz w:val="32"/>
          <w:szCs w:val="32"/>
        </w:rPr>
        <w:t>酮代谢物、毒死</w:t>
      </w:r>
      <w:proofErr w:type="gramStart"/>
      <w:r w:rsidRPr="006461B5">
        <w:rPr>
          <w:rFonts w:ascii="仿宋" w:eastAsia="仿宋" w:hAnsi="仿宋"/>
          <w:sz w:val="32"/>
          <w:szCs w:val="32"/>
        </w:rPr>
        <w:t>蜱</w:t>
      </w:r>
      <w:proofErr w:type="gramEnd"/>
      <w:r w:rsidRPr="006461B5">
        <w:rPr>
          <w:rFonts w:ascii="仿宋" w:eastAsia="仿宋" w:hAnsi="仿宋"/>
          <w:sz w:val="32"/>
          <w:szCs w:val="32"/>
        </w:rPr>
        <w:t>、</w:t>
      </w:r>
      <w:proofErr w:type="gramStart"/>
      <w:r w:rsidRPr="006461B5">
        <w:rPr>
          <w:rFonts w:ascii="仿宋" w:eastAsia="仿宋" w:hAnsi="仿宋"/>
          <w:sz w:val="32"/>
          <w:szCs w:val="32"/>
        </w:rPr>
        <w:t>氯氟氰菊酯</w:t>
      </w:r>
      <w:proofErr w:type="gramEnd"/>
      <w:r w:rsidRPr="006461B5">
        <w:rPr>
          <w:rFonts w:ascii="仿宋" w:eastAsia="仿宋" w:hAnsi="仿宋"/>
          <w:sz w:val="32"/>
          <w:szCs w:val="32"/>
        </w:rPr>
        <w:t>和高效</w:t>
      </w:r>
      <w:proofErr w:type="gramStart"/>
      <w:r w:rsidRPr="006461B5">
        <w:rPr>
          <w:rFonts w:ascii="仿宋" w:eastAsia="仿宋" w:hAnsi="仿宋"/>
          <w:sz w:val="32"/>
          <w:szCs w:val="32"/>
        </w:rPr>
        <w:t>氯氟氰菊酯</w:t>
      </w:r>
      <w:proofErr w:type="gramEnd"/>
      <w:r w:rsidRPr="006461B5">
        <w:rPr>
          <w:rFonts w:ascii="仿宋" w:eastAsia="仿宋" w:hAnsi="仿宋"/>
          <w:sz w:val="32"/>
          <w:szCs w:val="32"/>
        </w:rPr>
        <w:t>、甲基异柳磷、灭多威、沙丁胺醇、氯霉素、久效磷、孔雀石绿、过氧化值（以脂肪计）、呋喃它酮代谢</w:t>
      </w:r>
      <w:r w:rsidRPr="006461B5">
        <w:rPr>
          <w:rFonts w:ascii="仿宋" w:eastAsia="仿宋" w:hAnsi="仿宋"/>
          <w:sz w:val="32"/>
          <w:szCs w:val="32"/>
        </w:rPr>
        <w:lastRenderedPageBreak/>
        <w:t>物、</w:t>
      </w:r>
      <w:proofErr w:type="gramStart"/>
      <w:r w:rsidRPr="006461B5">
        <w:rPr>
          <w:rFonts w:ascii="仿宋" w:eastAsia="仿宋" w:hAnsi="仿宋"/>
          <w:sz w:val="32"/>
          <w:szCs w:val="32"/>
        </w:rPr>
        <w:t>杀扑磷</w:t>
      </w:r>
      <w:proofErr w:type="gramEnd"/>
      <w:r w:rsidRPr="006461B5">
        <w:rPr>
          <w:rFonts w:ascii="仿宋" w:eastAsia="仿宋" w:hAnsi="仿宋"/>
          <w:sz w:val="32"/>
          <w:szCs w:val="32"/>
        </w:rPr>
        <w:t>、辛硫磷、水胺硫磷、</w:t>
      </w:r>
      <w:proofErr w:type="gramStart"/>
      <w:r w:rsidRPr="006461B5">
        <w:rPr>
          <w:rFonts w:ascii="仿宋" w:eastAsia="仿宋" w:hAnsi="仿宋"/>
          <w:sz w:val="32"/>
          <w:szCs w:val="32"/>
        </w:rPr>
        <w:t>莱</w:t>
      </w:r>
      <w:proofErr w:type="gramEnd"/>
      <w:r w:rsidRPr="006461B5">
        <w:rPr>
          <w:rFonts w:ascii="仿宋" w:eastAsia="仿宋" w:hAnsi="仿宋"/>
          <w:sz w:val="32"/>
          <w:szCs w:val="32"/>
        </w:rPr>
        <w:t>克多巴胺、氟</w:t>
      </w:r>
      <w:proofErr w:type="gramStart"/>
      <w:r w:rsidRPr="006461B5">
        <w:rPr>
          <w:rFonts w:ascii="仿宋" w:eastAsia="仿宋" w:hAnsi="仿宋"/>
          <w:sz w:val="32"/>
          <w:szCs w:val="32"/>
        </w:rPr>
        <w:t>苯尼考</w:t>
      </w:r>
      <w:proofErr w:type="gramEnd"/>
      <w:r w:rsidRPr="006461B5">
        <w:rPr>
          <w:rFonts w:ascii="仿宋" w:eastAsia="仿宋" w:hAnsi="仿宋"/>
          <w:sz w:val="32"/>
          <w:szCs w:val="32"/>
        </w:rPr>
        <w:t>、铬（以Cr计）、</w:t>
      </w:r>
      <w:proofErr w:type="gramStart"/>
      <w:r w:rsidRPr="006461B5">
        <w:rPr>
          <w:rFonts w:ascii="仿宋" w:eastAsia="仿宋" w:hAnsi="仿宋"/>
          <w:sz w:val="32"/>
          <w:szCs w:val="32"/>
        </w:rPr>
        <w:t>硫环磷</w:t>
      </w:r>
      <w:proofErr w:type="gramEnd"/>
      <w:r w:rsidRPr="006461B5">
        <w:rPr>
          <w:rFonts w:ascii="仿宋" w:eastAsia="仿宋" w:hAnsi="仿宋"/>
          <w:sz w:val="32"/>
          <w:szCs w:val="32"/>
        </w:rPr>
        <w:t>、二氧化硫残留量、呋喃西林代谢物、黄曲霉毒素B1、氯氰菊酯和高效氯氰菊酯、甲胺磷、</w:t>
      </w:r>
      <w:proofErr w:type="gramStart"/>
      <w:r w:rsidRPr="006461B5">
        <w:rPr>
          <w:rFonts w:ascii="仿宋" w:eastAsia="仿宋" w:hAnsi="仿宋"/>
          <w:sz w:val="32"/>
          <w:szCs w:val="32"/>
        </w:rPr>
        <w:t>涕</w:t>
      </w:r>
      <w:proofErr w:type="gramEnd"/>
      <w:r w:rsidRPr="006461B5">
        <w:rPr>
          <w:rFonts w:ascii="仿宋" w:eastAsia="仿宋" w:hAnsi="仿宋"/>
          <w:sz w:val="32"/>
          <w:szCs w:val="32"/>
        </w:rPr>
        <w:t>灭威、</w:t>
      </w:r>
      <w:proofErr w:type="gramStart"/>
      <w:r w:rsidRPr="006461B5">
        <w:rPr>
          <w:rFonts w:ascii="仿宋" w:eastAsia="仿宋" w:hAnsi="仿宋"/>
          <w:sz w:val="32"/>
          <w:szCs w:val="32"/>
        </w:rPr>
        <w:t>赭</w:t>
      </w:r>
      <w:proofErr w:type="gramEnd"/>
      <w:r w:rsidRPr="006461B5">
        <w:rPr>
          <w:rFonts w:ascii="仿宋" w:eastAsia="仿宋" w:hAnsi="仿宋"/>
          <w:sz w:val="32"/>
          <w:szCs w:val="32"/>
        </w:rPr>
        <w:t>曲霉毒素A、氯菊酯、呋喃妥因代谢物、</w:t>
      </w:r>
      <w:proofErr w:type="gramStart"/>
      <w:r w:rsidRPr="006461B5">
        <w:rPr>
          <w:rFonts w:ascii="仿宋" w:eastAsia="仿宋" w:hAnsi="仿宋"/>
          <w:sz w:val="32"/>
          <w:szCs w:val="32"/>
        </w:rPr>
        <w:t>腐霉利</w:t>
      </w:r>
      <w:proofErr w:type="gramEnd"/>
      <w:r w:rsidRPr="006461B5">
        <w:rPr>
          <w:rFonts w:ascii="仿宋" w:eastAsia="仿宋" w:hAnsi="仿宋"/>
          <w:sz w:val="32"/>
          <w:szCs w:val="32"/>
        </w:rPr>
        <w:t>、阿维菌素、恩诺沙星（以恩诺沙星与环丙沙星之和计）、磺胺类（总量）等。</w:t>
      </w:r>
    </w:p>
    <w:p w:rsidR="008944B5" w:rsidRPr="008944B5" w:rsidRDefault="00F104CD" w:rsidP="008944B5">
      <w:pPr>
        <w:autoSpaceDE w:val="0"/>
        <w:autoSpaceDN w:val="0"/>
        <w:adjustRightInd w:val="0"/>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二</w:t>
      </w:r>
      <w:r w:rsidR="008944B5" w:rsidRPr="008944B5">
        <w:rPr>
          <w:rFonts w:ascii="黑体" w:eastAsia="黑体" w:hAnsi="黑体" w:cs="黑体"/>
          <w:color w:val="000000"/>
          <w:kern w:val="0"/>
          <w:sz w:val="32"/>
          <w:szCs w:val="32"/>
        </w:rPr>
        <w:t>、豆制品</w:t>
      </w:r>
    </w:p>
    <w:p w:rsidR="008944B5" w:rsidRPr="008944B5" w:rsidRDefault="008944B5" w:rsidP="008944B5">
      <w:pPr>
        <w:autoSpaceDE w:val="0"/>
        <w:autoSpaceDN w:val="0"/>
        <w:adjustRightInd w:val="0"/>
        <w:ind w:firstLineChars="200" w:firstLine="643"/>
        <w:jc w:val="left"/>
        <w:rPr>
          <w:rFonts w:ascii="仿宋" w:eastAsia="仿宋" w:hAnsi="仿宋" w:cs="KaiTi"/>
          <w:b/>
          <w:color w:val="000000"/>
          <w:kern w:val="0"/>
          <w:sz w:val="32"/>
          <w:szCs w:val="32"/>
        </w:rPr>
      </w:pPr>
      <w:r w:rsidRPr="008944B5">
        <w:rPr>
          <w:rFonts w:ascii="仿宋" w:eastAsia="仿宋" w:hAnsi="仿宋" w:cs="KaiTi"/>
          <w:b/>
          <w:color w:val="000000"/>
          <w:kern w:val="0"/>
          <w:sz w:val="32"/>
          <w:szCs w:val="32"/>
        </w:rPr>
        <w:t>（一）抽检依据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豆制品抽检依据是GB 2762-2017《食品安全国家标准食品中污染物限量》、GB 2760-2014《食品安全国家标准食品添加剂使用标准》。</w:t>
      </w:r>
    </w:p>
    <w:p w:rsidR="008944B5" w:rsidRPr="008944B5" w:rsidRDefault="008944B5" w:rsidP="008944B5">
      <w:pPr>
        <w:autoSpaceDE w:val="0"/>
        <w:autoSpaceDN w:val="0"/>
        <w:adjustRightInd w:val="0"/>
        <w:ind w:firstLineChars="200" w:firstLine="643"/>
        <w:jc w:val="left"/>
        <w:rPr>
          <w:rFonts w:ascii="仿宋" w:eastAsia="仿宋" w:hAnsi="仿宋" w:cs="KaiTi"/>
          <w:b/>
          <w:color w:val="000000"/>
          <w:kern w:val="0"/>
          <w:sz w:val="32"/>
          <w:szCs w:val="32"/>
        </w:rPr>
      </w:pPr>
      <w:r w:rsidRPr="008944B5">
        <w:rPr>
          <w:rFonts w:ascii="仿宋" w:eastAsia="仿宋" w:hAnsi="仿宋" w:cs="KaiTi"/>
          <w:b/>
          <w:color w:val="000000"/>
          <w:kern w:val="0"/>
          <w:sz w:val="32"/>
          <w:szCs w:val="32"/>
        </w:rPr>
        <w:t>（二）抽检项目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豆制品抽检项目包括铅(以</w:t>
      </w:r>
      <w:proofErr w:type="spellStart"/>
      <w:r w:rsidRPr="008944B5">
        <w:rPr>
          <w:rFonts w:ascii="仿宋" w:eastAsia="仿宋" w:hAnsi="仿宋" w:cs="FangSong"/>
          <w:color w:val="000000"/>
          <w:kern w:val="0"/>
          <w:sz w:val="32"/>
          <w:szCs w:val="32"/>
        </w:rPr>
        <w:t>Pb</w:t>
      </w:r>
      <w:proofErr w:type="spellEnd"/>
      <w:r w:rsidRPr="008944B5">
        <w:rPr>
          <w:rFonts w:ascii="仿宋" w:eastAsia="仿宋" w:hAnsi="仿宋" w:cs="FangSong"/>
          <w:color w:val="000000"/>
          <w:kern w:val="0"/>
          <w:sz w:val="32"/>
          <w:szCs w:val="32"/>
        </w:rPr>
        <w:t>计)、苯甲酸及其钠盐(以苯甲酸计)、山梨</w:t>
      </w:r>
      <w:proofErr w:type="gramStart"/>
      <w:r w:rsidRPr="008944B5">
        <w:rPr>
          <w:rFonts w:ascii="仿宋" w:eastAsia="仿宋" w:hAnsi="仿宋" w:cs="FangSong"/>
          <w:color w:val="000000"/>
          <w:kern w:val="0"/>
          <w:sz w:val="32"/>
          <w:szCs w:val="32"/>
        </w:rPr>
        <w:t>酸及其</w:t>
      </w:r>
      <w:proofErr w:type="gramEnd"/>
      <w:r w:rsidRPr="008944B5">
        <w:rPr>
          <w:rFonts w:ascii="仿宋" w:eastAsia="仿宋" w:hAnsi="仿宋" w:cs="FangSong"/>
          <w:color w:val="000000"/>
          <w:kern w:val="0"/>
          <w:sz w:val="32"/>
          <w:szCs w:val="32"/>
        </w:rPr>
        <w:t>钾盐(以</w:t>
      </w:r>
      <w:proofErr w:type="gramStart"/>
      <w:r w:rsidRPr="008944B5">
        <w:rPr>
          <w:rFonts w:ascii="仿宋" w:eastAsia="仿宋" w:hAnsi="仿宋" w:cs="FangSong"/>
          <w:color w:val="000000"/>
          <w:kern w:val="0"/>
          <w:sz w:val="32"/>
          <w:szCs w:val="32"/>
        </w:rPr>
        <w:t>山梨酸计</w:t>
      </w:r>
      <w:proofErr w:type="gramEnd"/>
      <w:r w:rsidRPr="008944B5">
        <w:rPr>
          <w:rFonts w:ascii="仿宋" w:eastAsia="仿宋" w:hAnsi="仿宋" w:cs="FangSong"/>
          <w:color w:val="000000"/>
          <w:kern w:val="0"/>
          <w:sz w:val="32"/>
          <w:szCs w:val="32"/>
        </w:rPr>
        <w:t>)、脱氢乙酸及其钠盐(以脱氢乙酸计)、二氧化硫残留量、铝的残留量（干样品,以Al计）、金黄色葡萄球菌、沙门氏菌。</w:t>
      </w:r>
    </w:p>
    <w:p w:rsidR="008944B5" w:rsidRPr="008944B5" w:rsidRDefault="00F104CD" w:rsidP="008944B5">
      <w:pPr>
        <w:autoSpaceDE w:val="0"/>
        <w:autoSpaceDN w:val="0"/>
        <w:adjustRightInd w:val="0"/>
        <w:ind w:firstLineChars="200" w:firstLine="640"/>
        <w:jc w:val="left"/>
        <w:rPr>
          <w:rFonts w:ascii="黑体" w:eastAsia="黑体" w:hAnsi="黑体" w:cs="FangSong"/>
          <w:color w:val="000000"/>
          <w:kern w:val="0"/>
          <w:sz w:val="32"/>
          <w:szCs w:val="32"/>
        </w:rPr>
      </w:pPr>
      <w:r>
        <w:rPr>
          <w:rFonts w:ascii="黑体" w:eastAsia="黑体" w:hAnsi="黑体" w:cs="FangSong" w:hint="eastAsia"/>
          <w:color w:val="000000"/>
          <w:kern w:val="0"/>
          <w:sz w:val="32"/>
          <w:szCs w:val="32"/>
        </w:rPr>
        <w:t>三</w:t>
      </w:r>
      <w:r w:rsidR="008944B5" w:rsidRPr="008944B5">
        <w:rPr>
          <w:rFonts w:ascii="黑体" w:eastAsia="黑体" w:hAnsi="黑体" w:cs="FangSong"/>
          <w:color w:val="000000"/>
          <w:kern w:val="0"/>
          <w:sz w:val="32"/>
          <w:szCs w:val="32"/>
        </w:rPr>
        <w:t>、粮食加工品</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（一）抽检依据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粮食加工品抽检依据是GB 2760-2014《食品安全国家标准食品添加剂使用标准》、GB 2762-2012《食品安全国家标准食品中污染物限量》。</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（二）检验项目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lastRenderedPageBreak/>
        <w:t>粮食加工品检验项目包括铅（以</w:t>
      </w:r>
      <w:proofErr w:type="spellStart"/>
      <w:r w:rsidRPr="008944B5">
        <w:rPr>
          <w:rFonts w:ascii="仿宋" w:eastAsia="仿宋" w:hAnsi="仿宋" w:cs="FangSong"/>
          <w:color w:val="000000"/>
          <w:kern w:val="0"/>
          <w:sz w:val="32"/>
          <w:szCs w:val="32"/>
        </w:rPr>
        <w:t>Pb</w:t>
      </w:r>
      <w:proofErr w:type="spellEnd"/>
      <w:r w:rsidRPr="008944B5">
        <w:rPr>
          <w:rFonts w:ascii="仿宋" w:eastAsia="仿宋" w:hAnsi="仿宋" w:cs="FangSong"/>
          <w:color w:val="000000"/>
          <w:kern w:val="0"/>
          <w:sz w:val="32"/>
          <w:szCs w:val="32"/>
        </w:rPr>
        <w:t>计）、苯甲酸及其钠盐（以苯甲酸计）、山梨</w:t>
      </w:r>
      <w:proofErr w:type="gramStart"/>
      <w:r w:rsidRPr="008944B5">
        <w:rPr>
          <w:rFonts w:ascii="仿宋" w:eastAsia="仿宋" w:hAnsi="仿宋" w:cs="FangSong"/>
          <w:color w:val="000000"/>
          <w:kern w:val="0"/>
          <w:sz w:val="32"/>
          <w:szCs w:val="32"/>
        </w:rPr>
        <w:t>酸及其</w:t>
      </w:r>
      <w:proofErr w:type="gramEnd"/>
      <w:r w:rsidRPr="008944B5">
        <w:rPr>
          <w:rFonts w:ascii="仿宋" w:eastAsia="仿宋" w:hAnsi="仿宋" w:cs="FangSong"/>
          <w:color w:val="000000"/>
          <w:kern w:val="0"/>
          <w:sz w:val="32"/>
          <w:szCs w:val="32"/>
        </w:rPr>
        <w:t>钾盐（以山梨酸计）、脱氢乙酸及其钠盐（以脱氢乙酸计）、二氧化硫残留量、菌落总数、大肠菌群、金黄色葡萄球菌、沙门氏菌。</w:t>
      </w:r>
    </w:p>
    <w:p w:rsidR="008944B5" w:rsidRPr="008944B5" w:rsidRDefault="00F104CD" w:rsidP="008944B5">
      <w:pPr>
        <w:autoSpaceDE w:val="0"/>
        <w:autoSpaceDN w:val="0"/>
        <w:adjustRightInd w:val="0"/>
        <w:ind w:firstLineChars="200" w:firstLine="640"/>
        <w:jc w:val="left"/>
        <w:rPr>
          <w:rFonts w:ascii="黑体" w:eastAsia="黑体" w:hAnsi="黑体" w:cs="FangSong"/>
          <w:color w:val="000000"/>
          <w:kern w:val="0"/>
          <w:sz w:val="32"/>
          <w:szCs w:val="32"/>
        </w:rPr>
      </w:pPr>
      <w:r>
        <w:rPr>
          <w:rFonts w:ascii="黑体" w:eastAsia="黑体" w:hAnsi="黑体" w:cs="FangSong" w:hint="eastAsia"/>
          <w:color w:val="000000"/>
          <w:kern w:val="0"/>
          <w:sz w:val="32"/>
          <w:szCs w:val="32"/>
        </w:rPr>
        <w:t>四</w:t>
      </w:r>
      <w:r w:rsidR="008944B5" w:rsidRPr="008944B5">
        <w:rPr>
          <w:rFonts w:ascii="黑体" w:eastAsia="黑体" w:hAnsi="黑体" w:cs="FangSong"/>
          <w:color w:val="000000"/>
          <w:kern w:val="0"/>
          <w:sz w:val="32"/>
          <w:szCs w:val="32"/>
        </w:rPr>
        <w:t>、食用油、油脂及其制品</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（一）抽检依据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食用油、油脂及其制品抽检依据是GB /T 11765-2003《食品安全国家标准油茶籽油》、GB 2761-2017《食品安全国家标准食品中真菌毒素限量》、GB 2762-2017《食品安全国家标准食品中污染物限量》、GB 2760-2014《食品安全国家标准食品添加剂使用标准》。</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（二）抽检项目</w:t>
      </w:r>
    </w:p>
    <w:p w:rsid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食用油、油脂及其制品抽检项目包括酸值/酸价、过氧化值、黄曲霉毒素B1、苯并[a]</w:t>
      </w:r>
      <w:proofErr w:type="gramStart"/>
      <w:r w:rsidRPr="008944B5">
        <w:rPr>
          <w:rFonts w:ascii="仿宋" w:eastAsia="仿宋" w:hAnsi="仿宋" w:cs="FangSong"/>
          <w:color w:val="000000"/>
          <w:kern w:val="0"/>
          <w:sz w:val="32"/>
          <w:szCs w:val="32"/>
        </w:rPr>
        <w:t>芘</w:t>
      </w:r>
      <w:proofErr w:type="gramEnd"/>
      <w:r w:rsidRPr="008944B5">
        <w:rPr>
          <w:rFonts w:ascii="仿宋" w:eastAsia="仿宋" w:hAnsi="仿宋" w:cs="FangSong"/>
          <w:color w:val="000000"/>
          <w:kern w:val="0"/>
          <w:sz w:val="32"/>
          <w:szCs w:val="32"/>
        </w:rPr>
        <w:t>、溶剂残留量、游离棉酚、丁基羟基茴香醚（BHA）、二丁基羟基甲苯（BHT）、</w:t>
      </w:r>
      <w:proofErr w:type="gramStart"/>
      <w:r w:rsidRPr="008944B5">
        <w:rPr>
          <w:rFonts w:ascii="仿宋" w:eastAsia="仿宋" w:hAnsi="仿宋" w:cs="FangSong"/>
          <w:color w:val="000000"/>
          <w:kern w:val="0"/>
          <w:sz w:val="32"/>
          <w:szCs w:val="32"/>
        </w:rPr>
        <w:t>特</w:t>
      </w:r>
      <w:proofErr w:type="gramEnd"/>
      <w:r w:rsidRPr="008944B5">
        <w:rPr>
          <w:rFonts w:ascii="仿宋" w:eastAsia="仿宋" w:hAnsi="仿宋" w:cs="FangSong"/>
          <w:color w:val="000000"/>
          <w:kern w:val="0"/>
          <w:sz w:val="32"/>
          <w:szCs w:val="32"/>
        </w:rPr>
        <w:t>丁基对苯二</w:t>
      </w:r>
      <w:proofErr w:type="gramStart"/>
      <w:r w:rsidRPr="008944B5">
        <w:rPr>
          <w:rFonts w:ascii="仿宋" w:eastAsia="仿宋" w:hAnsi="仿宋" w:cs="FangSong"/>
          <w:color w:val="000000"/>
          <w:kern w:val="0"/>
          <w:sz w:val="32"/>
          <w:szCs w:val="32"/>
        </w:rPr>
        <w:t>酚</w:t>
      </w:r>
      <w:proofErr w:type="gramEnd"/>
      <w:r w:rsidRPr="008944B5">
        <w:rPr>
          <w:rFonts w:ascii="仿宋" w:eastAsia="仿宋" w:hAnsi="仿宋" w:cs="FangSong"/>
          <w:color w:val="000000"/>
          <w:kern w:val="0"/>
          <w:sz w:val="32"/>
          <w:szCs w:val="32"/>
        </w:rPr>
        <w:t>（TBHQ）。</w:t>
      </w:r>
    </w:p>
    <w:p w:rsidR="008944B5" w:rsidRPr="008944B5" w:rsidRDefault="00F104CD" w:rsidP="008944B5">
      <w:pPr>
        <w:autoSpaceDE w:val="0"/>
        <w:autoSpaceDN w:val="0"/>
        <w:adjustRightInd w:val="0"/>
        <w:ind w:firstLineChars="200" w:firstLine="640"/>
        <w:jc w:val="left"/>
        <w:rPr>
          <w:rFonts w:ascii="黑体" w:eastAsia="黑体" w:hAnsi="黑体" w:cs="FangSong"/>
          <w:color w:val="000000"/>
          <w:kern w:val="0"/>
          <w:sz w:val="32"/>
          <w:szCs w:val="32"/>
        </w:rPr>
      </w:pPr>
      <w:r>
        <w:rPr>
          <w:rFonts w:ascii="黑体" w:eastAsia="黑体" w:hAnsi="黑体" w:cs="FangSong" w:hint="eastAsia"/>
          <w:color w:val="000000"/>
          <w:kern w:val="0"/>
          <w:sz w:val="32"/>
          <w:szCs w:val="32"/>
        </w:rPr>
        <w:t>五</w:t>
      </w:r>
      <w:r w:rsidR="008944B5" w:rsidRPr="008944B5">
        <w:rPr>
          <w:rFonts w:ascii="黑体" w:eastAsia="黑体" w:hAnsi="黑体" w:cs="FangSong"/>
          <w:color w:val="000000"/>
          <w:kern w:val="0"/>
          <w:sz w:val="32"/>
          <w:szCs w:val="32"/>
        </w:rPr>
        <w:t>、饮料</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（一）抽检依据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饮料抽检依据是GB 2762-2017《食品安全国家标准食品中污染物限量》、GB 2760-2014《食品安全国家标准食品添加剂使用标准》、GB 7101-2015《食品安全国家标准饮料》、GB 29921-2013《食品安全国家标准食品中致病菌限量》、</w:t>
      </w:r>
      <w:r w:rsidRPr="008944B5">
        <w:rPr>
          <w:rFonts w:ascii="仿宋" w:eastAsia="仿宋" w:hAnsi="仿宋" w:cs="FangSong"/>
          <w:color w:val="000000"/>
          <w:kern w:val="0"/>
          <w:sz w:val="32"/>
          <w:szCs w:val="32"/>
        </w:rPr>
        <w:lastRenderedPageBreak/>
        <w:t>GB/T 30885-2014《食品安全国家标准植物蛋白饮料豆奶和豆奶饮料》，QGDJ 0001S-2015《植物蛋白饮料》、Q/CXJL 0002S-2015《植物蛋白饮料》。</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（二）抽检项目</w:t>
      </w:r>
    </w:p>
    <w:p w:rsid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饮料抽检项目包括铅(以</w:t>
      </w:r>
      <w:proofErr w:type="spellStart"/>
      <w:r w:rsidRPr="008944B5">
        <w:rPr>
          <w:rFonts w:ascii="仿宋" w:eastAsia="仿宋" w:hAnsi="仿宋" w:cs="FangSong"/>
          <w:color w:val="000000"/>
          <w:kern w:val="0"/>
          <w:sz w:val="32"/>
          <w:szCs w:val="32"/>
        </w:rPr>
        <w:t>Pb</w:t>
      </w:r>
      <w:proofErr w:type="spellEnd"/>
      <w:r w:rsidRPr="008944B5">
        <w:rPr>
          <w:rFonts w:ascii="仿宋" w:eastAsia="仿宋" w:hAnsi="仿宋" w:cs="FangSong"/>
          <w:color w:val="000000"/>
          <w:kern w:val="0"/>
          <w:sz w:val="32"/>
          <w:szCs w:val="32"/>
        </w:rPr>
        <w:t>计)、蛋白质、氰化物(以HCN计)、三聚氰胺、苯甲酸及其钠盐(以苯甲酸计)、山梨</w:t>
      </w:r>
      <w:proofErr w:type="gramStart"/>
      <w:r w:rsidRPr="008944B5">
        <w:rPr>
          <w:rFonts w:ascii="仿宋" w:eastAsia="仿宋" w:hAnsi="仿宋" w:cs="FangSong"/>
          <w:color w:val="000000"/>
          <w:kern w:val="0"/>
          <w:sz w:val="32"/>
          <w:szCs w:val="32"/>
        </w:rPr>
        <w:t>酸及其</w:t>
      </w:r>
      <w:proofErr w:type="gramEnd"/>
      <w:r w:rsidRPr="008944B5">
        <w:rPr>
          <w:rFonts w:ascii="仿宋" w:eastAsia="仿宋" w:hAnsi="仿宋" w:cs="FangSong"/>
          <w:color w:val="000000"/>
          <w:kern w:val="0"/>
          <w:sz w:val="32"/>
          <w:szCs w:val="32"/>
        </w:rPr>
        <w:t>钾盐(以</w:t>
      </w:r>
      <w:proofErr w:type="gramStart"/>
      <w:r w:rsidRPr="008944B5">
        <w:rPr>
          <w:rFonts w:ascii="仿宋" w:eastAsia="仿宋" w:hAnsi="仿宋" w:cs="FangSong"/>
          <w:color w:val="000000"/>
          <w:kern w:val="0"/>
          <w:sz w:val="32"/>
          <w:szCs w:val="32"/>
        </w:rPr>
        <w:t>山梨酸计</w:t>
      </w:r>
      <w:proofErr w:type="gramEnd"/>
      <w:r w:rsidRPr="008944B5">
        <w:rPr>
          <w:rFonts w:ascii="仿宋" w:eastAsia="仿宋" w:hAnsi="仿宋" w:cs="FangSong"/>
          <w:color w:val="000000"/>
          <w:kern w:val="0"/>
          <w:sz w:val="32"/>
          <w:szCs w:val="32"/>
        </w:rPr>
        <w:t>)、脱氢乙酸及其钠盐(以脱氢乙酸计)、防腐剂混合使用时各自用量占其最大使用量的比例之和、糖精钠(以糖精计)、安赛蜜、甜蜜素(以</w:t>
      </w:r>
      <w:proofErr w:type="gramStart"/>
      <w:r w:rsidRPr="008944B5">
        <w:rPr>
          <w:rFonts w:ascii="仿宋" w:eastAsia="仿宋" w:hAnsi="仿宋" w:cs="FangSong"/>
          <w:color w:val="000000"/>
          <w:kern w:val="0"/>
          <w:sz w:val="32"/>
          <w:szCs w:val="32"/>
        </w:rPr>
        <w:t>环己基氨基磺酸</w:t>
      </w:r>
      <w:proofErr w:type="gramEnd"/>
      <w:r w:rsidRPr="008944B5">
        <w:rPr>
          <w:rFonts w:ascii="仿宋" w:eastAsia="仿宋" w:hAnsi="仿宋" w:cs="FangSong"/>
          <w:color w:val="000000"/>
          <w:kern w:val="0"/>
          <w:sz w:val="32"/>
          <w:szCs w:val="32"/>
        </w:rPr>
        <w:t>计)、菌落总数、大肠菌群、霉菌、酵母、金黄色葡萄球菌、沙门氏菌、商业无菌。</w:t>
      </w:r>
    </w:p>
    <w:p w:rsidR="008944B5" w:rsidRPr="008944B5" w:rsidRDefault="00F104CD" w:rsidP="008944B5">
      <w:pPr>
        <w:autoSpaceDE w:val="0"/>
        <w:autoSpaceDN w:val="0"/>
        <w:adjustRightInd w:val="0"/>
        <w:ind w:firstLineChars="200" w:firstLine="640"/>
        <w:jc w:val="left"/>
        <w:rPr>
          <w:rFonts w:ascii="黑体" w:eastAsia="黑体" w:hAnsi="黑体" w:cs="FangSong"/>
          <w:color w:val="000000"/>
          <w:kern w:val="0"/>
          <w:sz w:val="32"/>
          <w:szCs w:val="32"/>
        </w:rPr>
      </w:pPr>
      <w:r>
        <w:rPr>
          <w:rFonts w:ascii="黑体" w:eastAsia="黑体" w:hAnsi="黑体" w:cs="FangSong" w:hint="eastAsia"/>
          <w:color w:val="000000"/>
          <w:kern w:val="0"/>
          <w:sz w:val="32"/>
          <w:szCs w:val="32"/>
        </w:rPr>
        <w:t>六</w:t>
      </w:r>
      <w:r w:rsidR="008944B5" w:rsidRPr="008944B5">
        <w:rPr>
          <w:rFonts w:ascii="黑体" w:eastAsia="黑体" w:hAnsi="黑体" w:cs="FangSong" w:hint="eastAsia"/>
          <w:color w:val="000000"/>
          <w:kern w:val="0"/>
          <w:sz w:val="32"/>
          <w:szCs w:val="32"/>
        </w:rPr>
        <w:t>、蜂产品</w:t>
      </w:r>
      <w:r w:rsidR="008944B5" w:rsidRPr="008944B5">
        <w:rPr>
          <w:rFonts w:ascii="黑体" w:eastAsia="黑体" w:hAnsi="黑体" w:cs="FangSong"/>
          <w:color w:val="000000"/>
          <w:kern w:val="0"/>
          <w:sz w:val="32"/>
          <w:szCs w:val="32"/>
        </w:rPr>
        <w:t xml:space="preserve"> </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 xml:space="preserve">（一）抽检依据 </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 xml:space="preserve">抽检依据是GB 14963-2011《食品安全国家标准 蜂蜜》，GB 2760-2014《食品安全国家标准 食品添加剂使用标准》，农业部公告第235号《动物性食品中兽药最高残留限量》。 </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 xml:space="preserve">（二）抽检项目 </w:t>
      </w:r>
    </w:p>
    <w:p w:rsidR="008944B5" w:rsidRPr="008944B5" w:rsidRDefault="008944B5" w:rsidP="00A43DBC">
      <w:pPr>
        <w:pStyle w:val="Default"/>
        <w:ind w:firstLineChars="200" w:firstLine="640"/>
        <w:rPr>
          <w:rFonts w:ascii="黑体" w:eastAsia="黑体" w:hAnsiTheme="minorHAnsi" w:cs="黑体"/>
        </w:rPr>
      </w:pPr>
      <w:r w:rsidRPr="008944B5">
        <w:rPr>
          <w:rFonts w:ascii="仿宋" w:eastAsia="仿宋" w:hAnsi="仿宋"/>
          <w:sz w:val="32"/>
          <w:szCs w:val="32"/>
        </w:rPr>
        <w:t>蜂产品抽检项目包括果糖和葡萄糖、蔗糖、氯霉素、山梨</w:t>
      </w:r>
      <w:proofErr w:type="gramStart"/>
      <w:r w:rsidRPr="008944B5">
        <w:rPr>
          <w:rFonts w:ascii="仿宋" w:eastAsia="仿宋" w:hAnsi="仿宋"/>
          <w:sz w:val="32"/>
          <w:szCs w:val="32"/>
        </w:rPr>
        <w:t>酸及其</w:t>
      </w:r>
      <w:proofErr w:type="gramEnd"/>
      <w:r w:rsidRPr="008944B5">
        <w:rPr>
          <w:rFonts w:ascii="仿宋" w:eastAsia="仿宋" w:hAnsi="仿宋"/>
          <w:sz w:val="32"/>
          <w:szCs w:val="32"/>
        </w:rPr>
        <w:t>钾盐（以山梨酸计）、糖精钠（以糖精计）、菌落总数、大肠菌群、霉菌计数、</w:t>
      </w:r>
      <w:proofErr w:type="gramStart"/>
      <w:r w:rsidRPr="008944B5">
        <w:rPr>
          <w:rFonts w:ascii="仿宋" w:eastAsia="仿宋" w:hAnsi="仿宋"/>
          <w:sz w:val="32"/>
          <w:szCs w:val="32"/>
        </w:rPr>
        <w:t>嗜渗酵母</w:t>
      </w:r>
      <w:proofErr w:type="gramEnd"/>
      <w:r w:rsidRPr="008944B5">
        <w:rPr>
          <w:rFonts w:ascii="仿宋" w:eastAsia="仿宋" w:hAnsi="仿宋"/>
          <w:sz w:val="32"/>
          <w:szCs w:val="32"/>
        </w:rPr>
        <w:t>计数。</w:t>
      </w:r>
    </w:p>
    <w:p w:rsidR="00F104CD" w:rsidRDefault="00F104CD" w:rsidP="00F104CD">
      <w:pPr>
        <w:autoSpaceDE w:val="0"/>
        <w:autoSpaceDN w:val="0"/>
        <w:adjustRightInd w:val="0"/>
        <w:ind w:firstLineChars="250" w:firstLine="800"/>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七</w:t>
      </w:r>
      <w:r w:rsidRPr="004D0CEE">
        <w:rPr>
          <w:rFonts w:ascii="Times New Roman" w:eastAsia="黑体" w:hAnsi="Times New Roman" w:cs="Times New Roman"/>
          <w:kern w:val="0"/>
          <w:sz w:val="32"/>
          <w:szCs w:val="32"/>
        </w:rPr>
        <w:t>、</w:t>
      </w:r>
      <w:r>
        <w:rPr>
          <w:rFonts w:ascii="Times New Roman" w:eastAsia="黑体" w:hAnsi="Times New Roman" w:cs="Times New Roman" w:hint="eastAsia"/>
          <w:kern w:val="0"/>
          <w:sz w:val="32"/>
          <w:szCs w:val="32"/>
        </w:rPr>
        <w:t>水果制品</w:t>
      </w:r>
    </w:p>
    <w:p w:rsidR="00F104CD" w:rsidRPr="002924CB" w:rsidRDefault="00F104CD" w:rsidP="00F104CD">
      <w:pPr>
        <w:pStyle w:val="Default"/>
        <w:ind w:firstLineChars="200" w:firstLine="643"/>
        <w:rPr>
          <w:rFonts w:ascii="Times New Roman" w:eastAsia="楷体" w:hAnsi="Times New Roman" w:cs="Times New Roman"/>
          <w:b/>
          <w:color w:val="auto"/>
          <w:sz w:val="32"/>
          <w:szCs w:val="32"/>
        </w:rPr>
      </w:pPr>
      <w:r w:rsidRPr="002924CB">
        <w:rPr>
          <w:rFonts w:ascii="Times New Roman" w:eastAsia="楷体" w:hAnsi="Times New Roman" w:cs="Times New Roman"/>
          <w:b/>
          <w:color w:val="auto"/>
          <w:sz w:val="32"/>
          <w:szCs w:val="32"/>
        </w:rPr>
        <w:t>（一）抽检依据</w:t>
      </w:r>
    </w:p>
    <w:p w:rsidR="00F104CD" w:rsidRPr="00350FF9" w:rsidRDefault="00F104CD" w:rsidP="00F104CD">
      <w:pPr>
        <w:autoSpaceDE w:val="0"/>
        <w:autoSpaceDN w:val="0"/>
        <w:adjustRightInd w:val="0"/>
        <w:ind w:firstLineChars="200" w:firstLine="640"/>
        <w:jc w:val="left"/>
        <w:rPr>
          <w:rFonts w:ascii="Times New Roman" w:eastAsia="仿宋" w:hAnsi="Times New Roman" w:cs="Times New Roman"/>
          <w:kern w:val="0"/>
          <w:sz w:val="32"/>
          <w:szCs w:val="32"/>
        </w:rPr>
      </w:pPr>
      <w:r w:rsidRPr="00160BB3">
        <w:rPr>
          <w:rFonts w:ascii="Times New Roman" w:eastAsia="仿宋" w:hAnsi="Times New Roman" w:cs="Times New Roman"/>
          <w:kern w:val="0"/>
          <w:sz w:val="32"/>
          <w:szCs w:val="32"/>
        </w:rPr>
        <w:lastRenderedPageBreak/>
        <w:t xml:space="preserve"> GB 2762-2017</w:t>
      </w:r>
      <w:r w:rsidRPr="00160BB3">
        <w:rPr>
          <w:rFonts w:ascii="Times New Roman" w:eastAsia="仿宋" w:hAnsi="Times New Roman" w:cs="Times New Roman"/>
          <w:kern w:val="0"/>
          <w:sz w:val="32"/>
          <w:szCs w:val="32"/>
        </w:rPr>
        <w:t>《食品安全国家标准</w:t>
      </w:r>
      <w:r w:rsidRPr="00160BB3">
        <w:rPr>
          <w:rFonts w:ascii="Times New Roman" w:eastAsia="仿宋" w:hAnsi="Times New Roman" w:cs="Times New Roman"/>
          <w:kern w:val="0"/>
          <w:sz w:val="32"/>
          <w:szCs w:val="32"/>
        </w:rPr>
        <w:t xml:space="preserve"> </w:t>
      </w:r>
      <w:r w:rsidRPr="00160BB3">
        <w:rPr>
          <w:rFonts w:ascii="Times New Roman" w:eastAsia="仿宋" w:hAnsi="Times New Roman" w:cs="Times New Roman"/>
          <w:kern w:val="0"/>
          <w:sz w:val="32"/>
          <w:szCs w:val="32"/>
        </w:rPr>
        <w:t>食品中污染物限量》</w:t>
      </w:r>
      <w:r>
        <w:rPr>
          <w:rFonts w:ascii="Times New Roman" w:eastAsia="仿宋" w:hAnsi="Times New Roman" w:cs="Times New Roman" w:hint="eastAsia"/>
          <w:kern w:val="0"/>
          <w:sz w:val="32"/>
          <w:szCs w:val="32"/>
        </w:rPr>
        <w:t>、</w:t>
      </w:r>
      <w:r w:rsidRPr="00160BB3">
        <w:rPr>
          <w:rFonts w:ascii="Times New Roman" w:eastAsia="仿宋" w:hAnsi="Times New Roman" w:cs="Times New Roman"/>
          <w:kern w:val="0"/>
          <w:sz w:val="32"/>
          <w:szCs w:val="32"/>
        </w:rPr>
        <w:t>GB 2760-2014</w:t>
      </w:r>
      <w:r w:rsidRPr="00160BB3">
        <w:rPr>
          <w:rFonts w:ascii="Times New Roman" w:eastAsia="仿宋" w:hAnsi="Times New Roman" w:cs="Times New Roman"/>
          <w:kern w:val="0"/>
          <w:sz w:val="32"/>
          <w:szCs w:val="32"/>
        </w:rPr>
        <w:t>《食品安全国家标准</w:t>
      </w:r>
      <w:r w:rsidRPr="00160BB3">
        <w:rPr>
          <w:rFonts w:ascii="Times New Roman" w:eastAsia="仿宋" w:hAnsi="Times New Roman" w:cs="Times New Roman"/>
          <w:kern w:val="0"/>
          <w:sz w:val="32"/>
          <w:szCs w:val="32"/>
        </w:rPr>
        <w:t xml:space="preserve"> </w:t>
      </w:r>
      <w:r w:rsidRPr="00160BB3">
        <w:rPr>
          <w:rFonts w:ascii="Times New Roman" w:eastAsia="仿宋" w:hAnsi="Times New Roman" w:cs="Times New Roman"/>
          <w:kern w:val="0"/>
          <w:sz w:val="32"/>
          <w:szCs w:val="32"/>
        </w:rPr>
        <w:t>食品添加剂使用标准》</w:t>
      </w:r>
      <w:r>
        <w:rPr>
          <w:rFonts w:ascii="Times New Roman" w:eastAsia="仿宋" w:hAnsi="Times New Roman" w:cs="Times New Roman" w:hint="eastAsia"/>
          <w:kern w:val="0"/>
          <w:sz w:val="32"/>
          <w:szCs w:val="32"/>
        </w:rPr>
        <w:t>、</w:t>
      </w:r>
      <w:r w:rsidRPr="004741EE">
        <w:rPr>
          <w:rFonts w:ascii="Times New Roman" w:eastAsia="仿宋" w:hAnsi="Times New Roman" w:cs="Times New Roman"/>
          <w:kern w:val="0"/>
          <w:sz w:val="32"/>
          <w:szCs w:val="32"/>
        </w:rPr>
        <w:t>GB 14884-2016</w:t>
      </w:r>
      <w:r w:rsidRPr="004741EE">
        <w:rPr>
          <w:rFonts w:ascii="Times New Roman" w:eastAsia="仿宋" w:hAnsi="Times New Roman" w:cs="Times New Roman"/>
          <w:kern w:val="0"/>
          <w:sz w:val="32"/>
          <w:szCs w:val="32"/>
        </w:rPr>
        <w:t>《食品安全国家标准</w:t>
      </w:r>
      <w:r w:rsidRPr="004741EE">
        <w:rPr>
          <w:rFonts w:ascii="Times New Roman" w:eastAsia="仿宋" w:hAnsi="Times New Roman" w:cs="Times New Roman"/>
          <w:kern w:val="0"/>
          <w:sz w:val="32"/>
          <w:szCs w:val="32"/>
        </w:rPr>
        <w:t xml:space="preserve"> </w:t>
      </w:r>
      <w:r w:rsidRPr="004741EE">
        <w:rPr>
          <w:rFonts w:ascii="Times New Roman" w:eastAsia="仿宋" w:hAnsi="Times New Roman" w:cs="Times New Roman"/>
          <w:kern w:val="0"/>
          <w:sz w:val="32"/>
          <w:szCs w:val="32"/>
        </w:rPr>
        <w:t>蜜饯》，</w:t>
      </w:r>
      <w:r w:rsidRPr="004741EE">
        <w:rPr>
          <w:rFonts w:ascii="Times New Roman" w:eastAsia="仿宋" w:hAnsi="Times New Roman" w:cs="Times New Roman"/>
          <w:kern w:val="0"/>
          <w:sz w:val="32"/>
          <w:szCs w:val="32"/>
        </w:rPr>
        <w:t>GB 29921-2013</w:t>
      </w:r>
      <w:r w:rsidRPr="004741EE">
        <w:rPr>
          <w:rFonts w:ascii="Times New Roman" w:eastAsia="仿宋" w:hAnsi="Times New Roman" w:cs="Times New Roman"/>
          <w:kern w:val="0"/>
          <w:sz w:val="32"/>
          <w:szCs w:val="32"/>
        </w:rPr>
        <w:t>《食品安全国家标准</w:t>
      </w:r>
      <w:r w:rsidRPr="004741EE">
        <w:rPr>
          <w:rFonts w:ascii="Times New Roman" w:eastAsia="仿宋" w:hAnsi="Times New Roman" w:cs="Times New Roman"/>
          <w:kern w:val="0"/>
          <w:sz w:val="32"/>
          <w:szCs w:val="32"/>
        </w:rPr>
        <w:t xml:space="preserve"> </w:t>
      </w:r>
      <w:r w:rsidRPr="004741EE">
        <w:rPr>
          <w:rFonts w:ascii="Times New Roman" w:eastAsia="仿宋" w:hAnsi="Times New Roman" w:cs="Times New Roman"/>
          <w:kern w:val="0"/>
          <w:sz w:val="32"/>
          <w:szCs w:val="32"/>
        </w:rPr>
        <w:t>食品中致病菌限量》</w:t>
      </w:r>
      <w:r w:rsidRPr="00350FF9">
        <w:rPr>
          <w:rFonts w:ascii="Times New Roman" w:eastAsia="仿宋" w:hAnsi="Times New Roman" w:cs="Times New Roman" w:hint="eastAsia"/>
          <w:kern w:val="0"/>
          <w:sz w:val="32"/>
          <w:szCs w:val="32"/>
        </w:rPr>
        <w:t>等。</w:t>
      </w:r>
    </w:p>
    <w:p w:rsidR="00F104CD" w:rsidRPr="00350FF9" w:rsidRDefault="00F104CD" w:rsidP="00F104CD">
      <w:pPr>
        <w:pStyle w:val="Default"/>
        <w:ind w:firstLineChars="200" w:firstLine="643"/>
        <w:rPr>
          <w:rFonts w:ascii="Times New Roman" w:eastAsia="楷体" w:hAnsi="Times New Roman" w:cs="Times New Roman"/>
          <w:b/>
          <w:color w:val="auto"/>
          <w:sz w:val="32"/>
          <w:szCs w:val="32"/>
        </w:rPr>
      </w:pPr>
      <w:r w:rsidRPr="00350FF9">
        <w:rPr>
          <w:rFonts w:ascii="Times New Roman" w:eastAsia="楷体" w:hAnsi="Times New Roman" w:cs="Times New Roman"/>
          <w:b/>
          <w:color w:val="auto"/>
          <w:sz w:val="32"/>
          <w:szCs w:val="32"/>
        </w:rPr>
        <w:t>（二）</w:t>
      </w:r>
      <w:r w:rsidRPr="00350FF9">
        <w:rPr>
          <w:rFonts w:ascii="Times New Roman" w:eastAsia="楷体" w:hAnsi="Times New Roman" w:cs="Times New Roman" w:hint="eastAsia"/>
          <w:b/>
          <w:color w:val="auto"/>
          <w:sz w:val="32"/>
          <w:szCs w:val="32"/>
        </w:rPr>
        <w:t>检验</w:t>
      </w:r>
      <w:r w:rsidRPr="00350FF9">
        <w:rPr>
          <w:rFonts w:ascii="Times New Roman" w:eastAsia="楷体" w:hAnsi="Times New Roman" w:cs="Times New Roman"/>
          <w:b/>
          <w:color w:val="auto"/>
          <w:sz w:val="32"/>
          <w:szCs w:val="32"/>
        </w:rPr>
        <w:t>项目</w:t>
      </w:r>
    </w:p>
    <w:p w:rsidR="00F104CD" w:rsidRPr="004D0CEE" w:rsidRDefault="00F104CD" w:rsidP="00F104CD">
      <w:pPr>
        <w:autoSpaceDE w:val="0"/>
        <w:autoSpaceDN w:val="0"/>
        <w:adjustRightInd w:val="0"/>
        <w:ind w:firstLineChars="250" w:firstLine="800"/>
        <w:jc w:val="left"/>
        <w:rPr>
          <w:rFonts w:ascii="Times New Roman" w:eastAsia="仿宋" w:hAnsi="Times New Roman" w:cs="Times New Roman"/>
          <w:sz w:val="32"/>
          <w:szCs w:val="32"/>
        </w:rPr>
      </w:pPr>
      <w:r w:rsidRPr="00350FF9">
        <w:rPr>
          <w:rFonts w:ascii="Times New Roman" w:eastAsia="仿宋" w:hAnsi="Times New Roman" w:cs="Times New Roman" w:hint="eastAsia"/>
          <w:sz w:val="32"/>
          <w:szCs w:val="32"/>
        </w:rPr>
        <w:t>检验项目包括铅（以</w:t>
      </w:r>
      <w:proofErr w:type="spellStart"/>
      <w:r w:rsidRPr="00350FF9">
        <w:rPr>
          <w:rFonts w:ascii="Times New Roman" w:eastAsia="仿宋" w:hAnsi="Times New Roman" w:cs="Times New Roman" w:hint="eastAsia"/>
          <w:sz w:val="32"/>
          <w:szCs w:val="32"/>
        </w:rPr>
        <w:t>Pb</w:t>
      </w:r>
      <w:proofErr w:type="spellEnd"/>
      <w:r w:rsidRPr="00350FF9">
        <w:rPr>
          <w:rFonts w:ascii="Times New Roman" w:eastAsia="仿宋" w:hAnsi="Times New Roman" w:cs="Times New Roman" w:hint="eastAsia"/>
          <w:sz w:val="32"/>
          <w:szCs w:val="32"/>
        </w:rPr>
        <w:t>计）、</w:t>
      </w:r>
      <w:r w:rsidRPr="00857B43">
        <w:rPr>
          <w:rFonts w:ascii="Times New Roman" w:eastAsia="仿宋" w:hAnsi="Times New Roman" w:cs="Times New Roman" w:hint="eastAsia"/>
          <w:sz w:val="32"/>
          <w:szCs w:val="32"/>
        </w:rPr>
        <w:t>苯甲酸及其钠盐（以苯甲酸计）、山梨</w:t>
      </w:r>
      <w:proofErr w:type="gramStart"/>
      <w:r w:rsidRPr="00857B43">
        <w:rPr>
          <w:rFonts w:ascii="Times New Roman" w:eastAsia="仿宋" w:hAnsi="Times New Roman" w:cs="Times New Roman" w:hint="eastAsia"/>
          <w:sz w:val="32"/>
          <w:szCs w:val="32"/>
        </w:rPr>
        <w:t>酸及其</w:t>
      </w:r>
      <w:proofErr w:type="gramEnd"/>
      <w:r w:rsidRPr="00857B43">
        <w:rPr>
          <w:rFonts w:ascii="Times New Roman" w:eastAsia="仿宋" w:hAnsi="Times New Roman" w:cs="Times New Roman" w:hint="eastAsia"/>
          <w:sz w:val="32"/>
          <w:szCs w:val="32"/>
        </w:rPr>
        <w:t>钾盐（以山梨酸计）、脱氢乙酸及其钠盐（以脱氢乙酸计）、</w:t>
      </w:r>
      <w:r w:rsidRPr="00350FF9">
        <w:rPr>
          <w:rFonts w:ascii="Times New Roman" w:eastAsia="仿宋" w:hAnsi="Times New Roman" w:cs="Times New Roman" w:hint="eastAsia"/>
          <w:sz w:val="32"/>
          <w:szCs w:val="32"/>
        </w:rPr>
        <w:t>糖精钠（以糖精计）</w:t>
      </w:r>
      <w:r>
        <w:rPr>
          <w:rFonts w:ascii="Times New Roman" w:eastAsia="仿宋" w:hAnsi="Times New Roman" w:cs="Times New Roman" w:hint="eastAsia"/>
          <w:sz w:val="32"/>
          <w:szCs w:val="32"/>
        </w:rPr>
        <w:t>、甜蜜素（以</w:t>
      </w:r>
      <w:proofErr w:type="gramStart"/>
      <w:r>
        <w:rPr>
          <w:rFonts w:ascii="Times New Roman" w:eastAsia="仿宋" w:hAnsi="Times New Roman" w:cs="Times New Roman" w:hint="eastAsia"/>
          <w:sz w:val="32"/>
          <w:szCs w:val="32"/>
        </w:rPr>
        <w:t>环己基氨基磺酸</w:t>
      </w:r>
      <w:proofErr w:type="gramEnd"/>
      <w:r>
        <w:rPr>
          <w:rFonts w:ascii="Times New Roman" w:eastAsia="仿宋" w:hAnsi="Times New Roman" w:cs="Times New Roman" w:hint="eastAsia"/>
          <w:sz w:val="32"/>
          <w:szCs w:val="32"/>
        </w:rPr>
        <w:t>计）、二氧化硫残留量、亮蓝、柠檬黄、日落黄、苋菜红、胭脂红、菌落总数、大肠菌群、霉菌、沙门氏菌、金黄色葡萄球菌</w:t>
      </w:r>
      <w:r w:rsidRPr="00350FF9">
        <w:rPr>
          <w:rFonts w:ascii="Times New Roman" w:eastAsia="仿宋" w:hAnsi="Times New Roman" w:cs="Times New Roman" w:hint="eastAsia"/>
          <w:sz w:val="32"/>
          <w:szCs w:val="32"/>
        </w:rPr>
        <w:t>等。</w:t>
      </w:r>
    </w:p>
    <w:p w:rsidR="00F104CD" w:rsidRPr="004D0CEE" w:rsidRDefault="00F104CD" w:rsidP="00F104CD">
      <w:pPr>
        <w:autoSpaceDE w:val="0"/>
        <w:autoSpaceDN w:val="0"/>
        <w:adjustRightInd w:val="0"/>
        <w:ind w:firstLineChars="250" w:firstLine="800"/>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w:t>
      </w:r>
      <w:r w:rsidRPr="004D0CEE">
        <w:rPr>
          <w:rFonts w:ascii="Times New Roman" w:eastAsia="黑体" w:hAnsi="Times New Roman" w:cs="Times New Roman"/>
          <w:kern w:val="0"/>
          <w:sz w:val="32"/>
          <w:szCs w:val="32"/>
        </w:rPr>
        <w:t>、</w:t>
      </w:r>
      <w:r>
        <w:rPr>
          <w:rFonts w:ascii="Times New Roman" w:eastAsia="黑体" w:hAnsi="Times New Roman" w:cs="Times New Roman" w:hint="eastAsia"/>
          <w:kern w:val="0"/>
          <w:sz w:val="32"/>
          <w:szCs w:val="32"/>
        </w:rPr>
        <w:t>餐饮食品</w:t>
      </w:r>
    </w:p>
    <w:p w:rsidR="00F104CD" w:rsidRDefault="00F104CD" w:rsidP="00F104CD">
      <w:pPr>
        <w:pStyle w:val="Default"/>
        <w:ind w:firstLineChars="200" w:firstLine="643"/>
        <w:rPr>
          <w:rFonts w:ascii="Times New Roman" w:eastAsia="楷体" w:hAnsi="Times New Roman" w:cs="Times New Roman"/>
          <w:b/>
          <w:color w:val="auto"/>
          <w:sz w:val="32"/>
          <w:szCs w:val="32"/>
        </w:rPr>
      </w:pPr>
      <w:r w:rsidRPr="004D0CEE">
        <w:rPr>
          <w:rFonts w:ascii="Times New Roman" w:eastAsia="楷体" w:hAnsi="Times New Roman" w:cs="Times New Roman"/>
          <w:b/>
          <w:color w:val="auto"/>
          <w:sz w:val="32"/>
          <w:szCs w:val="32"/>
        </w:rPr>
        <w:t>（一）抽检依据</w:t>
      </w:r>
    </w:p>
    <w:p w:rsidR="00F104CD" w:rsidRDefault="00F104CD" w:rsidP="00F104CD">
      <w:pPr>
        <w:pStyle w:val="Default"/>
        <w:ind w:firstLineChars="200" w:firstLine="640"/>
        <w:rPr>
          <w:rFonts w:ascii="Times New Roman" w:eastAsia="仿宋" w:hAnsi="Times New Roman" w:cs="Times New Roman"/>
          <w:color w:val="auto"/>
          <w:sz w:val="32"/>
          <w:szCs w:val="32"/>
        </w:rPr>
      </w:pPr>
      <w:r>
        <w:rPr>
          <w:rFonts w:ascii="Times New Roman" w:eastAsia="仿宋" w:hAnsi="Times New Roman" w:cs="Times New Roman" w:hint="eastAsia"/>
          <w:color w:val="auto"/>
          <w:sz w:val="32"/>
          <w:szCs w:val="32"/>
        </w:rPr>
        <w:t>抽检依据为</w:t>
      </w:r>
      <w:r w:rsidRPr="004D0CEE">
        <w:rPr>
          <w:rFonts w:ascii="Times New Roman" w:eastAsia="仿宋" w:hAnsi="Times New Roman" w:cs="Times New Roman"/>
          <w:color w:val="auto"/>
          <w:sz w:val="32"/>
          <w:szCs w:val="32"/>
        </w:rPr>
        <w:t>GB 2760-2014</w:t>
      </w:r>
      <w:r w:rsidRPr="004D0CEE">
        <w:rPr>
          <w:rFonts w:ascii="Times New Roman" w:eastAsia="仿宋" w:hAnsi="Times New Roman" w:cs="Times New Roman"/>
          <w:color w:val="auto"/>
          <w:sz w:val="32"/>
          <w:szCs w:val="32"/>
        </w:rPr>
        <w:t>《食品安全国家标准</w:t>
      </w:r>
      <w:r w:rsidRPr="004D0CEE">
        <w:rPr>
          <w:rFonts w:ascii="Times New Roman" w:eastAsia="仿宋" w:hAnsi="Times New Roman" w:cs="Times New Roman"/>
          <w:color w:val="auto"/>
          <w:sz w:val="32"/>
          <w:szCs w:val="32"/>
        </w:rPr>
        <w:t xml:space="preserve"> </w:t>
      </w:r>
      <w:r w:rsidRPr="004D0CEE">
        <w:rPr>
          <w:rFonts w:ascii="Times New Roman" w:eastAsia="仿宋" w:hAnsi="Times New Roman" w:cs="Times New Roman"/>
          <w:color w:val="auto"/>
          <w:sz w:val="32"/>
          <w:szCs w:val="32"/>
        </w:rPr>
        <w:t>食品添加剂使用标准》</w:t>
      </w:r>
      <w:r>
        <w:rPr>
          <w:rFonts w:ascii="Times New Roman" w:eastAsia="仿宋" w:hAnsi="Times New Roman" w:cs="Times New Roman" w:hint="eastAsia"/>
          <w:color w:val="auto"/>
          <w:sz w:val="32"/>
          <w:szCs w:val="32"/>
        </w:rPr>
        <w:t>。</w:t>
      </w:r>
    </w:p>
    <w:p w:rsidR="00F104CD" w:rsidRDefault="00F104CD" w:rsidP="00F104CD">
      <w:pPr>
        <w:pStyle w:val="Default"/>
        <w:ind w:firstLineChars="200" w:firstLine="643"/>
        <w:rPr>
          <w:rFonts w:ascii="Times New Roman" w:eastAsia="楷体" w:hAnsi="Times New Roman" w:cs="Times New Roman"/>
          <w:b/>
          <w:color w:val="auto"/>
          <w:sz w:val="32"/>
          <w:szCs w:val="32"/>
        </w:rPr>
      </w:pPr>
      <w:r w:rsidRPr="004D0CEE">
        <w:rPr>
          <w:rFonts w:ascii="Times New Roman" w:eastAsia="楷体" w:hAnsi="Times New Roman" w:cs="Times New Roman"/>
          <w:b/>
          <w:color w:val="auto"/>
          <w:sz w:val="32"/>
          <w:szCs w:val="32"/>
        </w:rPr>
        <w:t>（二）</w:t>
      </w:r>
      <w:r w:rsidRPr="004D0CEE">
        <w:rPr>
          <w:rFonts w:ascii="Times New Roman" w:eastAsia="楷体" w:hAnsi="Times New Roman" w:cs="Times New Roman" w:hint="eastAsia"/>
          <w:b/>
          <w:color w:val="auto"/>
          <w:sz w:val="32"/>
          <w:szCs w:val="32"/>
        </w:rPr>
        <w:t>检验</w:t>
      </w:r>
      <w:r w:rsidRPr="004D0CEE">
        <w:rPr>
          <w:rFonts w:ascii="Times New Roman" w:eastAsia="楷体" w:hAnsi="Times New Roman" w:cs="Times New Roman"/>
          <w:b/>
          <w:color w:val="auto"/>
          <w:sz w:val="32"/>
          <w:szCs w:val="32"/>
        </w:rPr>
        <w:t>项目</w:t>
      </w:r>
    </w:p>
    <w:p w:rsidR="00F104CD" w:rsidRPr="004D0CEE" w:rsidRDefault="00F104CD" w:rsidP="00F104CD">
      <w:pPr>
        <w:pStyle w:val="Default"/>
        <w:ind w:firstLineChars="200" w:firstLine="640"/>
        <w:rPr>
          <w:rFonts w:ascii="Times New Roman" w:eastAsia="楷体" w:hAnsi="Times New Roman" w:cs="Times New Roman"/>
          <w:b/>
          <w:color w:val="auto"/>
          <w:sz w:val="32"/>
          <w:szCs w:val="32"/>
        </w:rPr>
      </w:pPr>
      <w:r w:rsidRPr="006E2F9C">
        <w:rPr>
          <w:rFonts w:ascii="Times New Roman" w:eastAsia="仿宋" w:hAnsi="Times New Roman" w:cs="Times New Roman" w:hint="eastAsia"/>
          <w:color w:val="auto"/>
          <w:sz w:val="32"/>
          <w:szCs w:val="32"/>
        </w:rPr>
        <w:t>检验项目包括</w:t>
      </w:r>
      <w:r>
        <w:rPr>
          <w:rFonts w:ascii="Times New Roman" w:eastAsia="仿宋" w:hAnsi="Times New Roman" w:cs="Times New Roman" w:hint="eastAsia"/>
          <w:color w:val="auto"/>
          <w:sz w:val="32"/>
          <w:szCs w:val="32"/>
        </w:rPr>
        <w:t>苯</w:t>
      </w:r>
      <w:r w:rsidRPr="004D0CEE">
        <w:rPr>
          <w:rFonts w:ascii="Times New Roman" w:eastAsia="仿宋" w:hAnsi="Times New Roman" w:cs="Times New Roman" w:hint="eastAsia"/>
          <w:color w:val="auto"/>
          <w:sz w:val="32"/>
          <w:szCs w:val="32"/>
        </w:rPr>
        <w:t>甲酸及其钠盐（以苯甲酸计）、山梨</w:t>
      </w:r>
      <w:proofErr w:type="gramStart"/>
      <w:r w:rsidRPr="004D0CEE">
        <w:rPr>
          <w:rFonts w:ascii="Times New Roman" w:eastAsia="仿宋" w:hAnsi="Times New Roman" w:cs="Times New Roman" w:hint="eastAsia"/>
          <w:color w:val="auto"/>
          <w:sz w:val="32"/>
          <w:szCs w:val="32"/>
        </w:rPr>
        <w:t>酸及其</w:t>
      </w:r>
      <w:proofErr w:type="gramEnd"/>
      <w:r w:rsidRPr="004D0CEE">
        <w:rPr>
          <w:rFonts w:ascii="Times New Roman" w:eastAsia="仿宋" w:hAnsi="Times New Roman" w:cs="Times New Roman" w:hint="eastAsia"/>
          <w:color w:val="auto"/>
          <w:sz w:val="32"/>
          <w:szCs w:val="32"/>
        </w:rPr>
        <w:t>钾盐（以山梨酸计）、糖精钠（以糖精计）</w:t>
      </w:r>
      <w:r>
        <w:rPr>
          <w:rFonts w:ascii="Times New Roman" w:eastAsia="仿宋" w:hAnsi="Times New Roman" w:cs="Times New Roman" w:hint="eastAsia"/>
          <w:color w:val="auto"/>
          <w:sz w:val="32"/>
          <w:szCs w:val="32"/>
        </w:rPr>
        <w:t>等。</w:t>
      </w:r>
    </w:p>
    <w:p w:rsidR="00F104CD" w:rsidRPr="00871685" w:rsidRDefault="00F104CD" w:rsidP="00F104CD">
      <w:pPr>
        <w:spacing w:line="560" w:lineRule="exact"/>
        <w:ind w:firstLineChars="200" w:firstLine="640"/>
        <w:rPr>
          <w:rFonts w:ascii="黑体" w:eastAsia="黑体" w:hAnsi="黑体"/>
          <w:sz w:val="32"/>
          <w:szCs w:val="32"/>
        </w:rPr>
      </w:pPr>
      <w:r>
        <w:rPr>
          <w:rFonts w:ascii="黑体" w:eastAsia="黑体" w:hAnsi="黑体" w:hint="eastAsia"/>
          <w:sz w:val="32"/>
          <w:szCs w:val="32"/>
        </w:rPr>
        <w:t>九</w:t>
      </w:r>
      <w:bookmarkStart w:id="0" w:name="_GoBack"/>
      <w:bookmarkEnd w:id="0"/>
      <w:r w:rsidRPr="00871685">
        <w:rPr>
          <w:rFonts w:ascii="黑体" w:eastAsia="黑体" w:hAnsi="黑体" w:hint="eastAsia"/>
          <w:sz w:val="32"/>
          <w:szCs w:val="32"/>
        </w:rPr>
        <w:t>、冷冻饮品</w:t>
      </w:r>
    </w:p>
    <w:p w:rsidR="00F104CD" w:rsidRPr="00871685" w:rsidRDefault="00F104CD" w:rsidP="00F104CD">
      <w:pPr>
        <w:spacing w:line="560" w:lineRule="exact"/>
        <w:ind w:firstLineChars="200" w:firstLine="643"/>
        <w:rPr>
          <w:rFonts w:ascii="楷体_GB2312" w:eastAsia="楷体_GB2312"/>
          <w:b/>
          <w:sz w:val="32"/>
          <w:szCs w:val="32"/>
        </w:rPr>
      </w:pPr>
      <w:r w:rsidRPr="00871685">
        <w:rPr>
          <w:rFonts w:ascii="楷体_GB2312" w:eastAsia="楷体_GB2312" w:hint="eastAsia"/>
          <w:b/>
          <w:sz w:val="32"/>
          <w:szCs w:val="32"/>
        </w:rPr>
        <w:t>（一）</w:t>
      </w:r>
      <w:r w:rsidRPr="00871685">
        <w:rPr>
          <w:rFonts w:ascii="楷体_GB2312" w:eastAsia="楷体_GB2312" w:hint="eastAsia"/>
          <w:b/>
          <w:sz w:val="32"/>
          <w:szCs w:val="32"/>
        </w:rPr>
        <w:tab/>
        <w:t>抽检依据</w:t>
      </w:r>
    </w:p>
    <w:p w:rsidR="00F104CD" w:rsidRPr="00871685" w:rsidRDefault="00F104CD" w:rsidP="00F104CD">
      <w:pPr>
        <w:spacing w:line="560" w:lineRule="exact"/>
        <w:ind w:firstLineChars="200" w:firstLine="640"/>
        <w:rPr>
          <w:rFonts w:ascii="仿宋_GB2312" w:eastAsia="仿宋_GB2312"/>
          <w:sz w:val="32"/>
          <w:szCs w:val="32"/>
        </w:rPr>
      </w:pPr>
      <w:r w:rsidRPr="00871685">
        <w:rPr>
          <w:rFonts w:ascii="仿宋_GB2312" w:eastAsia="仿宋_GB2312" w:hint="eastAsia"/>
          <w:sz w:val="32"/>
          <w:szCs w:val="32"/>
        </w:rPr>
        <w:t>抽检依据是《食品安全国家标准 食品中铅的测定》（GB 5009.12-2010）、《食品安全国家标准 食品中环己基氨基磺</w:t>
      </w:r>
      <w:r w:rsidRPr="00871685">
        <w:rPr>
          <w:rFonts w:ascii="仿宋_GB2312" w:eastAsia="仿宋_GB2312" w:hint="eastAsia"/>
          <w:sz w:val="32"/>
          <w:szCs w:val="32"/>
        </w:rPr>
        <w:lastRenderedPageBreak/>
        <w:t>酸钠的测定》（GB 5009.97-2016）、《食品安全国家标准 食品中苯甲酸、山梨酸和糖精钠的测定》（GB 5009.28-2016）、《食品安全国家标准 食品微生物学检验 菌落总数测定》（GB 4789.2-2016）、《食品安全国家标准 食品微生物学检验 大肠菌群计数》（GB 4789.3-2016第二法）、《食品安全国家标准 食品微生物学检验 沙门氏菌检验》(GB 4789.4-2016)、《食品安全国家标准 食品微生物学检验 金黄色葡萄球菌检验》（GB 4789.10-2010 第二法）。</w:t>
      </w:r>
    </w:p>
    <w:p w:rsidR="00F104CD" w:rsidRPr="00871685" w:rsidRDefault="00F104CD" w:rsidP="00F104CD">
      <w:pPr>
        <w:spacing w:line="560" w:lineRule="exact"/>
        <w:ind w:firstLineChars="200" w:firstLine="640"/>
        <w:rPr>
          <w:rFonts w:ascii="楷体_GB2312" w:eastAsia="楷体_GB2312"/>
          <w:b/>
          <w:sz w:val="32"/>
          <w:szCs w:val="32"/>
        </w:rPr>
      </w:pPr>
      <w:r w:rsidRPr="00871685">
        <w:rPr>
          <w:rFonts w:ascii="仿宋_GB2312" w:eastAsia="仿宋_GB2312" w:hint="eastAsia"/>
          <w:sz w:val="32"/>
          <w:szCs w:val="32"/>
        </w:rPr>
        <w:tab/>
      </w:r>
      <w:r w:rsidRPr="00871685">
        <w:rPr>
          <w:rFonts w:ascii="楷体_GB2312" w:eastAsia="楷体_GB2312" w:hint="eastAsia"/>
          <w:b/>
          <w:sz w:val="32"/>
          <w:szCs w:val="32"/>
        </w:rPr>
        <w:t>（二）</w:t>
      </w:r>
      <w:r w:rsidRPr="00871685">
        <w:rPr>
          <w:rFonts w:ascii="楷体_GB2312" w:eastAsia="楷体_GB2312" w:hint="eastAsia"/>
          <w:b/>
          <w:sz w:val="32"/>
          <w:szCs w:val="32"/>
        </w:rPr>
        <w:tab/>
        <w:t>检验项目</w:t>
      </w:r>
    </w:p>
    <w:p w:rsidR="00F104CD" w:rsidRPr="00871685" w:rsidRDefault="00F104CD" w:rsidP="00F104CD">
      <w:pPr>
        <w:spacing w:line="560" w:lineRule="exact"/>
        <w:ind w:firstLineChars="200" w:firstLine="640"/>
        <w:rPr>
          <w:rFonts w:ascii="仿宋_GB2312" w:eastAsia="仿宋_GB2312"/>
          <w:sz w:val="32"/>
          <w:szCs w:val="32"/>
        </w:rPr>
      </w:pPr>
      <w:r w:rsidRPr="00871685">
        <w:rPr>
          <w:rFonts w:ascii="仿宋_GB2312" w:eastAsia="仿宋_GB2312" w:hint="eastAsia"/>
          <w:sz w:val="32"/>
          <w:szCs w:val="32"/>
        </w:rPr>
        <w:t>冷冻饮品抽检项目包括铅、甜蜜素、糖精钠、苯甲酸及其钠盐、山梨</w:t>
      </w:r>
      <w:proofErr w:type="gramStart"/>
      <w:r w:rsidRPr="00871685">
        <w:rPr>
          <w:rFonts w:ascii="仿宋_GB2312" w:eastAsia="仿宋_GB2312" w:hint="eastAsia"/>
          <w:sz w:val="32"/>
          <w:szCs w:val="32"/>
        </w:rPr>
        <w:t>酸及其</w:t>
      </w:r>
      <w:proofErr w:type="gramEnd"/>
      <w:r w:rsidRPr="00871685">
        <w:rPr>
          <w:rFonts w:ascii="仿宋_GB2312" w:eastAsia="仿宋_GB2312" w:hint="eastAsia"/>
          <w:sz w:val="32"/>
          <w:szCs w:val="32"/>
        </w:rPr>
        <w:t>钾盐、菌落总数、大肠菌群、沙门氏菌、金黄色葡萄球菌。</w:t>
      </w:r>
    </w:p>
    <w:p w:rsidR="00A43DBC" w:rsidRPr="00F104CD" w:rsidRDefault="00A43DBC" w:rsidP="00F104CD">
      <w:pPr>
        <w:autoSpaceDE w:val="0"/>
        <w:autoSpaceDN w:val="0"/>
        <w:adjustRightInd w:val="0"/>
        <w:ind w:firstLineChars="200" w:firstLine="640"/>
        <w:jc w:val="left"/>
        <w:rPr>
          <w:rFonts w:ascii="仿宋" w:eastAsia="仿宋" w:hAnsi="仿宋" w:cs="FangSong"/>
          <w:color w:val="000000"/>
          <w:kern w:val="0"/>
          <w:sz w:val="32"/>
          <w:szCs w:val="32"/>
        </w:rPr>
      </w:pPr>
    </w:p>
    <w:sectPr w:rsidR="00A43DBC" w:rsidRPr="00F10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CE" w:rsidRDefault="004C36CE" w:rsidP="00CA301D">
      <w:r>
        <w:separator/>
      </w:r>
    </w:p>
  </w:endnote>
  <w:endnote w:type="continuationSeparator" w:id="0">
    <w:p w:rsidR="004C36CE" w:rsidRDefault="004C36CE" w:rsidP="00CA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Fang Song"/>
    <w:panose1 w:val="00000000000000000000"/>
    <w:charset w:val="00"/>
    <w:family w:val="swiss"/>
    <w:notTrueType/>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
    <w:altName w:val="Kai Titling"/>
    <w:panose1 w:val="00000000000000000000"/>
    <w:charset w:val="00"/>
    <w:family w:val="swiss"/>
    <w:notTrueType/>
    <w:pitch w:val="default"/>
    <w:sig w:usb0="00000003" w:usb1="080E0000" w:usb2="00000010" w:usb3="00000000" w:csb0="00040001" w:csb1="00000000"/>
  </w:font>
  <w:font w:name="楷体_GB2312">
    <w:altName w:val="楷体"/>
    <w:panose1 w:val="00000000000000000000"/>
    <w:charset w:val="86"/>
    <w:family w:val="swiss"/>
    <w:notTrueType/>
    <w:pitch w:val="default"/>
    <w:sig w:usb0="00000001" w:usb1="080E0000" w:usb2="00000010" w:usb3="00000000" w:csb0="00040000" w:csb1="00000000"/>
  </w:font>
  <w:font w:name="仿宋_GB2312">
    <w:altName w:val="仿宋"/>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CE" w:rsidRDefault="004C36CE" w:rsidP="00CA301D">
      <w:r>
        <w:separator/>
      </w:r>
    </w:p>
  </w:footnote>
  <w:footnote w:type="continuationSeparator" w:id="0">
    <w:p w:rsidR="004C36CE" w:rsidRDefault="004C36CE" w:rsidP="00CA3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B5"/>
    <w:rsid w:val="00284AFD"/>
    <w:rsid w:val="004C36CE"/>
    <w:rsid w:val="006461B5"/>
    <w:rsid w:val="006639B7"/>
    <w:rsid w:val="00692250"/>
    <w:rsid w:val="008944B5"/>
    <w:rsid w:val="00A43DBC"/>
    <w:rsid w:val="00BB4955"/>
    <w:rsid w:val="00C93A6D"/>
    <w:rsid w:val="00CA301D"/>
    <w:rsid w:val="00D77972"/>
    <w:rsid w:val="00F1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61B5"/>
    <w:pPr>
      <w:widowControl w:val="0"/>
      <w:autoSpaceDE w:val="0"/>
      <w:autoSpaceDN w:val="0"/>
      <w:adjustRightInd w:val="0"/>
    </w:pPr>
    <w:rPr>
      <w:rFonts w:ascii="FangSong" w:hAnsi="FangSong" w:cs="FangSong"/>
      <w:color w:val="000000"/>
      <w:kern w:val="0"/>
      <w:sz w:val="24"/>
      <w:szCs w:val="24"/>
    </w:rPr>
  </w:style>
  <w:style w:type="paragraph" w:styleId="a3">
    <w:name w:val="header"/>
    <w:basedOn w:val="a"/>
    <w:link w:val="Char"/>
    <w:uiPriority w:val="99"/>
    <w:unhideWhenUsed/>
    <w:rsid w:val="00CA3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01D"/>
    <w:rPr>
      <w:sz w:val="18"/>
      <w:szCs w:val="18"/>
    </w:rPr>
  </w:style>
  <w:style w:type="paragraph" w:styleId="a4">
    <w:name w:val="footer"/>
    <w:basedOn w:val="a"/>
    <w:link w:val="Char0"/>
    <w:uiPriority w:val="99"/>
    <w:unhideWhenUsed/>
    <w:rsid w:val="00CA301D"/>
    <w:pPr>
      <w:tabs>
        <w:tab w:val="center" w:pos="4153"/>
        <w:tab w:val="right" w:pos="8306"/>
      </w:tabs>
      <w:snapToGrid w:val="0"/>
      <w:jc w:val="left"/>
    </w:pPr>
    <w:rPr>
      <w:sz w:val="18"/>
      <w:szCs w:val="18"/>
    </w:rPr>
  </w:style>
  <w:style w:type="character" w:customStyle="1" w:styleId="Char0">
    <w:name w:val="页脚 Char"/>
    <w:basedOn w:val="a0"/>
    <w:link w:val="a4"/>
    <w:uiPriority w:val="99"/>
    <w:rsid w:val="00CA30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61B5"/>
    <w:pPr>
      <w:widowControl w:val="0"/>
      <w:autoSpaceDE w:val="0"/>
      <w:autoSpaceDN w:val="0"/>
      <w:adjustRightInd w:val="0"/>
    </w:pPr>
    <w:rPr>
      <w:rFonts w:ascii="FangSong" w:hAnsi="FangSong" w:cs="FangSong"/>
      <w:color w:val="000000"/>
      <w:kern w:val="0"/>
      <w:sz w:val="24"/>
      <w:szCs w:val="24"/>
    </w:rPr>
  </w:style>
  <w:style w:type="paragraph" w:styleId="a3">
    <w:name w:val="header"/>
    <w:basedOn w:val="a"/>
    <w:link w:val="Char"/>
    <w:uiPriority w:val="99"/>
    <w:unhideWhenUsed/>
    <w:rsid w:val="00CA3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01D"/>
    <w:rPr>
      <w:sz w:val="18"/>
      <w:szCs w:val="18"/>
    </w:rPr>
  </w:style>
  <w:style w:type="paragraph" w:styleId="a4">
    <w:name w:val="footer"/>
    <w:basedOn w:val="a"/>
    <w:link w:val="Char0"/>
    <w:uiPriority w:val="99"/>
    <w:unhideWhenUsed/>
    <w:rsid w:val="00CA301D"/>
    <w:pPr>
      <w:tabs>
        <w:tab w:val="center" w:pos="4153"/>
        <w:tab w:val="right" w:pos="8306"/>
      </w:tabs>
      <w:snapToGrid w:val="0"/>
      <w:jc w:val="left"/>
    </w:pPr>
    <w:rPr>
      <w:sz w:val="18"/>
      <w:szCs w:val="18"/>
    </w:rPr>
  </w:style>
  <w:style w:type="character" w:customStyle="1" w:styleId="Char0">
    <w:name w:val="页脚 Char"/>
    <w:basedOn w:val="a0"/>
    <w:link w:val="a4"/>
    <w:uiPriority w:val="99"/>
    <w:rsid w:val="00CA30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506</Words>
  <Characters>2890</Characters>
  <Application>Microsoft Office Word</Application>
  <DocSecurity>0</DocSecurity>
  <Lines>24</Lines>
  <Paragraphs>6</Paragraphs>
  <ScaleCrop>false</ScaleCrop>
  <Company>微软中国</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2019-10-30T09:13:00Z</dcterms:created>
  <dcterms:modified xsi:type="dcterms:W3CDTF">2019-10-30T09:13:00Z</dcterms:modified>
</cp:coreProperties>
</file>