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6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909"/>
        <w:gridCol w:w="2486"/>
        <w:gridCol w:w="1043"/>
        <w:gridCol w:w="1177"/>
        <w:gridCol w:w="1608"/>
        <w:gridCol w:w="1118"/>
        <w:gridCol w:w="1105"/>
        <w:gridCol w:w="1147"/>
        <w:gridCol w:w="1063"/>
        <w:gridCol w:w="1063"/>
        <w:gridCol w:w="1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15260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zh-CN"/>
              </w:rPr>
              <w:t>2019年面膜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比较试验样品信息及综合评级表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</w:rPr>
              <w:t>序号</w:t>
            </w:r>
          </w:p>
        </w:tc>
        <w:tc>
          <w:tcPr>
            <w:tcW w:w="82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  <w:t>产品信息</w:t>
            </w:r>
          </w:p>
        </w:tc>
        <w:tc>
          <w:tcPr>
            <w:tcW w:w="54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</w:rPr>
              <w:t>检测项目</w:t>
            </w:r>
          </w:p>
        </w:tc>
        <w:tc>
          <w:tcPr>
            <w:tcW w:w="109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  <w:r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  <w:t>总评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45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</w:rPr>
              <w:t>品牌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  <w:lang w:val="en-US" w:eastAsia="zh-CN"/>
              </w:rPr>
              <w:t>产品名称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  <w:lang w:val="en-US" w:eastAsia="zh-CN"/>
              </w:rPr>
              <w:t>规格（片/盒）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</w:rPr>
              <w:t>参考价格（元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  <w:lang w:val="en-US" w:eastAsia="zh-CN"/>
              </w:rPr>
              <w:t>/盒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</w:rPr>
              <w:t>）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32"/>
                <w:shd w:val="clear" w:color="auto" w:fill="FFFFFF" w:themeFill="background1"/>
                <w:lang w:val="en-US" w:eastAsia="zh-CN"/>
              </w:rPr>
              <w:t>采购平台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  <w:t>微生物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  <w:t>81项糖皮质激素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val="en-US" w:eastAsia="zh-CN"/>
              </w:rPr>
              <w:t>26种香料致敏原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shd w:val="clear" w:color="auto" w:fill="FFFFFF" w:themeFill="background1"/>
                <w:lang w:val="en-US" w:eastAsia="zh-CN"/>
              </w:rPr>
              <w:t>防腐剂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shd w:val="clear" w:color="auto" w:fill="FFFFFF" w:themeFill="background1"/>
                <w:lang w:val="en-US" w:eastAsia="zh-CN"/>
              </w:rPr>
              <w:t>感官综合评价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highlight w:val="none"/>
                <w:shd w:val="clear" w:color="auto" w:fill="FFFFFF" w:themeFill="background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FAN BEAUTY SECRET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海葡萄凝水保湿面膜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138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小红书旗舰店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  <w:bookmarkEnd w:id="0"/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Ray/妆蕾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金色面膜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京东自营旗舰店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JMsolution/肌司研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莹润蜂胶面膜（黑臻版）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34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澳门莎莎实体店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AHC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高浓度B5透明质酸面膜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澳门万宁实体店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CHIOTURE/稚优泉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深海水母精华补水面膜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15"/>
                <w:shd w:val="clear" w:color="auto" w:fill="FFFFFF" w:themeFill="background1"/>
                <w:lang w:val="en-US" w:eastAsia="zh-CN"/>
              </w:rPr>
              <w:t>27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HomeFacial Pro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玻尿酸密集补水面膜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99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京东官方旗舰店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Origin Oasis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芦荟保湿滋养面膜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必要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MINISO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保加利亚玫瑰补水保湿面膜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拼多多专卖店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Mageline/麦吉丽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深度补水面膜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178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透真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水光玻尿酸亮颜蚕丝面膜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99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云集旗舰店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MVE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玻尿酸面膜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126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Annabella/安娜贝拉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海藻滋养修复面膜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澳门莎莎实体店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HADABISEI/肌美精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超渗透3D抗皱保湿立体面膜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60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澳门万宁实体店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Dr.Jart+/蒂佳婷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水动力活力水润面膜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澳门莎莎实体店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Utena/佑天兰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奢华璞俐莎黄金啫喱面膜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39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澳门屈臣氏实体店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SNP/斯内普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海洋燕窝补水安瓶精华面膜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人人优品专营店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17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Quality First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多种透明质酸超保湿面膜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澳门万宁实体店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MINON/蜜浓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氨基酸滋润保湿系列超水润保湿修护面膜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澳门万宁实体店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  <w:t>★★★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WETHERM/温碧泉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深透补水沁润面膜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京东官方旗舰店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不符合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20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形象美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玻尿酸补水保湿面膜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  <w:lang w:val="en-US" w:eastAsia="zh-CN"/>
              </w:rPr>
              <w:t>天猫旗舰店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15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>★★★★★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不符合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38135" w:themeFill="accent6" w:themeFillShade="B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15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en-US" w:eastAsia="zh-CN"/>
              </w:rPr>
              <w:t>/</w:t>
            </w:r>
          </w:p>
        </w:tc>
      </w:tr>
    </w:tbl>
    <w:p/>
    <w:p/>
    <w:p/>
    <w:p>
      <w:pPr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备注</w:t>
      </w:r>
      <w:r>
        <w:rPr>
          <w:rFonts w:hint="eastAsia" w:ascii="仿宋" w:hAnsi="仿宋" w:eastAsia="仿宋"/>
          <w:sz w:val="21"/>
          <w:szCs w:val="21"/>
        </w:rPr>
        <w:t>：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1.“/”表示：通过成分标签识别可知</w:t>
      </w: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该两款产品</w:t>
      </w:r>
      <w:r>
        <w:rPr>
          <w:rFonts w:hint="eastAsia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使用了部分欧盟或团标禁用的物质，</w:t>
      </w: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不符合本次比较试验的安全标准要求，不</w:t>
      </w:r>
      <w:r>
        <w:rPr>
          <w:rFonts w:hint="eastAsia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参与感官评价及不</w:t>
      </w: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给予</w:t>
      </w:r>
      <w:r>
        <w:rPr>
          <w:rFonts w:hint="eastAsia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总</w:t>
      </w: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  <w:t>评价。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2.总评权重：安全性指标为50%，感官评价指标为50%。</w:t>
      </w:r>
    </w:p>
    <w:p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ascii="仿宋" w:hAnsi="仿宋" w:eastAsia="仿宋"/>
          <w:sz w:val="21"/>
          <w:szCs w:val="21"/>
        </w:rPr>
        <w:t>3.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澳门币对人民币的换算汇率为0.8824。</w:t>
      </w:r>
    </w:p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/>
          <w:sz w:val="21"/>
          <w:szCs w:val="21"/>
        </w:rPr>
        <w:t>评价结果用“★”表示，“★”越多结果越好</w:t>
      </w:r>
      <w:r>
        <w:rPr>
          <w:rFonts w:ascii="仿宋" w:hAnsi="仿宋" w:eastAsia="仿宋"/>
          <w:sz w:val="21"/>
          <w:szCs w:val="21"/>
        </w:rPr>
        <w:t>，同星级产品排名不分先后。</w:t>
      </w:r>
    </w:p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5</w:t>
      </w:r>
      <w:r>
        <w:rPr>
          <w:rFonts w:ascii="仿宋" w:hAnsi="仿宋" w:eastAsia="仿宋"/>
          <w:sz w:val="21"/>
          <w:szCs w:val="21"/>
        </w:rPr>
        <w:t>.本次测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评</w:t>
      </w:r>
      <w:r>
        <w:rPr>
          <w:rFonts w:ascii="仿宋" w:hAnsi="仿宋" w:eastAsia="仿宋"/>
          <w:sz w:val="21"/>
          <w:szCs w:val="21"/>
        </w:rPr>
        <w:t>根据</w:t>
      </w:r>
      <w:r>
        <w:rPr>
          <w:rFonts w:hint="eastAsia" w:ascii="仿宋" w:hAnsi="仿宋" w:eastAsia="仿宋"/>
          <w:sz w:val="21"/>
          <w:szCs w:val="21"/>
        </w:rPr>
        <w:t>国际通行的</w:t>
      </w:r>
      <w:r>
        <w:rPr>
          <w:rFonts w:ascii="仿宋" w:hAnsi="仿宋" w:eastAsia="仿宋"/>
          <w:sz w:val="21"/>
          <w:szCs w:val="21"/>
        </w:rPr>
        <w:t>消费品比较试验的原则进行，所有样品的采购均由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工作人员</w:t>
      </w:r>
      <w:r>
        <w:rPr>
          <w:rFonts w:ascii="仿宋" w:hAnsi="仿宋" w:eastAsia="仿宋"/>
          <w:sz w:val="21"/>
          <w:szCs w:val="21"/>
        </w:rPr>
        <w:t>以普通消费者身份，通过正规销售渠道购买。结果仅供消费者选购产品参考，不构成对任何相关产品的推荐与宣传。</w:t>
      </w:r>
    </w:p>
    <w:p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6.</w:t>
      </w:r>
      <w:r>
        <w:rPr>
          <w:rFonts w:ascii="仿宋" w:hAnsi="仿宋" w:eastAsia="仿宋"/>
          <w:sz w:val="21"/>
          <w:szCs w:val="21"/>
        </w:rPr>
        <w:t>本次比较试验结果仅对所购买的产品负责，不代表同品牌不同批次、不同规格产品的质量状况。</w:t>
      </w:r>
    </w:p>
    <w:p>
      <w:pPr>
        <w:rPr>
          <w:rFonts w:hint="default" w:ascii="仿宋" w:hAnsi="仿宋" w:eastAsia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7.</w:t>
      </w:r>
      <w:r>
        <w:rPr>
          <w:rFonts w:ascii="仿宋" w:hAnsi="仿宋" w:eastAsia="仿宋"/>
          <w:sz w:val="21"/>
          <w:szCs w:val="21"/>
        </w:rPr>
        <w:t>未经</w:t>
      </w:r>
      <w:r>
        <w:rPr>
          <w:rFonts w:hint="eastAsia" w:ascii="仿宋" w:hAnsi="仿宋" w:eastAsia="仿宋"/>
          <w:sz w:val="21"/>
          <w:szCs w:val="21"/>
        </w:rPr>
        <w:t>澳门特别行政区政府消费者委员会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及</w:t>
      </w:r>
      <w:r>
        <w:rPr>
          <w:rFonts w:hint="eastAsia" w:ascii="仿宋" w:hAnsi="仿宋" w:eastAsia="仿宋"/>
          <w:sz w:val="21"/>
          <w:szCs w:val="21"/>
        </w:rPr>
        <w:t>深圳市</w:t>
      </w:r>
      <w:r>
        <w:rPr>
          <w:rFonts w:hint="eastAsia" w:ascii="仿宋" w:hAnsi="仿宋" w:eastAsia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区</w:t>
      </w:r>
      <w:r>
        <w:rPr>
          <w:rFonts w:hint="eastAsia" w:ascii="仿宋" w:hAnsi="仿宋" w:eastAsia="仿宋"/>
          <w:sz w:val="21"/>
          <w:szCs w:val="21"/>
        </w:rPr>
        <w:t>消委会书面</w:t>
      </w:r>
      <w:r>
        <w:rPr>
          <w:rFonts w:ascii="仿宋" w:hAnsi="仿宋" w:eastAsia="仿宋"/>
          <w:sz w:val="21"/>
          <w:szCs w:val="21"/>
        </w:rPr>
        <w:t>允许，任何单位</w:t>
      </w:r>
      <w:r>
        <w:rPr>
          <w:rFonts w:hint="eastAsia" w:ascii="仿宋" w:hAnsi="仿宋" w:eastAsia="仿宋"/>
          <w:sz w:val="21"/>
          <w:szCs w:val="21"/>
        </w:rPr>
        <w:t>和个人</w:t>
      </w:r>
      <w:r>
        <w:rPr>
          <w:rFonts w:ascii="仿宋" w:hAnsi="仿宋" w:eastAsia="仿宋"/>
          <w:sz w:val="21"/>
          <w:szCs w:val="21"/>
        </w:rPr>
        <w:t>不得擅自使用本次比较试验结果作为</w:t>
      </w:r>
      <w:r>
        <w:rPr>
          <w:rFonts w:hint="eastAsia" w:ascii="仿宋" w:hAnsi="仿宋" w:eastAsia="仿宋"/>
          <w:sz w:val="21"/>
          <w:szCs w:val="21"/>
        </w:rPr>
        <w:t>商业</w:t>
      </w:r>
      <w:r>
        <w:rPr>
          <w:rFonts w:ascii="仿宋" w:hAnsi="仿宋" w:eastAsia="仿宋"/>
          <w:sz w:val="21"/>
          <w:szCs w:val="21"/>
        </w:rPr>
        <w:t>宣传。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hint="default" w:ascii="仿宋" w:hAnsi="仿宋" w:eastAsia="仿宋"/>
          <w:szCs w:val="21"/>
          <w:lang w:val="en-US" w:eastAsia="zh-CN"/>
        </w:rPr>
      </w:pPr>
    </w:p>
    <w:p>
      <w:pPr>
        <w:widowControl/>
        <w:jc w:val="left"/>
        <w:rPr>
          <w:rFonts w:hint="default" w:cs="Times New Roman"/>
          <w:b/>
          <w:bCs/>
          <w:color w:val="000000"/>
          <w:kern w:val="0"/>
          <w:sz w:val="24"/>
          <w:szCs w:val="18"/>
          <w:shd w:val="clear" w:color="auto" w:fill="FFFFFF" w:themeFill="background1"/>
          <w:lang w:val="en-US" w:eastAsia="zh-CN"/>
        </w:rPr>
      </w:pPr>
    </w:p>
    <w:p>
      <w:pPr>
        <w:widowControl/>
        <w:jc w:val="left"/>
        <w:rPr>
          <w:rFonts w:hint="default" w:cs="Times New Roman"/>
          <w:b/>
          <w:bCs/>
          <w:color w:val="000000"/>
          <w:kern w:val="0"/>
          <w:sz w:val="24"/>
          <w:szCs w:val="18"/>
          <w:shd w:val="clear" w:color="auto" w:fill="FFFFFF" w:themeFill="background1"/>
          <w:lang w:val="en-US" w:eastAsia="zh-CN"/>
        </w:rPr>
      </w:pPr>
    </w:p>
    <w:tbl>
      <w:tblPr>
        <w:tblStyle w:val="5"/>
        <w:tblW w:w="14280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25"/>
        <w:gridCol w:w="900"/>
        <w:gridCol w:w="2683"/>
        <w:gridCol w:w="950"/>
        <w:gridCol w:w="2834"/>
        <w:gridCol w:w="1000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8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0"/>
                <w:shd w:val="clear" w:color="auto" w:fill="FFFFFF" w:themeFill="background1"/>
                <w:lang w:val="en-US" w:eastAsia="zh-CN"/>
              </w:rPr>
              <w:t>81种糖皮质激素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序号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物质名称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序号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物质名称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物质名称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shd w:val="clear" w:color="auto" w:fill="FFFFFF" w:themeFill="background1"/>
                <w:lang w:val="en-US" w:eastAsia="zh-CN"/>
              </w:rPr>
              <w:t>物质名称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曲安西龙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甲基泼尼松龙醋酸酯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氯倍他松丁酸酯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氟米松特戊酸酯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泼尼松龙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氟轻松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氟可龙特戊酸酯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氢化可的松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布地奈德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地索奈德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异氟泼尼龙醋酸酯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泼尼松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氢化可的松丁酸酯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环索奈德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氢化可的松环戊丙酸酯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可的松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卤美他松(卤甲松)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氢化可的松琥珀酸酯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甲基泼尼松龙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氟米龙醋酸酯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帕拉米松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甲泼尼松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倍他米松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氢化可的松戊酸酯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帕拉米松乙酸酯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甲泼尼松醋酸酯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地塞米松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曲安奈德醋酸酯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戊酸双氟可龙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己曲安奈德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氟米松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氟轻松醋酸酯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异氟泼尼龙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双氟拉松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倍氯米松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二氟拉松双醋酸酯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去羟米松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氟氢可的松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曲安奈德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倍他米松戊酸酯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卤贝他索丙酸酯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16α-羟基泼尼松龙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氟氢缩松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泼尼卡酯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氟尼缩松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16α-羟基泼尼松龙醋酸酯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曲安西龙双醋酸酯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哈西奈德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依碳氯替泼诺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6α-氟-异氟泼尼龙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泼尼松龙醋酸酯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阿氯米松双丙酸酯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氟可龙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甲基泼尼松龙琥珀酸酯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氟米龙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安西奈德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瑞美松龙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甲基泼尼松龙醋丙酸酯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氢化可的松醋酸酯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氯倍他索丙酸酯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倍他米松苯甲酸酯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氯可托龙特戊酸酯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地夫可特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氟替卡松丙酸酯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泼尼松龙特戊酸酯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卤贝他索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氟氢可的松醋酸酯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莫米他松糠酸酯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倍他米松丙酸酯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地塞米松戊酸酯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泼尼松醋酸酯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倍他米松双丙酸酯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地塞米松异烟酸酯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替可的松特戊酸酯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  <w:t>可的松醋酸酯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倍氯米松双丙酸酯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地塞米松特戊酸酯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氯泼尼醇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双氟泼尼酯</w:t>
            </w:r>
          </w:p>
        </w:tc>
      </w:tr>
    </w:tbl>
    <w:p>
      <w:pPr>
        <w:jc w:val="both"/>
        <w:rPr>
          <w:rFonts w:hint="default" w:ascii="仿宋" w:hAnsi="仿宋" w:eastAsia="仿宋"/>
          <w:szCs w:val="21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41"/>
    <w:rsid w:val="009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2019-10-17T08:00:00Z</dcterms:created>
  <dc:creator>nani</dc:creator>
  <cp:lastModifiedBy>nani</cp:lastModifiedBy>
  <dcterms:modified xsi:type="dcterms:W3CDTF">2019-10-17T08:02:29Z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