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E6" w:rsidRDefault="00FF6B3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57BE6" w:rsidRDefault="00FF6B3A">
      <w:pPr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部分不合格项目的小知识</w:t>
      </w:r>
    </w:p>
    <w:p w:rsidR="00E57BE6" w:rsidRDefault="00E57BE6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E57BE6" w:rsidRDefault="00FF6B3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一、菌落总数</w:t>
      </w:r>
    </w:p>
    <w:p w:rsidR="00E57BE6" w:rsidRPr="003F62D8" w:rsidRDefault="00FF6B3A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菌落总数是指示性微生物指标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主要用来评价食品清洁度，反映食品在生产过程中是否符合卫生要求。食品的菌落总数超标，将会破坏食品的营养成分，加速食品的腐败变质，使食品失去食用价值。《食品安全国家标准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熟肉制品》（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GB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2726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—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2016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）中规定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熟肉制品（发酵肉制品</w:t>
      </w:r>
      <w:r w:rsidR="00461EF5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类</w:t>
      </w:r>
      <w:r w:rsidR="00461EF5"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除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外）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中的菌落总数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5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次检测结果均不得超过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 w:rsidRPr="00323BF1">
        <w:rPr>
          <w:rFonts w:ascii="Times New Roman" w:eastAsia="仿宋_GB2312" w:hAnsi="Times New Roman"/>
          <w:color w:val="000000"/>
          <w:kern w:val="0"/>
          <w:sz w:val="32"/>
          <w:szCs w:val="32"/>
          <w:vertAlign w:val="superscript"/>
        </w:rPr>
        <w:t>5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CFU/g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且至少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3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次检测结果不超过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 w:rsidRPr="00323BF1">
        <w:rPr>
          <w:rFonts w:ascii="Times New Roman" w:eastAsia="仿宋_GB2312" w:hAnsi="Times New Roman"/>
          <w:color w:val="000000"/>
          <w:kern w:val="0"/>
          <w:sz w:val="32"/>
          <w:szCs w:val="32"/>
          <w:vertAlign w:val="superscript"/>
        </w:rPr>
        <w:t>4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CFU/g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食品中的菌落总数超标，可能是个别企业未按要求严格控制生产加工过程的卫生条件，或者包装容器消毒不到位；还有可能与产品包装密封不严，储运条件控制不当等有关。</w:t>
      </w:r>
    </w:p>
    <w:p w:rsidR="00E57BE6" w:rsidRDefault="00FF6B3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D52857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氨基酸态氮</w:t>
      </w:r>
    </w:p>
    <w:p w:rsidR="00E57BE6" w:rsidRDefault="00FF6B3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氨基酸态氮是</w:t>
      </w:r>
      <w:r w:rsidR="00D85FA4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产品的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品质指标，能反映产品鲜味的程度。氨基酸态氮不合格，主要影响的是酱类产品的风味。《</w:t>
      </w:r>
      <w:r w:rsidR="0026770C" w:rsidRPr="0026770C">
        <w:rPr>
          <w:rFonts w:ascii="Times New Roman" w:eastAsia="仿宋_GB2312" w:hAnsi="Times New Roman"/>
          <w:color w:val="000000"/>
          <w:kern w:val="0"/>
          <w:sz w:val="32"/>
          <w:szCs w:val="32"/>
        </w:rPr>
        <w:t>甜面酱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》（</w:t>
      </w:r>
      <w:r w:rsidR="0026770C" w:rsidRPr="0026770C">
        <w:rPr>
          <w:rFonts w:ascii="Times New Roman" w:eastAsia="仿宋_GB2312" w:hAnsi="Times New Roman"/>
          <w:color w:val="000000"/>
          <w:kern w:val="0"/>
          <w:sz w:val="32"/>
          <w:szCs w:val="32"/>
        </w:rPr>
        <w:t>SB/T 10296</w:t>
      </w:r>
      <w:r w:rsidR="0026770C"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—</w:t>
      </w:r>
      <w:r w:rsidR="0026770C" w:rsidRPr="0026770C">
        <w:rPr>
          <w:rFonts w:ascii="Times New Roman" w:eastAsia="仿宋_GB2312" w:hAnsi="Times New Roman"/>
          <w:color w:val="000000"/>
          <w:kern w:val="0"/>
          <w:sz w:val="32"/>
          <w:szCs w:val="32"/>
        </w:rPr>
        <w:t>2009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）中规定，</w:t>
      </w:r>
      <w:r w:rsidR="00D5285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甜面酱的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氨基酸态氮</w:t>
      </w:r>
      <w:r w:rsidR="00D5285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（以氮计）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含量不</w:t>
      </w:r>
      <w:r w:rsidR="00D5285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得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低于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0.</w:t>
      </w:r>
      <w:r w:rsidR="00D5285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g/100</w:t>
      </w:r>
      <w:r w:rsidR="00D5285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g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。氨基酸态氮含量不达标，可能是产品生产工艺不符合标准要求，未达到产品要求的发酵时间，或产品配方存在缺陷问题；还可能是存在个别企业在生产过程中为降低成本而偷工减料，以次充好的情况。</w:t>
      </w:r>
    </w:p>
    <w:p w:rsidR="00E57BE6" w:rsidRDefault="00FF6B3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</w:t>
      </w:r>
      <w:r w:rsidR="00674214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黄曲霉毒素B</w:t>
      </w:r>
      <w:r>
        <w:rPr>
          <w:rFonts w:ascii="黑体" w:eastAsia="黑体" w:hAnsi="黑体" w:cs="黑体" w:hint="eastAsia"/>
          <w:sz w:val="16"/>
          <w:szCs w:val="16"/>
        </w:rPr>
        <w:t>1</w:t>
      </w:r>
    </w:p>
    <w:p w:rsidR="00E57BE6" w:rsidRDefault="00FF6B3A" w:rsidP="003F62D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黄曲霉毒素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B</w:t>
      </w:r>
      <w:r w:rsidRPr="00674214">
        <w:rPr>
          <w:rFonts w:ascii="Times New Roman" w:eastAsia="仿宋_GB2312" w:hAnsi="Times New Roman"/>
          <w:color w:val="000000"/>
          <w:kern w:val="0"/>
          <w:sz w:val="32"/>
          <w:szCs w:val="32"/>
          <w:vertAlign w:val="subscript"/>
        </w:rPr>
        <w:t>1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是一种强致癌性的化学物质。《食品安全国家标准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食品中真菌毒素限量》（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GB 2761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—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2017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）中规定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 w:rsidR="00D85FA4"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花生及其制品中的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黄曲霉毒素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B</w:t>
      </w:r>
      <w:r w:rsidRPr="00674214">
        <w:rPr>
          <w:rFonts w:ascii="Times New Roman" w:eastAsia="仿宋_GB2312" w:hAnsi="Times New Roman"/>
          <w:color w:val="000000"/>
          <w:kern w:val="0"/>
          <w:sz w:val="32"/>
          <w:szCs w:val="32"/>
          <w:vertAlign w:val="subscript"/>
        </w:rPr>
        <w:t>1</w:t>
      </w:r>
      <w:r w:rsidR="00D85FA4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最大限量为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20μg/kg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。造成黄曲霉毒素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B</w:t>
      </w:r>
      <w:r w:rsidRPr="00674214">
        <w:rPr>
          <w:rFonts w:ascii="Times New Roman" w:eastAsia="仿宋_GB2312" w:hAnsi="Times New Roman"/>
          <w:color w:val="000000"/>
          <w:kern w:val="0"/>
          <w:sz w:val="32"/>
          <w:szCs w:val="32"/>
          <w:vertAlign w:val="subscript"/>
        </w:rPr>
        <w:t>1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不合格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原因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，可能是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企业采购时</w:t>
      </w:r>
      <w:r w:rsidR="00D85FA4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未</w:t>
      </w:r>
      <w:bookmarkStart w:id="0" w:name="_GoBack"/>
      <w:bookmarkEnd w:id="0"/>
      <w:r w:rsidR="00D85FA4"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严格</w:t>
      </w:r>
      <w:r w:rsidR="00D85FA4"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挑拣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原料并进行相关检测，或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原料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采收和储运条件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控制不当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导致产品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受到黄曲霉霉菌污染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、产毒；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也可能是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产品加工过程中工艺控制不当。</w:t>
      </w:r>
    </w:p>
    <w:sectPr w:rsidR="00E57BE6">
      <w:pgSz w:w="11906" w:h="16838"/>
      <w:pgMar w:top="1985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21"/>
    <w:rsid w:val="00073821"/>
    <w:rsid w:val="0026770C"/>
    <w:rsid w:val="002E13D1"/>
    <w:rsid w:val="00323BF1"/>
    <w:rsid w:val="003F62D8"/>
    <w:rsid w:val="00461EF5"/>
    <w:rsid w:val="00473FC6"/>
    <w:rsid w:val="005A6A64"/>
    <w:rsid w:val="00674214"/>
    <w:rsid w:val="00A017C2"/>
    <w:rsid w:val="00AA5925"/>
    <w:rsid w:val="00AF508D"/>
    <w:rsid w:val="00B241AB"/>
    <w:rsid w:val="00BA045D"/>
    <w:rsid w:val="00C04D4E"/>
    <w:rsid w:val="00D2531D"/>
    <w:rsid w:val="00D52857"/>
    <w:rsid w:val="00D85FA4"/>
    <w:rsid w:val="00DD13D8"/>
    <w:rsid w:val="00E57BE6"/>
    <w:rsid w:val="00F423EA"/>
    <w:rsid w:val="00FF6B3A"/>
    <w:rsid w:val="2135773F"/>
    <w:rsid w:val="282B5388"/>
    <w:rsid w:val="43F74B2D"/>
    <w:rsid w:val="4C812A28"/>
    <w:rsid w:val="7FC1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</dc:creator>
  <cp:lastModifiedBy>微软用户</cp:lastModifiedBy>
  <cp:revision>18</cp:revision>
  <dcterms:created xsi:type="dcterms:W3CDTF">2014-10-29T12:08:00Z</dcterms:created>
  <dcterms:modified xsi:type="dcterms:W3CDTF">2019-09-24T03:27:00Z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