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仿宋" w:hAnsi="仿宋"/>
          <w:lang w:val="en-US"/>
        </w:rPr>
      </w:pPr>
      <w:r>
        <w:rPr>
          <w:rFonts w:hint="eastAsia" w:ascii="黑体" w:hAnsi="黑体" w:eastAsia="黑体" w:cs="仿宋"/>
        </w:rPr>
        <w:t>附件</w:t>
      </w:r>
      <w:r>
        <w:rPr>
          <w:rFonts w:hint="eastAsia" w:ascii="黑体" w:hAnsi="黑体" w:eastAsia="黑体" w:cs="仿宋"/>
          <w:lang w:val="en-US" w:eastAsia="zh-CN"/>
        </w:rPr>
        <w:t>15</w:t>
      </w:r>
    </w:p>
    <w:p>
      <w:pPr>
        <w:widowControl/>
        <w:shd w:val="clear" w:color="auto" w:fill="FFFFFF"/>
        <w:snapToGrid w:val="0"/>
        <w:spacing w:line="590" w:lineRule="exact"/>
        <w:jc w:val="center"/>
        <w:rPr>
          <w:rFonts w:hint="eastAsia" w:ascii="方正小标宋简体" w:hAnsi="仿宋" w:eastAsia="方正小标宋简体" w:cs="仿宋"/>
          <w:sz w:val="44"/>
          <w:szCs w:val="44"/>
          <w:highlight w:val="none"/>
        </w:rPr>
      </w:pPr>
      <w:bookmarkStart w:id="0" w:name="_GoBack"/>
      <w:r>
        <w:rPr>
          <w:rFonts w:hint="eastAsia" w:ascii="方正小标宋简体" w:hAnsi="仿宋" w:eastAsia="方正小标宋简体" w:cs="仿宋"/>
          <w:sz w:val="44"/>
          <w:szCs w:val="44"/>
          <w:highlight w:val="none"/>
        </w:rPr>
        <w:t>关于部分检验项目的说明</w:t>
      </w:r>
    </w:p>
    <w:bookmarkEnd w:id="0"/>
    <w:p>
      <w:pPr>
        <w:widowControl/>
        <w:shd w:val="clear" w:color="auto" w:fill="FFFFFF"/>
        <w:snapToGrid w:val="0"/>
        <w:spacing w:line="590" w:lineRule="exact"/>
        <w:rPr>
          <w:rFonts w:hint="eastAsia" w:ascii="仿宋" w:hAnsi="仿宋"/>
        </w:rPr>
      </w:pPr>
      <w:r>
        <w:rPr>
          <w:rFonts w:hint="eastAsia" w:ascii="仿宋" w:hAnsi="仿宋"/>
        </w:rPr>
        <w:t xml:space="preserve">    </w:t>
      </w:r>
    </w:p>
    <w:p>
      <w:pPr>
        <w:widowControl/>
        <w:shd w:val="clear" w:color="auto" w:fill="FFFFFF"/>
        <w:snapToGrid w:val="0"/>
        <w:spacing w:line="590" w:lineRule="exact"/>
        <w:ind w:firstLine="674" w:firstLineChars="200"/>
        <w:rPr>
          <w:rFonts w:hint="eastAsia" w:ascii="黑体" w:hAnsi="黑体" w:eastAsia="黑体"/>
        </w:rPr>
      </w:pPr>
      <w:r>
        <w:rPr>
          <w:rFonts w:hint="eastAsia" w:ascii="黑体" w:hAnsi="黑体" w:eastAsia="黑体"/>
        </w:rPr>
        <w:t>一、N-二甲基亚硝胺</w:t>
      </w:r>
    </w:p>
    <w:p>
      <w:pPr>
        <w:widowControl/>
        <w:shd w:val="clear" w:color="auto" w:fill="FFFFFF"/>
        <w:snapToGrid w:val="0"/>
        <w:spacing w:line="590" w:lineRule="exact"/>
        <w:ind w:firstLine="674" w:firstLineChars="200"/>
        <w:rPr>
          <w:rFonts w:hint="default" w:ascii="Times New Roman" w:hAnsi="Times New Roman" w:eastAsia="仿宋_GB2312" w:cs="Times New Roman"/>
          <w:highlight w:val="none"/>
        </w:rPr>
      </w:pPr>
      <w:r>
        <w:rPr>
          <w:rFonts w:hint="default" w:ascii="Times New Roman" w:hAnsi="Times New Roman" w:eastAsia="仿宋_GB2312" w:cs="Times New Roman"/>
          <w:highlight w:val="none"/>
        </w:rPr>
        <w:t>N-二甲基亚硝胺是一种高毒物质，该类化合物在环境中很少，前体物质胺类、硝酸盐、亚硝酸盐广泛存在于自然界中,在微生物或者天然催化剂的作用下可形成N-亚硝基化合物。一般食品中含量较少，如长期食用腌制、熏腊肉制品，对身体健康会产生危害。不合格原因可能是成品储运不当；腌制、熏、腊等加工方式控制不严；原料带入等。</w:t>
      </w:r>
    </w:p>
    <w:p>
      <w:pPr>
        <w:widowControl/>
        <w:shd w:val="clear" w:color="auto" w:fill="FFFFFF"/>
        <w:snapToGrid w:val="0"/>
        <w:spacing w:line="590" w:lineRule="exact"/>
        <w:ind w:firstLine="674" w:firstLineChars="200"/>
        <w:rPr>
          <w:rFonts w:hint="eastAsia" w:ascii="黑体" w:hAnsi="黑体" w:eastAsia="黑体"/>
          <w:highlight w:val="none"/>
        </w:rPr>
      </w:pPr>
      <w:r>
        <w:rPr>
          <w:rFonts w:hint="eastAsia" w:ascii="黑体" w:hAnsi="黑体" w:eastAsia="黑体"/>
          <w:highlight w:val="none"/>
          <w:lang w:eastAsia="zh-CN"/>
        </w:rPr>
        <w:t>二</w:t>
      </w:r>
      <w:r>
        <w:rPr>
          <w:rFonts w:hint="eastAsia" w:ascii="黑体" w:hAnsi="黑体" w:eastAsia="黑体"/>
          <w:highlight w:val="none"/>
        </w:rPr>
        <w:t>、防腐剂各自用量占其最大使用量比例之和</w:t>
      </w:r>
    </w:p>
    <w:p>
      <w:pPr>
        <w:keepNext w:val="0"/>
        <w:keepLines w:val="0"/>
        <w:pageBreakBefore w:val="0"/>
        <w:widowControl w:val="0"/>
        <w:shd w:val="clear" w:color="auto" w:fill="FFFFFF"/>
        <w:kinsoku/>
        <w:wordWrap/>
        <w:overflowPunct/>
        <w:topLinePunct w:val="0"/>
        <w:autoSpaceDE/>
        <w:autoSpaceDN/>
        <w:bidi w:val="0"/>
        <w:adjustRightInd/>
        <w:snapToGrid w:val="0"/>
        <w:spacing w:line="590" w:lineRule="exact"/>
        <w:ind w:left="0" w:leftChars="0" w:right="0" w:rightChars="0" w:firstLine="674" w:firstLineChars="200"/>
        <w:jc w:val="both"/>
        <w:textAlignment w:val="auto"/>
        <w:outlineLvl w:val="9"/>
        <w:rPr>
          <w:rFonts w:hint="default" w:ascii="Times New Roman" w:hAnsi="Times New Roman" w:eastAsia="仿宋_GB2312" w:cs="Times New Roman"/>
          <w:highlight w:val="none"/>
        </w:rPr>
      </w:pPr>
      <w:r>
        <w:rPr>
          <w:rFonts w:hint="default" w:ascii="Times New Roman" w:hAnsi="Times New Roman" w:eastAsia="仿宋_GB2312" w:cs="Times New Roman"/>
          <w:highlight w:val="none"/>
        </w:rPr>
        <w:t>防腐剂是以保持食品原有品质和营养价值为目的的食品添加剂，它能抑制微生物的生长繁殖，防止食品腐败变质从而延长保质期。《食品安全国家标准 食品添加剂使用标准》（GB 2760—2014）中不仅规定了我国在食品中允许添加的某一添加剂的种类、使用量或残留量，而且规定了同一功能的防腐剂在混合使用时，各自用量占其最大使用量的比例之和不应超过1。</w:t>
      </w:r>
    </w:p>
    <w:p>
      <w:pPr>
        <w:spacing w:line="600" w:lineRule="exact"/>
        <w:ind w:firstLine="674" w:firstLineChars="200"/>
        <w:rPr>
          <w:rFonts w:hint="eastAsia" w:ascii="黑体" w:hAnsi="黑体" w:eastAsia="黑体"/>
          <w:highlight w:val="none"/>
        </w:rPr>
      </w:pPr>
      <w:r>
        <w:rPr>
          <w:rFonts w:hint="eastAsia" w:ascii="黑体" w:hAnsi="黑体" w:eastAsia="黑体"/>
          <w:highlight w:val="none"/>
          <w:lang w:eastAsia="zh-CN"/>
        </w:rPr>
        <w:t>三</w:t>
      </w:r>
      <w:r>
        <w:rPr>
          <w:rFonts w:hint="eastAsia" w:ascii="黑体" w:hAnsi="黑体" w:eastAsia="黑体"/>
          <w:highlight w:val="none"/>
        </w:rPr>
        <w:t>、铅</w:t>
      </w:r>
    </w:p>
    <w:p>
      <w:pPr>
        <w:widowControl/>
        <w:shd w:val="clear" w:color="auto" w:fill="FFFFFF"/>
        <w:snapToGrid w:val="0"/>
        <w:spacing w:line="590" w:lineRule="exact"/>
        <w:ind w:firstLine="674" w:firstLineChars="200"/>
        <w:rPr>
          <w:rFonts w:hint="default" w:ascii="Times New Roman" w:hAnsi="Times New Roman" w:eastAsia="仿宋_GB2312" w:cs="Times New Roman"/>
          <w:color w:val="auto"/>
          <w:highlight w:val="none"/>
        </w:rPr>
      </w:pPr>
      <w:r>
        <w:rPr>
          <w:rFonts w:hint="default" w:ascii="Times New Roman" w:hAnsi="Times New Roman" w:eastAsia="仿宋_GB2312" w:cs="Times New Roman"/>
          <w:highlight w:val="none"/>
        </w:rPr>
        <w:t>铅是一种慢性毒物，具有蓄积性，摄入铅含量超标的食品过多或长期食用，会蓄积在体内，影响大脑和神经系统，尤其会对儿童造成智力发育障碍和表现行为异常。在《食品安全国家标准 食品中污染物限量》(GB 2762-2012)中，明确了铅在该类食品中的最大允许限。不合格主要原因有可能说明生产企业对原料把关不严或者使用了铅含量超标的原料生产设备、包装迁移造成</w:t>
      </w:r>
      <w:r>
        <w:rPr>
          <w:rFonts w:hint="default" w:ascii="Times New Roman" w:hAnsi="Times New Roman" w:eastAsia="仿宋_GB2312" w:cs="Times New Roman"/>
          <w:color w:val="auto"/>
          <w:highlight w:val="none"/>
        </w:rPr>
        <w:t>。</w:t>
      </w:r>
    </w:p>
    <w:p>
      <w:pPr>
        <w:widowControl/>
        <w:shd w:val="clear" w:color="auto" w:fill="FFFFFF"/>
        <w:snapToGrid w:val="0"/>
        <w:spacing w:line="590" w:lineRule="exact"/>
        <w:ind w:firstLine="674" w:firstLineChars="200"/>
        <w:rPr>
          <w:rFonts w:hint="eastAsia" w:ascii="黑体" w:hAnsi="黑体" w:eastAsia="黑体"/>
          <w:highlight w:val="none"/>
        </w:rPr>
      </w:pPr>
      <w:r>
        <w:rPr>
          <w:rFonts w:hint="eastAsia" w:ascii="黑体" w:hAnsi="黑体" w:eastAsia="黑体"/>
          <w:highlight w:val="none"/>
          <w:lang w:eastAsia="zh-CN"/>
        </w:rPr>
        <w:t>四</w:t>
      </w:r>
      <w:r>
        <w:rPr>
          <w:rFonts w:hint="eastAsia" w:ascii="黑体" w:hAnsi="黑体" w:eastAsia="黑体"/>
          <w:highlight w:val="none"/>
        </w:rPr>
        <w:t>、</w:t>
      </w:r>
      <w:r>
        <w:rPr>
          <w:rFonts w:hint="eastAsia" w:ascii="黑体" w:hAnsi="黑体" w:eastAsia="黑体"/>
          <w:highlight w:val="none"/>
          <w:lang w:eastAsia="zh-CN"/>
        </w:rPr>
        <w:t>二氧化硫残留量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r>
        <w:rPr>
          <w:rFonts w:hint="default" w:ascii="Times New Roman" w:hAnsi="Times New Roman" w:eastAsia="仿宋_GB2312" w:cs="Times New Roman"/>
          <w:highlight w:val="none"/>
        </w:rPr>
        <w:t>二氧化硫是一种毒性低的化合物，可溶于水中。在一般食用情况下，二氧化硫不会对人体健康造成不良影响。但对二氧化硫有过敏反应的人，则可能会出现气喘、头痛或恶心等过敏症状。检出二氧化硫残留量的原因可能是生产企业违规使用硫磺、亚硫酸盐、焦亚硫酸盐等含硫添加剂；生产过程控制不严或超限量使用；使用硫磺熏过的原料也可能带入二氧化硫残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dobeHeitiStd-Regular">
    <w:altName w:val="宋体"/>
    <w:panose1 w:val="00000000000000000000"/>
    <w:charset w:val="86"/>
    <w:family w:val="auto"/>
    <w:pitch w:val="default"/>
    <w:sig w:usb0="00000000" w:usb1="00000000" w:usb2="00000000" w:usb3="00000000" w:csb0="00040000" w:csb1="00000000"/>
  </w:font>
  <w:font w:name="E-BZ+ZFKCI1-1">
    <w:altName w:val="宋体"/>
    <w:panose1 w:val="00000000000000000000"/>
    <w:charset w:val="86"/>
    <w:family w:val="auto"/>
    <w:pitch w:val="default"/>
    <w:sig w:usb0="00000000" w:usb1="0000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E-BZ+ZFKCI1-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FZHTK--GBK1-0">
    <w:altName w:val="宋体"/>
    <w:panose1 w:val="00000000000000000000"/>
    <w:charset w:val="86"/>
    <w:family w:val="auto"/>
    <w:pitch w:val="default"/>
    <w:sig w:usb0="00000000" w:usb1="00000000" w:usb2="00000000" w:usb3="00000000" w:csb0="00040000" w:csb1="00000000"/>
  </w:font>
  <w:font w:name="FZKTJW--GB1-0">
    <w:altName w:val="宋体"/>
    <w:panose1 w:val="00000000000000000000"/>
    <w:charset w:val="86"/>
    <w:family w:val="auto"/>
    <w:pitch w:val="default"/>
    <w:sig w:usb0="00000000" w:usb1="00000000" w:usb2="00000000" w:usb3="00000000" w:csb0="00040000" w:csb1="00000000"/>
  </w:font>
  <w:font w:name="FZHTJW--GB1-0">
    <w:altName w:val="宋体"/>
    <w:panose1 w:val="00000000000000000000"/>
    <w:charset w:val="86"/>
    <w:family w:val="auto"/>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 w:name="楷体_GB2312">
    <w:altName w:val="楷体"/>
    <w:panose1 w:val="02010609030101010101"/>
    <w:charset w:val="86"/>
    <w:family w:val="modern"/>
    <w:pitch w:val="default"/>
    <w:sig w:usb0="00000000" w:usb1="00000000" w:usb2="00000010" w:usb3="00000000" w:csb0="00040000" w:csb1="00000000"/>
  </w:font>
  <w:font w:name="方正黑体简体">
    <w:altName w:val="Arial Unicode MS"/>
    <w:panose1 w:val="02010601030101010101"/>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Batang">
    <w:panose1 w:val="02030600000101010101"/>
    <w:charset w:val="81"/>
    <w:family w:val="roman"/>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DLF-32771-0-294221330+ZLRCrb-43">
    <w:altName w:val="宋体"/>
    <w:panose1 w:val="00000000000000000000"/>
    <w:charset w:val="86"/>
    <w:family w:val="auto"/>
    <w:pitch w:val="default"/>
    <w:sig w:usb0="00000000" w:usb1="00000000" w:usb2="00000000" w:usb3="00000000" w:csb0="00040000" w:csb1="00000000"/>
  </w:font>
  <w:font w:name="AdobeHeitiStd-Regular">
    <w:altName w:val="Segoe Print"/>
    <w:panose1 w:val="00000000000000000000"/>
    <w:charset w:val="00"/>
    <w:family w:val="auto"/>
    <w:pitch w:val="default"/>
    <w:sig w:usb0="00000000" w:usb1="00000000" w:usb2="00000000" w:usb3="00000000" w:csb0="00000000" w:csb1="00000000"/>
  </w:font>
  <w:font w:name="FZHTJW--GB1-0">
    <w:altName w:val="Segoe Print"/>
    <w:panose1 w:val="00000000000000000000"/>
    <w:charset w:val="00"/>
    <w:family w:val="auto"/>
    <w:pitch w:val="default"/>
    <w:sig w:usb0="00000000" w:usb1="00000000" w:usb2="00000000" w:usb3="00000000" w:csb0="00000000" w:csb1="00000000"/>
  </w:font>
  <w:font w:name="DY1+ZHBGhf-1">
    <w:altName w:val="宋体"/>
    <w:panose1 w:val="00000000000000000000"/>
    <w:charset w:val="86"/>
    <w:family w:val="auto"/>
    <w:pitch w:val="default"/>
    <w:sig w:usb0="00000000" w:usb1="00000000" w:usb2="00000000" w:usb3="00000000" w:csb0="00040000" w:csb1="00000000"/>
  </w:font>
  <w:font w:name="DY297+ZHBGii-646">
    <w:altName w:val="宋体"/>
    <w:panose1 w:val="00000000000000000000"/>
    <w:charset w:val="86"/>
    <w:family w:val="auto"/>
    <w:pitch w:val="default"/>
    <w:sig w:usb0="00000000" w:usb1="00000000" w:usb2="00000000" w:usb3="00000000" w:csb0="00040000" w:csb1="00000000"/>
  </w:font>
  <w:font w:name="DY7+ZHBGhg-8">
    <w:altName w:val="宋体"/>
    <w:panose1 w:val="00000000000000000000"/>
    <w:charset w:val="86"/>
    <w:family w:val="auto"/>
    <w:pitch w:val="default"/>
    <w:sig w:usb0="00000000" w:usb1="00000000" w:usb2="00000000" w:usb3="00000000" w:csb0="00040000" w:csb1="00000000"/>
  </w:font>
  <w:font w:name="DY3+ZHBGhf-3">
    <w:altName w:val="宋体"/>
    <w:panose1 w:val="00000000000000000000"/>
    <w:charset w:val="86"/>
    <w:family w:val="auto"/>
    <w:pitch w:val="default"/>
    <w:sig w:usb0="00000000" w:usb1="00000000" w:usb2="00000000" w:usb3="00000000" w:csb0="00040000" w:csb1="00000000"/>
  </w:font>
  <w:font w:name="B9+楷体">
    <w:altName w:val="宋体"/>
    <w:panose1 w:val="00000000000000000000"/>
    <w:charset w:val="86"/>
    <w:family w:val="auto"/>
    <w:pitch w:val="default"/>
    <w:sig w:usb0="00000000" w:usb1="00000000" w:usb2="00000000" w:usb3="00000000" w:csb0="00040000" w:csb1="00000000"/>
  </w:font>
  <w:font w:name="B5+CAJSymbolA">
    <w:altName w:val="宋体"/>
    <w:panose1 w:val="00000000000000000000"/>
    <w:charset w:val="86"/>
    <w:family w:val="auto"/>
    <w:pitch w:val="default"/>
    <w:sig w:usb0="00000000" w:usb1="00000000" w:usb2="00000000" w:usb3="00000000" w:csb0="00040000" w:csb1="00000000"/>
  </w:font>
  <w:font w:name="E-HZ+ZECJcD-2">
    <w:altName w:val="宋体"/>
    <w:panose1 w:val="00000000000000000000"/>
    <w:charset w:val="86"/>
    <w:family w:val="auto"/>
    <w:pitch w:val="default"/>
    <w:sig w:usb0="00000000" w:usb1="00000000" w:usb2="00000000" w:usb3="00000000" w:csb0="00040000" w:csb1="00000000"/>
  </w:font>
  <w:font w:name="zuoyeFont_mathFont">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方正中等线简体">
    <w:altName w:val="Arial Unicode MS"/>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2D54AB"/>
    <w:rsid w:val="26153BC5"/>
    <w:rsid w:val="522D54AB"/>
    <w:rsid w:val="5D0570A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2019-09-30T07:35:00Z</dcterms:created>
  <dc:creator>罗钰珊</dc:creator>
  <cp:lastModifiedBy>罗钰珊</cp:lastModifiedBy>
  <dcterms:modified xsi:type="dcterms:W3CDTF">2019-09-30T07:35:45Z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