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adjustRightInd w:val="0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本次检验项目</w:t>
      </w:r>
    </w:p>
    <w:p>
      <w:pPr>
        <w:adjustRightInd w:val="0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一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餐饮食品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食品添加剂使用标准》（GB 2760—2014）、《食品中可能违法添加的非食用物质和易滥用的食品添加剂品种名单（第一批）》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</w:rPr>
        <w:t>食品整治办〔2008〕3号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）、中华人民共和国卫生部 国家食品药品监督管理局公告（2012年第10号）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发酵面制品（自制）：苯甲酸及其钠盐（以苯甲酸计）、山梨酸及其钾盐（以山梨酸计）、糖精钠（以糖精计）。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油炸面制品（自制）：铝的残留量（干样品,以Al计）。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酱卤肉制品、肉灌肠、其他熟肉（自制）：胭脂红、亚硝酸盐（以亚硝酸钠计）、苯甲酸及其钠盐（以苯甲酸计）、山梨酸及其钾盐（以山梨酸计）。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火锅调味料（底料、蘸料）（自制）：罂粟碱、吗啡、可待因、那可丁、蒂巴因。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酱腌菜（餐饮)：亚硝酸盐（以NaNO</w:t>
      </w:r>
      <w:r>
        <w:rPr>
          <w:rFonts w:hint="eastAsia" w:ascii="方正仿宋_GBK" w:hAnsi="黑体" w:eastAsia="方正仿宋_GBK"/>
          <w:sz w:val="32"/>
          <w:szCs w:val="32"/>
          <w:vertAlign w:val="subscript"/>
          <w:lang w:eastAsia="zh-CN"/>
        </w:rPr>
        <w:t>2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计）、二氧化硫残留量、苯甲酸及其钠盐（以苯甲酸计）、山梨酸及其钾盐（以山梨酸计）、脱氢乙酸及其钠盐（以脱氢乙酸计）、糖精钠（以糖精计）、甜蜜素（以环己基氨基磺酸计）、三氯蔗糖。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二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蛋制品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蛋与蛋制品》（GB 2749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2015）、《食品安全国家标准 食品中致病菌限量》（GB 29921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2013）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再制蛋：铅（以Pb计）、苯甲酸及其钠盐（以苯甲酸计）、山梨酸及其钾盐（以山梨酸计）、菌落总数、大肠菌群、沙门氏菌、商业无菌。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三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蜂产品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蜂蜜》（GB 14963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2011）、《动物性食品中兽药最高残留限量》（农业部公告第235号）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、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《发布在食品动物中停止使用洛美沙星、培氟沙星、氧氟沙星、诺氟沙星4种兽药的决定》（农业部公告第2292号）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蜂蜜：果糖和葡萄糖、蔗糖、铅（以Pb计）、氯霉素、喹诺酮类（洛美沙星、培氟沙星、氧氟沙星、诺氟沙星）、山梨酸及其钾盐（以山梨酸计）、菌落总数、大肠菌群、霉菌计数、嗜渗酵母计数。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四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糕点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</w:t>
      </w:r>
      <w:r>
        <w:rPr>
          <w:rFonts w:ascii="方正仿宋_GBK" w:hAnsi="黑体" w:eastAsia="方正仿宋_GBK"/>
          <w:sz w:val="32"/>
          <w:szCs w:val="32"/>
          <w:highlight w:val="none"/>
        </w:rPr>
        <w:t>食品安全国家标准 糕点、面包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》（</w:t>
      </w:r>
      <w:r>
        <w:rPr>
          <w:rFonts w:ascii="方正仿宋_GBK" w:hAnsi="黑体" w:eastAsia="方正仿宋_GBK"/>
          <w:sz w:val="32"/>
          <w:szCs w:val="32"/>
          <w:highlight w:val="none"/>
        </w:rPr>
        <w:t>GB 7099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ascii="方正仿宋_GBK" w:hAnsi="黑体" w:eastAsia="方正仿宋_GBK"/>
          <w:sz w:val="32"/>
          <w:szCs w:val="32"/>
          <w:highlight w:val="none"/>
        </w:rPr>
        <w:t>2015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）、《食品安全国家标准 食品中致病菌限量》（GB 29921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 xml:space="preserve">2013）、《食品中可能违法添加的非食用物质名单（第二批）》 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食品整治办〔2009〕5号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、《食品中可能违法添加的非食用物质和易滥用的食品添加剂品种名单（第五批）》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整顿办函〔2011〕1号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）、《粽子》（SB/T 10377—2004）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糕点：酸价（以脂肪计）、过氧化值（以脂肪计）、铅（以Pb计）、富马酸二甲酯、苏丹红I-IV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粽子：苏丹红I-IV、苯甲酸及其钠盐（以苯甲酸计）、山梨酸及其钾盐（以山梨酸计）、糖精钠（以糖精计）、安赛蜜、菌落总数、大肠菌群、金黄色葡萄球菌、沙门氏菌、霉菌、商业无菌。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五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酒类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蒸馏酒及其配制酒》（GB 2757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白酒、白酒（液态）、白酒（原酒）：酒精度、铅（以Pb计）、甲醇、氰化物（以HCN计）、糖精钠（以糖精计）、甜蜜素（以环己基氨基磺酸计）、三氯蔗糖。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六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粮食加工品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食品中真菌毒素限量》（GB 2761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2017）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大米：总汞（以Hg计）、无机砷（以As计）、铅（以Pb计）、铬（以Cr计）、镉（以Cd计）、黄曲霉毒素B</w:t>
      </w:r>
      <w:r>
        <w:rPr>
          <w:rFonts w:hint="eastAsia" w:ascii="方正仿宋_GBK" w:hAnsi="黑体" w:eastAsia="方正仿宋_GBK"/>
          <w:sz w:val="32"/>
          <w:szCs w:val="32"/>
          <w:vertAlign w:val="subscript"/>
          <w:lang w:eastAsia="zh-CN"/>
        </w:rPr>
        <w:t>1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七</w:t>
      </w:r>
      <w:r>
        <w:rPr>
          <w:rFonts w:hint="eastAsia" w:ascii="方正黑体_GBK" w:hAnsi="黑体" w:eastAsia="方正黑体_GBK"/>
          <w:sz w:val="32"/>
          <w:szCs w:val="32"/>
        </w:rPr>
        <w:t>、肉制品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熟肉制品》（GB 2726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2016）、《食品安全国家标准 食品中致病菌限量》（GB 29921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2013）、《酱卤肉制品》（GB/T 23586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2009）、《食品中可能违法添加的非食用物质和易滥用的食品添加剂品种名单（第一批）》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食品整治办〔2008〕3号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、《食品中可能违法添加的非食用物质和易滥用的食品添加剂品种名单（第五批）》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整顿办函〔2011〕1号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调理肉制品（非速冻）：铅（以Pb计）、氯霉素。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酱卤肉制品：铅（以Pb计）、镉（以Cd计）、铬（以Cr计）、总砷（以As计）、氯霉素、酸性橙Ⅱ、亚硝酸盐（以亚硝酸钠计）、苯甲酸及其钠盐（以苯甲酸计）、山梨酸及其钾盐（以山梨酸计）、脱氢乙酸及其钠盐（以脱氢乙酸计）、防腐剂混合使用时各自用量占其最大使用量的比例之和、胭脂红、糖精钠（以糖精计）、菌落总数、大肠菌群、沙门氏菌、金黄色葡萄球菌、单核细胞增生李斯特氏菌、大肠埃希氏菌O157:H7、商业无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八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食用农产品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食品中农药最大残留限量》（GB 2763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韭菜：铅（以Pb计）、镉（以Cd计）、毒死蜱、多菌灵、腐霉利、克百威、氯氟氰菊酯和高效氯氟氰菊酯、氧乐果、氯氰菊酯和高效氯氰菊酯、氯菊酯、氟虫腈、氯唑磷、甲拌磷、阿维菌素、倍硫磷、灭多威、杀扑磷、水胺硫磷、对硫磷、乐果、辛硫磷、敌敌畏、内吸磷、二甲戊灵、灭线磷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九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蔬菜制品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食品中致病菌限量》（GB 29921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2013）、《食品安全国家标准 酱腌菜》（GB 2714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2015）、《食品中可能违法添加的非食用物质和易滥用的食品添加剂品种名单（第五批）》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（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整顿办函〔2011〕1号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酱腌菜：铅（以Pb计）、亚硝酸盐（以NaNO</w:t>
      </w:r>
      <w:r>
        <w:rPr>
          <w:rFonts w:hint="eastAsia" w:ascii="方正仿宋_GBK" w:hAnsi="黑体" w:eastAsia="方正仿宋_GBK"/>
          <w:sz w:val="32"/>
          <w:szCs w:val="32"/>
          <w:vertAlign w:val="subscript"/>
          <w:lang w:eastAsia="zh-CN"/>
        </w:rPr>
        <w:t>2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计）、阿斯巴甜、苯甲酸及其钠盐（以苯甲酸计）、二氧化硫残留量、防腐剂混合使用时各自用量占其最大使用量比例之和、纽甜、三氯蔗糖、山梨酸及其钾盐（以山梨酸计）、糖精钠（以糖精计）、甜蜜素（以环己基氨基磺酸计）、脱氢乙酸及其钠盐（以脱氢乙酸计）、苏丹红I-IV、大肠菌群、金黄色葡萄球菌、沙门氏菌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十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水果制品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食品添加剂使用标准》（GB 2760—2014）、《食品安全国家标准 食品中污染物限量》（GB 2762—2012）、《食品安全国家标准 食品中致病菌限量》（GB 29921-2013）、《食品安全国家标准 蜜饯》（GB 14884-2016）、《食品安全国家标准 食品中真菌毒素限量》（GB 2761-2017）等标准及产品明示标准和指标的要求。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蜜饯类、凉果类、果脯类、话化类、果糕类：铅（以Pb计）、展青霉素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二氧化硫残留量、合成着色剂（亮蓝、柠檬黄、日落黄、苋菜红、胭脂红）、相同色泽着色剂混合使用时各自用量占其最大使用量的比例之和、乙二胺四乙酸二钠、菌落总数、大肠菌群、霉菌、沙门氏菌、金黄色葡萄球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eastAsia="zh-CN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十一</w:t>
      </w:r>
      <w:r>
        <w:rPr>
          <w:rFonts w:hint="eastAsia" w:ascii="方正黑体_GBK" w:hAnsi="黑体" w:eastAsia="方正黑体_GBK"/>
          <w:sz w:val="32"/>
          <w:szCs w:val="32"/>
        </w:rPr>
        <w:t>、</w:t>
      </w:r>
      <w:r>
        <w:rPr>
          <w:rFonts w:hint="eastAsia" w:ascii="方正黑体_GBK" w:hAnsi="黑体" w:eastAsia="方正黑体_GBK"/>
          <w:sz w:val="32"/>
          <w:szCs w:val="32"/>
          <w:lang w:eastAsia="zh-CN"/>
        </w:rPr>
        <w:t>饮料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《食品安全国家标准 食品添加剂使用标准》（GB 2760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2014）、《食品安全国家标准 食品中污染物限量》（GB 2762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2012）、《食品安全国家标准 包装饮用水》（GB 19298</w:t>
      </w:r>
      <w:r>
        <w:rPr>
          <w:rFonts w:hint="eastAsia" w:ascii="方正仿宋_GBK" w:hAnsi="黑体" w:eastAsia="方正仿宋_GBK"/>
          <w:sz w:val="32"/>
          <w:szCs w:val="32"/>
          <w:highlight w:val="none"/>
          <w:lang w:eastAsia="zh-CN"/>
        </w:rPr>
        <w:t>—</w:t>
      </w:r>
      <w:r>
        <w:rPr>
          <w:rFonts w:hint="eastAsia" w:ascii="方正仿宋_GBK" w:hAnsi="黑体" w:eastAsia="方正仿宋_GBK"/>
          <w:sz w:val="32"/>
          <w:szCs w:val="32"/>
          <w:highlight w:val="none"/>
        </w:rPr>
        <w:t>2014）</w:t>
      </w:r>
      <w:r>
        <w:rPr>
          <w:rFonts w:hint="eastAsia" w:ascii="方正仿宋_GBK" w:hAnsi="黑体" w:eastAsia="方正仿宋_GBK"/>
          <w:sz w:val="32"/>
          <w:szCs w:val="32"/>
        </w:rPr>
        <w:t>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仿宋_GBK" w:hAnsi="黑体" w:eastAsia="方正仿宋_GBK"/>
          <w:sz w:val="32"/>
          <w:szCs w:val="32"/>
          <w:lang w:eastAsia="zh-CN"/>
        </w:rPr>
      </w:pPr>
      <w:r>
        <w:rPr>
          <w:rFonts w:hint="eastAsia" w:ascii="方正仿宋_GBK" w:hAnsi="黑体" w:eastAsia="方正仿宋_GBK"/>
          <w:sz w:val="32"/>
          <w:szCs w:val="32"/>
          <w:lang w:eastAsia="zh-CN"/>
        </w:rPr>
        <w:t>其他饮用水：浑浊度、耗氧量（以O</w:t>
      </w:r>
      <w:r>
        <w:rPr>
          <w:rFonts w:hint="eastAsia" w:ascii="方正仿宋_GBK" w:hAnsi="黑体" w:eastAsia="方正仿宋_GBK"/>
          <w:sz w:val="32"/>
          <w:szCs w:val="32"/>
          <w:vertAlign w:val="subscript"/>
          <w:lang w:eastAsia="zh-CN"/>
        </w:rPr>
        <w:t>2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计）、亚硝酸盐（以NO</w:t>
      </w:r>
      <w:r>
        <w:rPr>
          <w:rFonts w:hint="eastAsia" w:ascii="方正仿宋_GBK" w:hAnsi="黑体" w:eastAsia="方正仿宋_GBK"/>
          <w:sz w:val="32"/>
          <w:szCs w:val="32"/>
          <w:vertAlign w:val="subscript"/>
          <w:lang w:eastAsia="zh-CN"/>
        </w:rPr>
        <w:t>2</w:t>
      </w:r>
      <w:r>
        <w:rPr>
          <w:rFonts w:hint="eastAsia" w:ascii="方正仿宋_GBK" w:hAnsi="黑体" w:eastAsia="方正仿宋_GBK"/>
          <w:sz w:val="32"/>
          <w:szCs w:val="32"/>
          <w:vertAlign w:val="superscript"/>
          <w:lang w:eastAsia="zh-CN"/>
        </w:rPr>
        <w:t>-</w:t>
      </w:r>
      <w:r>
        <w:rPr>
          <w:rFonts w:hint="eastAsia" w:ascii="方正仿宋_GBK" w:hAnsi="黑体" w:eastAsia="方正仿宋_GBK"/>
          <w:sz w:val="32"/>
          <w:szCs w:val="32"/>
          <w:lang w:eastAsia="zh-CN"/>
        </w:rPr>
        <w:t>计）、余氯（游离氯）、三氯甲烷、溴酸盐、挥发性酚（以苯酚计）、大肠菌群、铜绿假单胞菌。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方正黑体_GBK" w:hAnsi="黑体" w:eastAsia="方正黑体_GBK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  <w:lang w:val="en-US" w:eastAsia="zh-CN"/>
        </w:rPr>
        <w:t>十二</w:t>
      </w:r>
      <w:r>
        <w:rPr>
          <w:rFonts w:hint="eastAsia" w:ascii="方正黑体_GBK" w:hAnsi="黑体" w:eastAsia="方正黑体_GBK"/>
          <w:sz w:val="32"/>
          <w:szCs w:val="32"/>
        </w:rPr>
        <w:t>、饼干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食品添加剂使用标准》（GB 2760—2014）等标准及产品明示标准和指标的要求。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饼干：山梨酸、苯甲酸、糖精钠、甜蜜素、二氧化硫残留量、铝的残留量。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十三</w:t>
      </w:r>
      <w:r>
        <w:rPr>
          <w:rFonts w:hint="eastAsia" w:ascii="方正黑体_GBK" w:hAnsi="黑体" w:eastAsia="方正黑体_GBK"/>
          <w:sz w:val="32"/>
          <w:szCs w:val="32"/>
        </w:rPr>
        <w:t>、淀粉及淀粉制品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食品添加剂使用标准》（GB 2760—2014）等标准及产品明示标准和指标的要求。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淀粉制品：铝的残留量、二氧化硫残留量。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十四</w:t>
      </w:r>
      <w:r>
        <w:rPr>
          <w:rFonts w:hint="eastAsia" w:ascii="方正黑体_GBK" w:hAnsi="黑体" w:eastAsia="方正黑体_GBK"/>
          <w:sz w:val="32"/>
          <w:szCs w:val="32"/>
        </w:rPr>
        <w:t>、乳制品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灭菌乳》（GB 25190—2010）、《食品安全国家标准 发酵乳》（GB 19302—2010）、《食品安全国家标准 调制乳》（GB 25191—2010）、《食品安全国家标准 巴氏杀菌乳》（GB 19645—2010）、《食品安全国家标准 食品中污染物限量》（GB 2762—2012）、《食品安全国家标准 食品中真菌毒素限量》（GB 2761—2011）、《关于三聚氰胺在食品中的限量值的公告》（卫生部、工业和信息化部、农业部、工商总局、质检总局公告2011年第10号）等标准及产品明示标准和指标的要求。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乳制品：蛋白质、铅、总砷、铬、汞、黄曲霉毒素M1、菌落总数、大肠菌群、金黄色葡萄球菌、沙门氏菌、三聚氰胺、乳酸菌数、商业无菌、地塞米松。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黑体_GBK" w:hAnsi="黑体" w:eastAsia="方正黑体_GBK"/>
          <w:sz w:val="32"/>
          <w:szCs w:val="32"/>
        </w:rPr>
      </w:pPr>
      <w:r>
        <w:rPr>
          <w:rFonts w:hint="eastAsia" w:ascii="方正黑体_GBK" w:hAnsi="黑体" w:eastAsia="方正黑体_GBK"/>
          <w:sz w:val="32"/>
          <w:szCs w:val="32"/>
          <w:lang w:eastAsia="zh-CN"/>
        </w:rPr>
        <w:t>十五</w:t>
      </w:r>
      <w:bookmarkStart w:id="0" w:name="_GoBack"/>
      <w:bookmarkEnd w:id="0"/>
      <w:r>
        <w:rPr>
          <w:rFonts w:hint="eastAsia" w:ascii="方正黑体_GBK" w:hAnsi="黑体" w:eastAsia="方正黑体_GBK"/>
          <w:sz w:val="32"/>
          <w:szCs w:val="32"/>
        </w:rPr>
        <w:t>、调味品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抽检依据是《食品安全国家标准 食品中污染物限量》（GB 2762—2012）、《食品安全国家标准 食品中真菌毒素限量》（GB 2761—2011）、《食品安全国家标准 食品中致病菌限量》（GB 29921—2013）、《酿造酱油》（GB/T 18186—2000）、《食醋卫生标准》（GB 2719—2003）等标准及产品明示标准和指标的要求。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酱油：氨基酸态氮、铵盐、铅、总砷、黄曲霉毒素B1。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食醋：总酸、游离矿酸、铅、总砷、黄曲霉毒素B1。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酱类：氨基酸态氮、山梨酸、苯甲酸、黄曲霉毒素B1、大肠菌群、金黄色葡萄球菌、沙门氏菌。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FC36E4"/>
    <w:rsid w:val="31D719B4"/>
    <w:rsid w:val="3D5E70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2019-07-25T05:57:44Z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