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创艺简标宋" w:eastAsia="创艺简标宋"/>
          <w:color w:val="000000"/>
          <w:kern w:val="0"/>
          <w:sz w:val="44"/>
        </w:rPr>
      </w:pPr>
      <w:r>
        <w:rPr>
          <w:rFonts w:hint="eastAsia" w:ascii="创艺简标宋" w:eastAsia="创艺简标宋"/>
          <w:color w:val="000000"/>
          <w:kern w:val="0"/>
          <w:sz w:val="44"/>
        </w:rPr>
        <w:t>关于部分检验项目的说明</w:t>
      </w:r>
    </w:p>
    <w:p>
      <w:pPr>
        <w:spacing w:line="440" w:lineRule="exact"/>
        <w:jc w:val="center"/>
        <w:rPr>
          <w:rFonts w:eastAsia="方正小标宋简体"/>
          <w:spacing w:val="-1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恩诺沙星（以恩诺沙星与环丙沙星之和计）</w:t>
      </w:r>
    </w:p>
    <w:p>
      <w:pPr>
        <w:spacing w:line="600" w:lineRule="exact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恩诺沙星</w:t>
      </w:r>
      <w:r>
        <w:rPr>
          <w:rFonts w:hint="eastAsia" w:ascii="黑体" w:hAnsi="黑体" w:eastAsia="黑体" w:cs="黑体"/>
          <w:sz w:val="32"/>
          <w:szCs w:val="32"/>
        </w:rPr>
        <w:t>为合成的第三代喹诺酮类抗菌药物，又名乙基环丙沙星，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996年10月4日获FDA 批准，为畜禽和水产专用喹诺酮类抗菌药物。具有广谱抗菌活性、具有很强的渗透性，本品对革兰氏阴性菌有很强的杀灭作用，对革兰氏阳性菌也有良好的抗菌作用，口服吸收好，血药浓度高且稳定，能广泛分布于组织中，其代谢产物为环丙沙星，仍有强大抗菌作用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也正是因为这个恩诺沙星为代谢为环丙沙星，所以该物质的检测结果以恩诺沙星与环丙沙星之和计。</w:t>
      </w:r>
    </w:p>
    <w:p>
      <w:pPr>
        <w:widowControl w:val="0"/>
        <w:numPr>
          <w:numId w:val="0"/>
        </w:numPr>
        <w:wordWrap/>
        <w:adjustRightInd/>
        <w:snapToGrid/>
        <w:spacing w:line="24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造成该不合格现象产生的原因，在于恩诺沙星并不是违禁兽药，养殖业者会因为该药物合法使用而没有具体关注该药品的使用限量。恩诺沙星虽然被列为</w:t>
      </w:r>
      <w:r>
        <w:rPr>
          <w:rFonts w:hint="eastAsia" w:ascii="黑体" w:hAnsi="黑体" w:eastAsia="黑体" w:cs="黑体"/>
          <w:sz w:val="32"/>
          <w:szCs w:val="32"/>
        </w:rPr>
        <w:t>畜禽和水产专用喹诺酮类抗菌药物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，但是其在终产品上的残留量也在农业部公告第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235号上有明确要求。</w:t>
      </w:r>
    </w:p>
    <w:p>
      <w:pPr>
        <w:spacing w:line="600" w:lineRule="exact"/>
        <w:ind w:firstLine="640" w:firstLineChars="200"/>
        <w:rPr>
          <w:rFonts w:hint="eastAsia" w:eastAsia="黑体"/>
        </w:rPr>
      </w:pPr>
    </w:p>
    <w:p>
      <w:pPr>
        <w:spacing w:line="600" w:lineRule="exact"/>
        <w:ind w:firstLine="640" w:firstLineChars="200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70D97"/>
    <w:rsid w:val="00081E4D"/>
    <w:rsid w:val="000B0BC4"/>
    <w:rsid w:val="001C5F69"/>
    <w:rsid w:val="001F21A2"/>
    <w:rsid w:val="00211956"/>
    <w:rsid w:val="00294459"/>
    <w:rsid w:val="002F3C07"/>
    <w:rsid w:val="003103FF"/>
    <w:rsid w:val="00393326"/>
    <w:rsid w:val="00394A7E"/>
    <w:rsid w:val="003D2540"/>
    <w:rsid w:val="003D776D"/>
    <w:rsid w:val="003E7100"/>
    <w:rsid w:val="004437E5"/>
    <w:rsid w:val="00597F12"/>
    <w:rsid w:val="006357DD"/>
    <w:rsid w:val="00670D97"/>
    <w:rsid w:val="006A466C"/>
    <w:rsid w:val="00710BB8"/>
    <w:rsid w:val="00821EE5"/>
    <w:rsid w:val="008D36F7"/>
    <w:rsid w:val="008D74B4"/>
    <w:rsid w:val="009C058E"/>
    <w:rsid w:val="00A20281"/>
    <w:rsid w:val="00A53830"/>
    <w:rsid w:val="00A71AF3"/>
    <w:rsid w:val="00B92D16"/>
    <w:rsid w:val="00BA5EEE"/>
    <w:rsid w:val="00BF2D4C"/>
    <w:rsid w:val="00C72FEB"/>
    <w:rsid w:val="00D456FE"/>
    <w:rsid w:val="00EB6FBD"/>
    <w:rsid w:val="00EF6AD8"/>
    <w:rsid w:val="05B11117"/>
    <w:rsid w:val="07BE364A"/>
    <w:rsid w:val="19C567CD"/>
    <w:rsid w:val="490C4616"/>
    <w:rsid w:val="4E0607F8"/>
    <w:rsid w:val="53E7529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4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description"/>
    <w:basedOn w:val="7"/>
    <w:uiPriority w:val="0"/>
    <w:rPr/>
  </w:style>
  <w:style w:type="character" w:customStyle="1" w:styleId="14">
    <w:name w:val="批注框文本 Char"/>
    <w:basedOn w:val="7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1127</Characters>
  <Lines>9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2017-09-06T07:53:00Z</dcterms:created>
  <dc:creator>施兆波</dc:creator>
  <cp:lastModifiedBy>施兆波</cp:lastModifiedBy>
  <dcterms:modified xsi:type="dcterms:W3CDTF">2019-06-25T08:36:26Z</dcterms:modified>
  <dc:title>关于部分检验项目的说明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