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安徽省市场监督管理局</w:t>
      </w:r>
      <w:r>
        <w:rPr>
          <w:rFonts w:hint="eastAsia"/>
          <w:b/>
          <w:sz w:val="32"/>
          <w:szCs w:val="32"/>
        </w:rPr>
        <w:t>2018年流通领域建筑钢材抽查检验不合格产品汇总表</w:t>
      </w:r>
    </w:p>
    <w:tbl>
      <w:tblPr>
        <w:tblStyle w:val="5"/>
        <w:tblW w:w="14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364"/>
        <w:gridCol w:w="1544"/>
        <w:gridCol w:w="2148"/>
        <w:gridCol w:w="1281"/>
        <w:gridCol w:w="1301"/>
        <w:gridCol w:w="1163"/>
        <w:gridCol w:w="1216"/>
        <w:gridCol w:w="3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样品名称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受检单位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标称生产单位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标称商标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综合判定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滁州市振钢物资有限公司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南京八钢金属材料有限公司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706-2016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滁州市振钢物资有限公司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南京上冶物资销售有限公司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正金元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®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DN25×6000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滁州市振钢物资有限公司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南京上冶物资销售有限公司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唐山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华岐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DN20×6000mm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3091-2015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滁州市振钢物资有限公司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南京钢首金属实业有限公司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25×25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徐州顺旺国际贸易有限公司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706-2016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徐州顺旺国际贸易有限公司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706-2016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40×60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19×19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24×24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滁州市南谯区友钢物资经营部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雎宁八里施恩钢管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 /4×6M LB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3091-2008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滁州市琅琊区泓旭钢材经营部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706-2016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滁州市琅琊区泓旭钢材经营部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江苏雎宁八里方管经销处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30×50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GB/T 13793-2016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热轧带肋钢筋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枞阳县腾飞拉丝厂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光明金属有限责任公司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光明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样本经检验，所检项目中重量偏差不符合GB/T1499.2-2007标准要求，判该批商品不合格。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石台县小河镇小峰建材店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东昕钢构彩钢瓦卷闸门及钢材批发部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金卫国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远康钢材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京华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金卫国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远康钢材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金卫国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远康钢材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25×25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供货：安徽范氏钢铁贸易有限公司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正金元®ZJY®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DN15×6000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40×80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50×100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80×80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50×50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40×60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合肥鑫野物资有限公司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10×20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周国生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马鞍山市兴峰钢材工贸有限公司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周国生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马鞍山市兴峰钢材工贸有限公司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40×60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周国生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马鞍山市兴峰钢材工贸有限公司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周国生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马鞍山市兴峰钢材工贸有限公司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24×24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周国生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马鞍山市兴峰钢材工贸有限公司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40×80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马鞍山市博望区宏亮彩瓦经营部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芜湖锋正实业有限公司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马鞍山市博望区宏亮彩瓦经营部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芜湖锋正实业有限公司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马鞍山市博望区宏亮彩瓦经营部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芜湖锋正实业有限公司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马鞍山市博望区宏亮彩瓦经营部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芜湖锋正实业有限公司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马鞍山市博望区宏亮彩瓦经营部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芜湖锋正实业有限公司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20×20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中祥（原恒泰）金属制品有限公司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25×25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中祥（原恒泰）金属制品有限公司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唐山鸿翔镀锌厂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唐山鸿翔镀锌厂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霸州市上源金属制品有限公司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霸州市上源金属制品有限公司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尹正仙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江苏睢宁县金浩钢材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38×78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尹正仙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江苏睢宁县金浩钢材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24×24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尹正仙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江苏睢宁县金浩钢材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18×18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和县历阳镇永华彩钢瓦经营部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雎宁八里阳光方管彩卷批发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30×50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和县历阳镇永华彩钢瓦经营部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凯润钢铁贸易有限公司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戴加兵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雎宁恒胜钢管厂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25×46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戴加兵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雎宁恒胜钢管厂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36×36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赵圣祥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八里市场扁钢、角钢销售总汇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样本经检验，所检项目中尺寸、重量偏差不符合GB/T706-2016标准要求，判该批商品不合格。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赵圣祥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八里市场扁钢、角钢销售总汇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安徽范氏钢铁贸易有限公司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正金元</w:t>
            </w: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®ZJY®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DN15×6000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样本经检验，所检项目中重量偏差不符合GB/T706-2016标准要求，判该批商品不合格。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30×30×0.9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样本经检验，所检项目中外径、壁厚、镀锌层重量不符合GB/T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20×20×0.5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样本经检验，所检项目中壁厚、镀锌层重量不符合GB/T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20×40×1.4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样本经检验，所检项目中外径、壁厚、镀锌层重量不符合GB/T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25×25×0.8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镀锌钢管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合肥昶德物资有限公司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安徽文轩钢铁有限公司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40×40×1.1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样本经检验，所检项目中镀锌层重量不符合GB/T 13793-2016标准要求，判该批商品不合格。</w:t>
            </w:r>
          </w:p>
        </w:tc>
      </w:tr>
      <w:bookmarkEnd w:id="0"/>
    </w:tbl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安徽省市场监督管理局</w:t>
      </w:r>
      <w:r>
        <w:rPr>
          <w:rFonts w:hint="eastAsia"/>
          <w:b/>
          <w:sz w:val="32"/>
          <w:szCs w:val="32"/>
        </w:rPr>
        <w:t>2018年流通领域建材抽查检验合格产品汇总表</w:t>
      </w:r>
    </w:p>
    <w:tbl>
      <w:tblPr>
        <w:tblStyle w:val="5"/>
        <w:tblW w:w="140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05"/>
        <w:gridCol w:w="1405"/>
        <w:gridCol w:w="2425"/>
        <w:gridCol w:w="2553"/>
        <w:gridCol w:w="1404"/>
        <w:gridCol w:w="1914"/>
        <w:gridCol w:w="1149"/>
        <w:gridCol w:w="12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报告编号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样品名称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受检单位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标称生产单位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标称商标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规格型号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生产日期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综合判定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SY-J201825832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角钢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滁州市振钢物资有限公司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南京八钢金属材料有限公司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40×40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SY-J201825830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滁州市振钢物资有限公司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南京钢首金属实业有限公司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40×60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SY-J201825829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低压流体输送用焊接钢管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滁州市振钢物资有限公司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南京上冶物资销售有限公司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DN15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SY-J201825828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滁州市振钢物资有限公司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南京钢首金属实业有限公司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40×40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SY-J201825825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滁州市振钢物资有限公司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南京钢首金属实业有限公司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30×30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SY-J201825824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镀锌管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滁州市园方物资供应有限公司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南京范氏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</w:t>
            </w: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京华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DN25×6m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SY-J201825823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滁州市园方物资供应有限公司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南京范氏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迈克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DN40×6000mm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SY-J201825822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滁州市园方物资供应有限公司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南京范氏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</w:t>
            </w: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华岐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×6M   Q235B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SY-J201825813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江苏翔森建设工程有限公司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江苏雨花集团公司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雨花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SY-J201825812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江苏翔森建设工程有限公司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江苏雨花集团公司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雨花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Φ12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SY-J201825811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江苏翔森建设工程有限公司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江苏雨花集团公司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雨花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SY-J201825725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左中虎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Φ5.5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SY-J201825724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左中虎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SY-J201825723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安徽省富鑫钢铁有限公司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富鑫钢铁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SY-J201825722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铜陵市富鑫钢铁有限公司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安徽富鑫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SY-J201825721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光明金属有限责任公司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SY-J201825719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铜陵市富鑫钢铁有限公司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安徽富鑫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Φ20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枞阳县腾飞拉丝厂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安徽省贵航特钢有限公司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桂鑫钢铁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Φ16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SY-J201825717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钱得友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钱得友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SY-J201825715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钱得友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钱得友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Φ6.5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孙小虎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孙小虎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Φ16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孙小虎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SY-J201825710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孙小虎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Φ12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SY-J201825709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汪兵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安徽省贵航特钢有限公司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桂鑫钢铁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SY-J201825708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汪兵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安阳市荣昌冷轧有限公司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Φ8.0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SY-J201825707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汪兵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安阳市荣昌冷轧有限公司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SY-J201825706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汪兵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安阳市荣昌冷轧有限公司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Φ7.5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SY-J201825599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石台县仁里镇老胡建材经营部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石台县仁里镇老胡建材经营部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SY-J201825597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石台县仁里镇老胡建材经营部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连云港亚新钢铁有限公司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亚新钢铁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Φ6.5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石台县丁香镇储氏五金建材行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马鞍山市利桥金属材料有限公司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SY-J201825595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石台县丁香镇储氏五金建材行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石台县丁香镇储氏五金建材行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Φ6.5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石台县小河镇狮山桥头建材店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华成钢材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Φ6.5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石台县小河镇狮山桥头建材店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华成钢材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石台县小河镇红石锦秀建材店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2018-06-03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SY-J201825590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石台县小河镇红石锦秀建材店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江苏连云港亚新钢厂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SY-J201825588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石台县小河镇小峰建材店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江西萍钢实业股份有限公司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江西萍钢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Φ8mm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SY-J201825584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曹传书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安庆市牌楼拉丝厂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Φ6.5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SY-J201825583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曹传书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贵航金属制品有限公司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SY-J201825582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贵池区阳光建材店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安阳市荣昌冷轧有限公司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SY-J201825581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贵池区阳光建材店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安阳市荣昌冷轧有限公司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SY-J201825580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贵池区安居钢材经营部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SY-J201825579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贵池区安居钢材经营部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Φ20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SY-J201825578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贵池区墩上新发地钢材经营部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青阳县杨田镇建生水塔厂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Φ4.5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SY-J201825577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贵池区墩上新发地钢材经营部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2018-5-24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SY-J201825576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池州市墩上镇滋润建材门市部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Φ12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2018-7-1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SY-J201825575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高延性冷轧带肋钢筋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池州市墩上镇滋润建材门市部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安阳市莱昌冷轧有限公司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Φ8.5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SY-J201821166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角钢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合肥昶德物资有限公司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40×40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SY-J201821161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合肥昶德物资有限公司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安徽文轩钢铁有限公司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37×77×1.1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合肥昶德物资有限公司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安徽文轩钢铁有限公司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35×57×1.4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SY-J201821157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合肥昶德物资有限公司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供货：安徽范氏钢铁贸易有限公司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DN25×6000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合肥昶德物资有限公司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供货：安徽范氏钢铁贸易有限公司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正金元</w:t>
            </w: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®ZJY®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DN20×6000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马鞍山钢铁股份有限公司（中铁四局物资仓库2284号）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2018-06-23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马鞍山钢铁股份有限公司（中铁四局物资仓库2284号）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马鞍山钢铁股份有限公司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马鞍山钢铁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2018-06-09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SY-J201821152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钢筋混凝土用热轧带肋光圆钢筋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安徽省豫信钢铁销售有限公司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安钢集团信阳钢铁有限责任公司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2018-06-24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SY-J201821151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钢筋混凝土用热轧带肋钢筋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安徽省豫信钢铁销售有限公司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安钢集团信阳钢铁有限责任公司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安钢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2018-06-09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合肥昶德物资有限公司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供货：安徽范氏钢铁贸易有限公司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友发®YOUFR®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DN32×6000   3.25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  <w:lang w:eastAsia="zh-CN"/>
              </w:rPr>
              <w:t>复检合格</w:t>
            </w:r>
          </w:p>
        </w:tc>
      </w:tr>
    </w:tbl>
    <w:p>
      <w:pPr>
        <w:rPr>
          <w:sz w:val="22"/>
        </w:rPr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A7904"/>
    <w:multiLevelType w:val="singleLevel"/>
    <w:tmpl w:val="8DCA79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7A69"/>
    <w:rsid w:val="000555AB"/>
    <w:rsid w:val="0006556D"/>
    <w:rsid w:val="000817FE"/>
    <w:rsid w:val="001777D4"/>
    <w:rsid w:val="00182920"/>
    <w:rsid w:val="001B0A2A"/>
    <w:rsid w:val="002003CB"/>
    <w:rsid w:val="00213A75"/>
    <w:rsid w:val="0025724A"/>
    <w:rsid w:val="00282AFA"/>
    <w:rsid w:val="00287322"/>
    <w:rsid w:val="002A786D"/>
    <w:rsid w:val="002F551A"/>
    <w:rsid w:val="00313BEE"/>
    <w:rsid w:val="0043436F"/>
    <w:rsid w:val="004434DF"/>
    <w:rsid w:val="0051648B"/>
    <w:rsid w:val="006516D4"/>
    <w:rsid w:val="00654744"/>
    <w:rsid w:val="006B4653"/>
    <w:rsid w:val="007A7A7B"/>
    <w:rsid w:val="00814E23"/>
    <w:rsid w:val="00823997"/>
    <w:rsid w:val="008B0E87"/>
    <w:rsid w:val="00921F83"/>
    <w:rsid w:val="009262A9"/>
    <w:rsid w:val="00A10386"/>
    <w:rsid w:val="00AA1E2F"/>
    <w:rsid w:val="00AB7708"/>
    <w:rsid w:val="00AC4E1A"/>
    <w:rsid w:val="00AC7D7B"/>
    <w:rsid w:val="00AF6450"/>
    <w:rsid w:val="00BF6670"/>
    <w:rsid w:val="00C4491D"/>
    <w:rsid w:val="00C70773"/>
    <w:rsid w:val="00C74A24"/>
    <w:rsid w:val="00C911B7"/>
    <w:rsid w:val="00CB5010"/>
    <w:rsid w:val="00CD3333"/>
    <w:rsid w:val="00D771EF"/>
    <w:rsid w:val="00E20FDE"/>
    <w:rsid w:val="00E37E8E"/>
    <w:rsid w:val="00E5596A"/>
    <w:rsid w:val="00F73B25"/>
    <w:rsid w:val="00FA694D"/>
    <w:rsid w:val="00FB7006"/>
    <w:rsid w:val="00FD0DD6"/>
    <w:rsid w:val="00FF7A69"/>
    <w:rsid w:val="05EB3AF7"/>
    <w:rsid w:val="166336FB"/>
    <w:rsid w:val="17AF1C43"/>
    <w:rsid w:val="22604996"/>
    <w:rsid w:val="39993228"/>
    <w:rsid w:val="3D1D0B52"/>
    <w:rsid w:val="502F7C3F"/>
    <w:rsid w:val="57AF2434"/>
    <w:rsid w:val="5CEA7342"/>
    <w:rsid w:val="63AD6B93"/>
    <w:rsid w:val="646C1FA7"/>
    <w:rsid w:val="6B420DF0"/>
    <w:rsid w:val="6C6424CD"/>
    <w:rsid w:val="6CA308ED"/>
    <w:rsid w:val="715C2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11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1504</Words>
  <Characters>8578</Characters>
  <Lines>71</Lines>
  <Paragraphs>20</Paragraphs>
  <TotalTime>2</TotalTime>
  <ScaleCrop>false</ScaleCrop>
  <LinksUpToDate>false</LinksUpToDate>
  <CharactersWithSpaces>10062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2018-06-21T07:40:00Z</dcterms:created>
  <dc:creator>NTKO</dc:creator>
  <cp:lastModifiedBy>改变自己</cp:lastModifiedBy>
  <cp:lastPrinted>2019-01-15T06:47:00Z</cp:lastPrinted>
  <dcterms:modified xsi:type="dcterms:W3CDTF">2019-02-27T02:19:31Z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