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6046C" w:rsidRDefault="001555D1">
      <w:pPr>
        <w:rPr>
          <w:rFonts w:ascii="黑体" w:eastAsia="黑体" w:hAnsi="黑体"/>
          <w:sz w:val="32"/>
          <w:szCs w:val="32"/>
        </w:rPr>
      </w:pPr>
      <w:r>
        <w:rPr>
          <w:rFonts w:ascii="黑体" w:eastAsia="黑体" w:hAnsi="黑体" w:hint="eastAsia"/>
          <w:sz w:val="32"/>
          <w:szCs w:val="32"/>
        </w:rPr>
        <w:t>附件2</w:t>
      </w:r>
    </w:p>
    <w:p w:rsidR="0096046C" w:rsidRDefault="0096046C">
      <w:pPr>
        <w:rPr>
          <w:rFonts w:ascii="黑体" w:eastAsia="黑体" w:hAnsi="黑体"/>
          <w:sz w:val="32"/>
          <w:szCs w:val="32"/>
        </w:rPr>
      </w:pPr>
    </w:p>
    <w:p w:rsidR="0096046C" w:rsidRDefault="001555D1">
      <w:pPr>
        <w:jc w:val="center"/>
        <w:rPr>
          <w:rFonts w:ascii="方正小标宋简体" w:eastAsia="方正小标宋简体"/>
          <w:spacing w:val="-12"/>
          <w:sz w:val="44"/>
          <w:szCs w:val="44"/>
        </w:rPr>
      </w:pPr>
      <w:r>
        <w:rPr>
          <w:rFonts w:ascii="方正小标宋简体" w:eastAsia="方正小标宋简体" w:hint="eastAsia"/>
          <w:spacing w:val="-12"/>
          <w:sz w:val="44"/>
          <w:szCs w:val="44"/>
        </w:rPr>
        <w:t>部分不合格项目的小知识</w:t>
      </w:r>
    </w:p>
    <w:p w:rsidR="0096046C" w:rsidRDefault="0096046C">
      <w:pPr>
        <w:jc w:val="center"/>
        <w:rPr>
          <w:rFonts w:ascii="方正小标宋简体" w:eastAsia="方正小标宋简体"/>
          <w:spacing w:val="-12"/>
          <w:sz w:val="32"/>
          <w:szCs w:val="32"/>
        </w:rPr>
      </w:pPr>
    </w:p>
    <w:p w:rsidR="00DF7FD8" w:rsidRPr="008801A4" w:rsidRDefault="00DF7FD8" w:rsidP="00DF7FD8">
      <w:pPr>
        <w:pStyle w:val="a7"/>
        <w:numPr>
          <w:ilvl w:val="0"/>
          <w:numId w:val="1"/>
        </w:numPr>
        <w:spacing w:line="600" w:lineRule="exact"/>
        <w:ind w:left="1010" w:firstLineChars="0"/>
        <w:outlineLvl w:val="0"/>
        <w:rPr>
          <w:rFonts w:ascii="黑体" w:eastAsia="黑体" w:hAnsi="黑体"/>
          <w:sz w:val="32"/>
          <w:szCs w:val="32"/>
        </w:rPr>
      </w:pPr>
      <w:r w:rsidRPr="00C224A7">
        <w:rPr>
          <w:rFonts w:ascii="黑体" w:eastAsia="黑体" w:hAnsi="黑体" w:hint="eastAsia"/>
          <w:sz w:val="32"/>
          <w:szCs w:val="32"/>
        </w:rPr>
        <w:t>氨基酸态氮</w:t>
      </w:r>
    </w:p>
    <w:p w:rsidR="00DF7FD8" w:rsidRPr="00027C24" w:rsidRDefault="00DF7FD8" w:rsidP="00DF7FD8">
      <w:pPr>
        <w:spacing w:line="600" w:lineRule="exact"/>
        <w:ind w:firstLineChars="200" w:firstLine="640"/>
        <w:rPr>
          <w:rFonts w:ascii="仿宋_GB2312" w:eastAsia="仿宋_GB2312"/>
          <w:color w:val="000000" w:themeColor="text1"/>
          <w:sz w:val="32"/>
          <w:szCs w:val="32"/>
        </w:rPr>
      </w:pPr>
      <w:r w:rsidRPr="00027C24">
        <w:rPr>
          <w:rFonts w:ascii="仿宋_GB2312" w:eastAsia="仿宋_GB2312" w:hint="eastAsia"/>
          <w:color w:val="000000" w:themeColor="text1"/>
          <w:sz w:val="32"/>
          <w:szCs w:val="32"/>
        </w:rPr>
        <w:t>酱油是调味品，氨基酸态氮是酱油的特征性品质指标之一。氨基酸态氮含量越高，酱油的质量越好，鲜味越浓。氨基酸态氮不合格，主要影响的是产品的风味。</w:t>
      </w:r>
    </w:p>
    <w:p w:rsidR="00DF7FD8" w:rsidRDefault="00DF7FD8" w:rsidP="00DF7FD8">
      <w:pPr>
        <w:spacing w:line="6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氨基酸</w:t>
      </w:r>
      <w:proofErr w:type="gramStart"/>
      <w:r>
        <w:rPr>
          <w:rFonts w:ascii="仿宋_GB2312" w:eastAsia="仿宋_GB2312" w:hint="eastAsia"/>
          <w:color w:val="000000" w:themeColor="text1"/>
          <w:sz w:val="32"/>
          <w:szCs w:val="32"/>
        </w:rPr>
        <w:t>态氮不达标</w:t>
      </w:r>
      <w:proofErr w:type="gramEnd"/>
      <w:r>
        <w:rPr>
          <w:rFonts w:ascii="仿宋_GB2312" w:eastAsia="仿宋_GB2312" w:hint="eastAsia"/>
          <w:color w:val="000000" w:themeColor="text1"/>
          <w:sz w:val="32"/>
          <w:szCs w:val="32"/>
        </w:rPr>
        <w:t>的主要原因</w:t>
      </w:r>
      <w:r w:rsidRPr="00027C24">
        <w:rPr>
          <w:rFonts w:ascii="仿宋_GB2312" w:eastAsia="仿宋_GB2312" w:hint="eastAsia"/>
          <w:color w:val="000000" w:themeColor="text1"/>
          <w:sz w:val="32"/>
          <w:szCs w:val="32"/>
        </w:rPr>
        <w:t>可能是</w:t>
      </w:r>
      <w:r>
        <w:rPr>
          <w:rFonts w:ascii="仿宋_GB2312" w:eastAsia="仿宋_GB2312" w:hint="eastAsia"/>
          <w:color w:val="000000" w:themeColor="text1"/>
          <w:sz w:val="32"/>
          <w:szCs w:val="32"/>
        </w:rPr>
        <w:t>产品生产工艺不符合标准要求，未达到要求发酵的时间，也有可能是产品配方缺陷的问题，</w:t>
      </w:r>
      <w:r w:rsidRPr="00027C24">
        <w:rPr>
          <w:rFonts w:ascii="仿宋_GB2312" w:eastAsia="仿宋_GB2312" w:hint="eastAsia"/>
          <w:color w:val="000000" w:themeColor="text1"/>
          <w:sz w:val="32"/>
          <w:szCs w:val="32"/>
        </w:rPr>
        <w:t>还有可能存在企业在生产过程中为降低成本而故意掺假的情况。</w:t>
      </w:r>
    </w:p>
    <w:p w:rsidR="00DF7FD8" w:rsidRPr="00DF2DEF" w:rsidRDefault="00DF7FD8" w:rsidP="00DF7FD8">
      <w:pPr>
        <w:pStyle w:val="a7"/>
        <w:numPr>
          <w:ilvl w:val="0"/>
          <w:numId w:val="1"/>
        </w:numPr>
        <w:spacing w:line="600" w:lineRule="exact"/>
        <w:ind w:left="1010" w:firstLineChars="0"/>
        <w:outlineLvl w:val="0"/>
        <w:rPr>
          <w:rFonts w:ascii="黑体" w:eastAsia="黑体" w:hAnsi="黑体"/>
          <w:sz w:val="32"/>
          <w:szCs w:val="32"/>
        </w:rPr>
      </w:pPr>
      <w:r w:rsidRPr="00DF2DEF">
        <w:rPr>
          <w:rFonts w:ascii="黑体" w:eastAsia="黑体" w:hAnsi="黑体" w:hint="eastAsia"/>
          <w:sz w:val="32"/>
          <w:szCs w:val="32"/>
        </w:rPr>
        <w:t>苯甲酸及其钠盐</w:t>
      </w:r>
    </w:p>
    <w:p w:rsidR="00DF7FD8" w:rsidRDefault="00DF7FD8" w:rsidP="00DF7FD8">
      <w:pPr>
        <w:spacing w:line="600" w:lineRule="exact"/>
        <w:ind w:firstLineChars="200" w:firstLine="640"/>
        <w:rPr>
          <w:rFonts w:ascii="仿宋_GB2312" w:eastAsia="仿宋_GB2312"/>
          <w:sz w:val="32"/>
          <w:szCs w:val="32"/>
        </w:rPr>
      </w:pPr>
      <w:r>
        <w:rPr>
          <w:rFonts w:ascii="仿宋_GB2312" w:eastAsia="仿宋_GB2312" w:hint="eastAsia"/>
          <w:sz w:val="32"/>
          <w:szCs w:val="32"/>
        </w:rPr>
        <w:t>苯甲酸是常见的食品防腐剂。在酸性条件下，对霉菌、酵母和细菌均有抑制作用，但对产酸</w:t>
      </w:r>
      <w:proofErr w:type="gramStart"/>
      <w:r>
        <w:rPr>
          <w:rFonts w:ascii="仿宋_GB2312" w:eastAsia="仿宋_GB2312" w:hint="eastAsia"/>
          <w:sz w:val="32"/>
          <w:szCs w:val="32"/>
        </w:rPr>
        <w:t>菌</w:t>
      </w:r>
      <w:proofErr w:type="gramEnd"/>
      <w:r>
        <w:rPr>
          <w:rFonts w:ascii="仿宋_GB2312" w:eastAsia="仿宋_GB2312" w:hint="eastAsia"/>
          <w:sz w:val="32"/>
          <w:szCs w:val="32"/>
        </w:rPr>
        <w:t>作用较弱。它的</w:t>
      </w:r>
      <w:proofErr w:type="gramStart"/>
      <w:r>
        <w:rPr>
          <w:rFonts w:ascii="仿宋_GB2312" w:eastAsia="仿宋_GB2312" w:hint="eastAsia"/>
          <w:sz w:val="32"/>
          <w:szCs w:val="32"/>
        </w:rPr>
        <w:t>蒸气</w:t>
      </w:r>
      <w:proofErr w:type="gramEnd"/>
      <w:r>
        <w:rPr>
          <w:rFonts w:ascii="仿宋_GB2312" w:eastAsia="仿宋_GB2312" w:hint="eastAsia"/>
          <w:sz w:val="32"/>
          <w:szCs w:val="32"/>
        </w:rPr>
        <w:t>有很强的刺激性，吸入后易引起咳嗽。</w:t>
      </w:r>
    </w:p>
    <w:p w:rsidR="00DF7FD8" w:rsidRDefault="00DF7FD8" w:rsidP="00DF7FD8">
      <w:pPr>
        <w:spacing w:line="600" w:lineRule="exact"/>
        <w:ind w:firstLineChars="200" w:firstLine="640"/>
        <w:rPr>
          <w:rFonts w:ascii="仿宋_GB2312" w:eastAsia="仿宋_GB2312"/>
          <w:sz w:val="32"/>
          <w:szCs w:val="32"/>
        </w:rPr>
      </w:pPr>
      <w:r>
        <w:rPr>
          <w:rFonts w:ascii="仿宋_GB2312" w:eastAsia="仿宋_GB2312" w:hint="eastAsia"/>
          <w:sz w:val="32"/>
          <w:szCs w:val="32"/>
        </w:rPr>
        <w:t>部分食品存在超范围或超限量使用防腐剂的情况，原因可能是企业为增加产品保质期，或者弥补产品生产过程卫生条件不佳而超</w:t>
      </w:r>
      <w:proofErr w:type="gramStart"/>
      <w:r>
        <w:rPr>
          <w:rFonts w:ascii="仿宋_GB2312" w:eastAsia="仿宋_GB2312" w:hint="eastAsia"/>
          <w:sz w:val="32"/>
          <w:szCs w:val="32"/>
        </w:rPr>
        <w:t>限量超</w:t>
      </w:r>
      <w:proofErr w:type="gramEnd"/>
      <w:r>
        <w:rPr>
          <w:rFonts w:ascii="仿宋_GB2312" w:eastAsia="仿宋_GB2312" w:hint="eastAsia"/>
          <w:sz w:val="32"/>
          <w:szCs w:val="32"/>
        </w:rPr>
        <w:t>范围使用，或者企业在生产过程中对防腐剂的使用未准确计量。</w:t>
      </w:r>
    </w:p>
    <w:p w:rsidR="00DF7FD8" w:rsidRPr="00DF2DEF" w:rsidRDefault="00DF7FD8" w:rsidP="00DF7FD8">
      <w:pPr>
        <w:pStyle w:val="a7"/>
        <w:numPr>
          <w:ilvl w:val="0"/>
          <w:numId w:val="1"/>
        </w:numPr>
        <w:spacing w:line="600" w:lineRule="exact"/>
        <w:ind w:left="1010" w:firstLineChars="0"/>
        <w:outlineLvl w:val="0"/>
        <w:rPr>
          <w:rFonts w:ascii="黑体" w:eastAsia="黑体" w:hAnsi="黑体"/>
          <w:sz w:val="32"/>
          <w:szCs w:val="32"/>
        </w:rPr>
      </w:pPr>
      <w:r w:rsidRPr="00DF2DEF">
        <w:rPr>
          <w:rFonts w:ascii="黑体" w:eastAsia="黑体" w:hAnsi="黑体" w:hint="eastAsia"/>
          <w:sz w:val="32"/>
          <w:szCs w:val="32"/>
        </w:rPr>
        <w:t>菌落总数</w:t>
      </w:r>
    </w:p>
    <w:p w:rsidR="00DF7FD8" w:rsidRDefault="00FE1A29" w:rsidP="00DF7FD8">
      <w:pPr>
        <w:spacing w:line="6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菌落总数</w:t>
      </w:r>
      <w:r w:rsidR="00DF7FD8">
        <w:rPr>
          <w:rFonts w:ascii="仿宋_GB2312" w:eastAsia="仿宋_GB2312" w:hint="eastAsia"/>
          <w:color w:val="000000" w:themeColor="text1"/>
          <w:sz w:val="32"/>
          <w:szCs w:val="32"/>
        </w:rPr>
        <w:t>是用来判定食品被细菌污染的程度及卫生质量，它反</w:t>
      </w:r>
      <w:r w:rsidR="00DF7FD8">
        <w:rPr>
          <w:rFonts w:ascii="仿宋_GB2312" w:eastAsia="仿宋_GB2312" w:hint="eastAsia"/>
          <w:color w:val="000000" w:themeColor="text1"/>
          <w:sz w:val="32"/>
          <w:szCs w:val="32"/>
        </w:rPr>
        <w:lastRenderedPageBreak/>
        <w:t>映食品在生产过程中是否符合卫生要求，以便对被检样品做出适当的卫生学评价。菌落总数的多少在一定程度上标志着食品卫生质量的优劣。造成不合格的原因可能是生产企业加工过程不规范，带来污染</w:t>
      </w:r>
      <w:r>
        <w:rPr>
          <w:rFonts w:ascii="仿宋_GB2312" w:eastAsia="仿宋_GB2312" w:hint="eastAsia"/>
          <w:color w:val="000000" w:themeColor="text1"/>
          <w:sz w:val="32"/>
          <w:szCs w:val="32"/>
        </w:rPr>
        <w:t>,或者在运输中保存条件的不适当导致超过</w:t>
      </w:r>
      <w:r w:rsidR="0070767D">
        <w:rPr>
          <w:rFonts w:ascii="仿宋_GB2312" w:eastAsia="仿宋_GB2312" w:hint="eastAsia"/>
          <w:color w:val="000000" w:themeColor="text1"/>
          <w:sz w:val="32"/>
          <w:szCs w:val="32"/>
        </w:rPr>
        <w:t>食品安全</w:t>
      </w:r>
      <w:r>
        <w:rPr>
          <w:rFonts w:ascii="仿宋_GB2312" w:eastAsia="仿宋_GB2312" w:hint="eastAsia"/>
          <w:color w:val="000000" w:themeColor="text1"/>
          <w:sz w:val="32"/>
          <w:szCs w:val="32"/>
        </w:rPr>
        <w:t>国家标准要求</w:t>
      </w:r>
      <w:r w:rsidR="00DF7FD8">
        <w:rPr>
          <w:rFonts w:ascii="仿宋_GB2312" w:eastAsia="仿宋_GB2312" w:hint="eastAsia"/>
          <w:color w:val="000000" w:themeColor="text1"/>
          <w:sz w:val="32"/>
          <w:szCs w:val="32"/>
        </w:rPr>
        <w:t>。</w:t>
      </w:r>
    </w:p>
    <w:p w:rsidR="00DF2DEF" w:rsidRPr="005F3743" w:rsidRDefault="00DF2DEF" w:rsidP="00DF2DEF">
      <w:pPr>
        <w:pStyle w:val="a7"/>
        <w:numPr>
          <w:ilvl w:val="0"/>
          <w:numId w:val="1"/>
        </w:numPr>
        <w:spacing w:line="600" w:lineRule="exact"/>
        <w:ind w:left="1010" w:firstLineChars="0"/>
        <w:outlineLvl w:val="0"/>
        <w:rPr>
          <w:rFonts w:ascii="黑体" w:eastAsia="黑体" w:hAnsi="黑体"/>
          <w:sz w:val="32"/>
          <w:szCs w:val="32"/>
        </w:rPr>
      </w:pPr>
      <w:r w:rsidRPr="005F3743">
        <w:rPr>
          <w:rFonts w:ascii="黑体" w:eastAsia="黑体" w:hAnsi="黑体" w:hint="eastAsia"/>
          <w:sz w:val="32"/>
          <w:szCs w:val="32"/>
        </w:rPr>
        <w:t>总砷</w:t>
      </w:r>
    </w:p>
    <w:p w:rsidR="00DF2DEF" w:rsidRDefault="0070767D" w:rsidP="00DF2DEF">
      <w:pPr>
        <w:spacing w:line="6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砷是一</w:t>
      </w:r>
      <w:r w:rsidR="00DF2DEF" w:rsidRPr="007264F0">
        <w:rPr>
          <w:rFonts w:ascii="仿宋_GB2312" w:eastAsia="仿宋_GB2312" w:hint="eastAsia"/>
          <w:color w:val="000000" w:themeColor="text1"/>
          <w:sz w:val="32"/>
          <w:szCs w:val="32"/>
        </w:rPr>
        <w:t>类金属元素，主要存在于土壤、空气和水中。食物中砷污染的主要来源于含砷农药、环境</w:t>
      </w:r>
      <w:proofErr w:type="gramStart"/>
      <w:r w:rsidR="00DF2DEF" w:rsidRPr="007264F0">
        <w:rPr>
          <w:rFonts w:ascii="仿宋_GB2312" w:eastAsia="仿宋_GB2312" w:hint="eastAsia"/>
          <w:color w:val="000000" w:themeColor="text1"/>
          <w:sz w:val="32"/>
          <w:szCs w:val="32"/>
        </w:rPr>
        <w:t>砷</w:t>
      </w:r>
      <w:proofErr w:type="gramEnd"/>
      <w:r w:rsidR="00DF2DEF" w:rsidRPr="007264F0">
        <w:rPr>
          <w:rFonts w:ascii="仿宋_GB2312" w:eastAsia="仿宋_GB2312" w:hint="eastAsia"/>
          <w:color w:val="000000" w:themeColor="text1"/>
          <w:sz w:val="32"/>
          <w:szCs w:val="32"/>
        </w:rPr>
        <w:t>污染、含砷的原料等。食物中</w:t>
      </w:r>
      <w:proofErr w:type="gramStart"/>
      <w:r w:rsidR="00DF2DEF" w:rsidRPr="007264F0">
        <w:rPr>
          <w:rFonts w:ascii="仿宋_GB2312" w:eastAsia="仿宋_GB2312" w:hint="eastAsia"/>
          <w:color w:val="000000" w:themeColor="text1"/>
          <w:sz w:val="32"/>
          <w:szCs w:val="32"/>
        </w:rPr>
        <w:t>的砷以不同</w:t>
      </w:r>
      <w:proofErr w:type="gramEnd"/>
      <w:r w:rsidR="00DF2DEF" w:rsidRPr="007264F0">
        <w:rPr>
          <w:rFonts w:ascii="仿宋_GB2312" w:eastAsia="仿宋_GB2312" w:hint="eastAsia"/>
          <w:color w:val="000000" w:themeColor="text1"/>
          <w:sz w:val="32"/>
          <w:szCs w:val="32"/>
        </w:rPr>
        <w:t>形态存在，包括无机</w:t>
      </w:r>
      <w:proofErr w:type="gramStart"/>
      <w:r w:rsidR="00DF2DEF" w:rsidRPr="007264F0">
        <w:rPr>
          <w:rFonts w:ascii="仿宋_GB2312" w:eastAsia="仿宋_GB2312" w:hint="eastAsia"/>
          <w:color w:val="000000" w:themeColor="text1"/>
          <w:sz w:val="32"/>
          <w:szCs w:val="32"/>
        </w:rPr>
        <w:t>砷</w:t>
      </w:r>
      <w:proofErr w:type="gramEnd"/>
      <w:r w:rsidR="00DF2DEF" w:rsidRPr="007264F0">
        <w:rPr>
          <w:rFonts w:ascii="仿宋_GB2312" w:eastAsia="仿宋_GB2312" w:hint="eastAsia"/>
          <w:color w:val="000000" w:themeColor="text1"/>
          <w:sz w:val="32"/>
          <w:szCs w:val="32"/>
        </w:rPr>
        <w:t>以及有机砷,合计为总</w:t>
      </w:r>
      <w:proofErr w:type="gramStart"/>
      <w:r w:rsidR="00DF2DEF" w:rsidRPr="007264F0">
        <w:rPr>
          <w:rFonts w:ascii="仿宋_GB2312" w:eastAsia="仿宋_GB2312" w:hint="eastAsia"/>
          <w:color w:val="000000" w:themeColor="text1"/>
          <w:sz w:val="32"/>
          <w:szCs w:val="32"/>
        </w:rPr>
        <w:t>砷</w:t>
      </w:r>
      <w:proofErr w:type="gramEnd"/>
      <w:r w:rsidR="00DF2DEF" w:rsidRPr="007264F0">
        <w:rPr>
          <w:rFonts w:ascii="仿宋_GB2312" w:eastAsia="仿宋_GB2312" w:hint="eastAsia"/>
          <w:color w:val="000000" w:themeColor="text1"/>
          <w:sz w:val="32"/>
          <w:szCs w:val="32"/>
        </w:rPr>
        <w:t>。蔬菜制品中总砷不合格可能是原料生长过程中对环境中砷元素的富集。</w:t>
      </w:r>
    </w:p>
    <w:p w:rsidR="00DF2DEF" w:rsidRPr="00F37335" w:rsidRDefault="00DF2DEF" w:rsidP="00DF2DEF">
      <w:pPr>
        <w:pStyle w:val="a7"/>
        <w:numPr>
          <w:ilvl w:val="0"/>
          <w:numId w:val="1"/>
        </w:numPr>
        <w:spacing w:line="600" w:lineRule="exact"/>
        <w:ind w:left="1010" w:firstLineChars="0"/>
        <w:outlineLvl w:val="0"/>
        <w:rPr>
          <w:rFonts w:ascii="黑体" w:eastAsia="黑体" w:hAnsi="黑体"/>
          <w:sz w:val="32"/>
          <w:szCs w:val="32"/>
        </w:rPr>
      </w:pPr>
      <w:r w:rsidRPr="00F37335">
        <w:rPr>
          <w:rFonts w:ascii="黑体" w:eastAsia="黑体" w:hAnsi="黑体" w:hint="eastAsia"/>
          <w:sz w:val="32"/>
          <w:szCs w:val="32"/>
        </w:rPr>
        <w:t>铅</w:t>
      </w:r>
    </w:p>
    <w:p w:rsidR="00DF2DEF" w:rsidRDefault="00DF2DEF" w:rsidP="00DF2DEF">
      <w:pPr>
        <w:spacing w:line="600" w:lineRule="exact"/>
        <w:ind w:firstLineChars="200" w:firstLine="640"/>
        <w:rPr>
          <w:rFonts w:ascii="仿宋_GB2312" w:eastAsia="仿宋_GB2312"/>
          <w:color w:val="000000" w:themeColor="text1"/>
          <w:sz w:val="32"/>
          <w:szCs w:val="32"/>
        </w:rPr>
      </w:pPr>
      <w:proofErr w:type="gramStart"/>
      <w:r w:rsidRPr="00741698">
        <w:rPr>
          <w:rFonts w:ascii="仿宋_GB2312" w:eastAsia="仿宋_GB2312" w:hint="eastAsia"/>
          <w:color w:val="000000" w:themeColor="text1"/>
          <w:sz w:val="32"/>
          <w:szCs w:val="32"/>
        </w:rPr>
        <w:t>铅属于</w:t>
      </w:r>
      <w:proofErr w:type="gramEnd"/>
      <w:r w:rsidRPr="00741698">
        <w:rPr>
          <w:rFonts w:ascii="仿宋_GB2312" w:eastAsia="仿宋_GB2312" w:hint="eastAsia"/>
          <w:color w:val="000000" w:themeColor="text1"/>
          <w:sz w:val="32"/>
          <w:szCs w:val="32"/>
        </w:rPr>
        <w:t>重金属污染物指标，主要是环境污染带入原料的，说明生产企业对原料把关不严，使用了铅含量超标的原料，也不排除从生产设备迁移</w:t>
      </w:r>
      <w:proofErr w:type="gramStart"/>
      <w:r w:rsidRPr="00741698">
        <w:rPr>
          <w:rFonts w:ascii="仿宋_GB2312" w:eastAsia="仿宋_GB2312" w:hint="eastAsia"/>
          <w:color w:val="000000" w:themeColor="text1"/>
          <w:sz w:val="32"/>
          <w:szCs w:val="32"/>
        </w:rPr>
        <w:t>入食品</w:t>
      </w:r>
      <w:proofErr w:type="gramEnd"/>
      <w:r w:rsidRPr="00741698">
        <w:rPr>
          <w:rFonts w:ascii="仿宋_GB2312" w:eastAsia="仿宋_GB2312" w:hint="eastAsia"/>
          <w:color w:val="000000" w:themeColor="text1"/>
          <w:sz w:val="32"/>
          <w:szCs w:val="32"/>
        </w:rPr>
        <w:t>的可能。</w:t>
      </w:r>
    </w:p>
    <w:p w:rsidR="00DF2DEF" w:rsidRPr="00F37335" w:rsidRDefault="00DF2DEF" w:rsidP="00DF2DEF">
      <w:pPr>
        <w:pStyle w:val="a7"/>
        <w:numPr>
          <w:ilvl w:val="0"/>
          <w:numId w:val="1"/>
        </w:numPr>
        <w:spacing w:line="600" w:lineRule="exact"/>
        <w:ind w:left="1010" w:firstLineChars="0"/>
        <w:outlineLvl w:val="0"/>
        <w:rPr>
          <w:rFonts w:ascii="黑体" w:eastAsia="黑体" w:hAnsi="黑体"/>
          <w:sz w:val="32"/>
          <w:szCs w:val="32"/>
        </w:rPr>
      </w:pPr>
      <w:r>
        <w:rPr>
          <w:rFonts w:ascii="黑体" w:eastAsia="黑体" w:hAnsi="黑体" w:hint="eastAsia"/>
          <w:sz w:val="32"/>
          <w:szCs w:val="32"/>
        </w:rPr>
        <w:t>糖精钠</w:t>
      </w:r>
      <w:r w:rsidRPr="00DF2DEF">
        <w:rPr>
          <w:rFonts w:ascii="黑体" w:eastAsia="黑体" w:hAnsi="黑体" w:hint="eastAsia"/>
          <w:sz w:val="32"/>
          <w:szCs w:val="32"/>
        </w:rPr>
        <w:t>(以糖精计)</w:t>
      </w:r>
    </w:p>
    <w:p w:rsidR="00DF2DEF" w:rsidRPr="002832A4" w:rsidRDefault="00DF2DEF" w:rsidP="00DF2DEF">
      <w:pPr>
        <w:spacing w:line="600" w:lineRule="exact"/>
        <w:ind w:firstLineChars="200" w:firstLine="640"/>
        <w:rPr>
          <w:rFonts w:ascii="仿宋_GB2312" w:eastAsia="仿宋_GB2312"/>
          <w:color w:val="000000" w:themeColor="text1"/>
          <w:sz w:val="32"/>
          <w:szCs w:val="32"/>
        </w:rPr>
      </w:pPr>
      <w:r w:rsidRPr="002832A4">
        <w:rPr>
          <w:rFonts w:ascii="仿宋_GB2312" w:eastAsia="仿宋_GB2312" w:hint="eastAsia"/>
          <w:color w:val="000000" w:themeColor="text1"/>
          <w:sz w:val="32"/>
          <w:szCs w:val="32"/>
        </w:rPr>
        <w:t>造成</w:t>
      </w:r>
      <w:r w:rsidR="0070767D">
        <w:rPr>
          <w:rFonts w:ascii="仿宋_GB2312" w:eastAsia="仿宋_GB2312" w:hint="eastAsia"/>
          <w:color w:val="000000" w:themeColor="text1"/>
          <w:sz w:val="32"/>
          <w:szCs w:val="32"/>
        </w:rPr>
        <w:t>产品中</w:t>
      </w:r>
      <w:r w:rsidR="0070767D" w:rsidRPr="0070767D">
        <w:rPr>
          <w:rFonts w:ascii="仿宋_GB2312" w:eastAsia="仿宋_GB2312" w:hint="eastAsia"/>
          <w:color w:val="000000" w:themeColor="text1"/>
          <w:sz w:val="32"/>
          <w:szCs w:val="32"/>
        </w:rPr>
        <w:t>糖精钠(以糖精计)</w:t>
      </w:r>
      <w:r w:rsidRPr="002832A4">
        <w:rPr>
          <w:rFonts w:ascii="仿宋_GB2312" w:eastAsia="仿宋_GB2312" w:hint="eastAsia"/>
          <w:color w:val="000000" w:themeColor="text1"/>
          <w:sz w:val="32"/>
          <w:szCs w:val="32"/>
        </w:rPr>
        <w:t>不合格的原因可能是生产单位为降低成本，同时增加食品的口感，在食品中添加甜蜜素、糖精钠等甜味剂来调节口感，也可能是由于其他原辅料使用不当带入。</w:t>
      </w:r>
    </w:p>
    <w:p w:rsidR="00DF7FD8" w:rsidRPr="00F37335" w:rsidRDefault="00DF7FD8" w:rsidP="00DF7FD8">
      <w:pPr>
        <w:pStyle w:val="a7"/>
        <w:numPr>
          <w:ilvl w:val="0"/>
          <w:numId w:val="1"/>
        </w:numPr>
        <w:spacing w:line="600" w:lineRule="exact"/>
        <w:ind w:left="1010" w:firstLineChars="0"/>
        <w:outlineLvl w:val="0"/>
        <w:rPr>
          <w:rFonts w:ascii="黑体" w:eastAsia="黑体" w:hAnsi="黑体"/>
          <w:sz w:val="32"/>
          <w:szCs w:val="32"/>
        </w:rPr>
      </w:pPr>
      <w:r w:rsidRPr="00F37335">
        <w:rPr>
          <w:rFonts w:ascii="黑体" w:eastAsia="黑体" w:hAnsi="黑体" w:hint="eastAsia"/>
          <w:sz w:val="32"/>
          <w:szCs w:val="32"/>
        </w:rPr>
        <w:t>铜绿假</w:t>
      </w:r>
      <w:bookmarkStart w:id="0" w:name="_GoBack"/>
      <w:bookmarkEnd w:id="0"/>
      <w:r w:rsidRPr="00F37335">
        <w:rPr>
          <w:rFonts w:ascii="黑体" w:eastAsia="黑体" w:hAnsi="黑体" w:hint="eastAsia"/>
          <w:sz w:val="32"/>
          <w:szCs w:val="32"/>
        </w:rPr>
        <w:t>单胞菌</w:t>
      </w:r>
    </w:p>
    <w:p w:rsidR="00DF7FD8" w:rsidRPr="008B0110" w:rsidRDefault="00DF7FD8" w:rsidP="00DF7FD8">
      <w:pPr>
        <w:spacing w:line="600" w:lineRule="exact"/>
        <w:ind w:firstLineChars="200" w:firstLine="640"/>
        <w:rPr>
          <w:rFonts w:ascii="仿宋_GB2312" w:eastAsia="仿宋_GB2312" w:hAnsi="黑体"/>
          <w:sz w:val="32"/>
          <w:szCs w:val="32"/>
        </w:rPr>
      </w:pPr>
      <w:r w:rsidRPr="008B0110">
        <w:rPr>
          <w:rFonts w:ascii="仿宋_GB2312" w:eastAsia="仿宋_GB2312" w:hint="eastAsia"/>
          <w:color w:val="000000"/>
          <w:sz w:val="32"/>
          <w:szCs w:val="32"/>
        </w:rPr>
        <w:t>铜绿假单胞菌是一种条件致病菌,广泛分布于各种水、空气、正常人的皮肤、呼吸道和肠道等，易在潮湿的环境存活，对消毒剂、</w:t>
      </w:r>
      <w:r w:rsidRPr="008B0110">
        <w:rPr>
          <w:rFonts w:ascii="仿宋_GB2312" w:eastAsia="仿宋_GB2312" w:hint="eastAsia"/>
          <w:color w:val="000000"/>
          <w:sz w:val="32"/>
          <w:szCs w:val="32"/>
        </w:rPr>
        <w:lastRenderedPageBreak/>
        <w:t>紫外线等具有较强的抵抗力，对于抵抗力较弱的人群存在健康风险。</w:t>
      </w:r>
      <w:r w:rsidRPr="008B0110">
        <w:rPr>
          <w:rFonts w:ascii="仿宋_GB2312" w:eastAsia="仿宋_GB2312" w:hint="eastAsia"/>
          <w:color w:val="000000"/>
          <w:sz w:val="32"/>
          <w:szCs w:val="32"/>
        </w:rPr>
        <w:br/>
        <w:t xml:space="preserve">　　饮用水中铜绿假单胞菌</w:t>
      </w:r>
      <w:r w:rsidR="00FE1A29">
        <w:rPr>
          <w:rFonts w:ascii="仿宋_GB2312" w:eastAsia="仿宋_GB2312" w:hint="eastAsia"/>
          <w:color w:val="000000"/>
          <w:sz w:val="32"/>
          <w:szCs w:val="32"/>
        </w:rPr>
        <w:t>不合格</w:t>
      </w:r>
      <w:r w:rsidRPr="008B0110">
        <w:rPr>
          <w:rFonts w:ascii="仿宋_GB2312" w:eastAsia="仿宋_GB2312" w:hint="eastAsia"/>
          <w:color w:val="000000"/>
          <w:sz w:val="32"/>
          <w:szCs w:val="32"/>
        </w:rPr>
        <w:t>可能是源水防护不当，水体受到污染；生产过程中卫生控制不严格，如从业人员未经消毒的手直接与饮用水或容器内壁接触；或者是包装材料清洗消毒有缺陷所致。</w:t>
      </w:r>
    </w:p>
    <w:p w:rsidR="00DF2DEF" w:rsidRDefault="00DF2DEF" w:rsidP="00DF2DEF">
      <w:pPr>
        <w:pStyle w:val="a7"/>
        <w:numPr>
          <w:ilvl w:val="0"/>
          <w:numId w:val="1"/>
        </w:numPr>
        <w:spacing w:line="600" w:lineRule="exact"/>
        <w:ind w:left="1010" w:firstLineChars="0"/>
        <w:outlineLvl w:val="0"/>
        <w:rPr>
          <w:rFonts w:ascii="黑体" w:eastAsia="黑体" w:hAnsi="黑体"/>
          <w:sz w:val="32"/>
          <w:szCs w:val="32"/>
        </w:rPr>
      </w:pPr>
      <w:r>
        <w:rPr>
          <w:rFonts w:ascii="黑体" w:eastAsia="黑体" w:hAnsi="黑体" w:hint="eastAsia"/>
          <w:sz w:val="32"/>
          <w:szCs w:val="32"/>
        </w:rPr>
        <w:t>脱氢乙酸</w:t>
      </w:r>
      <w:r w:rsidRPr="00785AB4">
        <w:rPr>
          <w:rFonts w:ascii="黑体" w:eastAsia="黑体" w:hAnsi="黑体" w:hint="eastAsia"/>
          <w:sz w:val="32"/>
          <w:szCs w:val="32"/>
        </w:rPr>
        <w:t>及其钠盐</w:t>
      </w:r>
    </w:p>
    <w:p w:rsidR="00DF2DEF" w:rsidRPr="00DF2DEF" w:rsidRDefault="00DF2DEF" w:rsidP="00DF2DEF">
      <w:pPr>
        <w:spacing w:line="600" w:lineRule="exact"/>
        <w:ind w:firstLineChars="200" w:firstLine="640"/>
        <w:rPr>
          <w:rFonts w:ascii="仿宋_GB2312" w:eastAsia="仿宋_GB2312"/>
          <w:color w:val="000000" w:themeColor="text1"/>
          <w:sz w:val="32"/>
          <w:szCs w:val="32"/>
        </w:rPr>
      </w:pPr>
      <w:r w:rsidRPr="00DF2DEF">
        <w:rPr>
          <w:rFonts w:ascii="仿宋_GB2312" w:eastAsia="仿宋_GB2312" w:hint="eastAsia"/>
          <w:color w:val="000000" w:themeColor="text1"/>
          <w:sz w:val="32"/>
          <w:szCs w:val="32"/>
        </w:rPr>
        <w:t>脱氢乙酸及其钠盐作为食品添加剂，广泛用作防腐剂，对霉菌具有较强的抑制作用。脱氢乙酸及其钠盐不合格的原因可能是个别生产企业为防止食品腐败变质，超限量使用了该添加剂，或者使用的复配添加剂中含有该添加剂使得重复使用而超限量，也可能是添加过程中未计量或计量不准确造成的。长期大量食用脱氢乙酸及其钠盐超标产品，可能对人体健康产生一定影响。</w:t>
      </w:r>
    </w:p>
    <w:p w:rsidR="00DF2DEF" w:rsidRPr="00DF2DEF" w:rsidRDefault="00DF2DEF" w:rsidP="00DF2DEF">
      <w:pPr>
        <w:spacing w:line="600" w:lineRule="exact"/>
        <w:ind w:firstLineChars="200" w:firstLine="640"/>
        <w:rPr>
          <w:rFonts w:ascii="仿宋_GB2312" w:eastAsia="仿宋_GB2312"/>
          <w:color w:val="000000" w:themeColor="text1"/>
          <w:sz w:val="32"/>
          <w:szCs w:val="32"/>
        </w:rPr>
      </w:pPr>
    </w:p>
    <w:p w:rsidR="00DF2DEF" w:rsidRPr="00DF2DEF" w:rsidRDefault="00DF2DEF" w:rsidP="00DF2DEF">
      <w:pPr>
        <w:spacing w:line="600" w:lineRule="exact"/>
        <w:ind w:firstLineChars="200" w:firstLine="640"/>
        <w:rPr>
          <w:rFonts w:ascii="仿宋_GB2312" w:eastAsia="仿宋_GB2312"/>
          <w:color w:val="000000" w:themeColor="text1"/>
          <w:sz w:val="32"/>
          <w:szCs w:val="32"/>
        </w:rPr>
      </w:pPr>
    </w:p>
    <w:sectPr w:rsidR="00DF2DEF" w:rsidRPr="00DF2DEF">
      <w:footerReference w:type="default" r:id="rId10"/>
      <w:pgSz w:w="11906" w:h="16838"/>
      <w:pgMar w:top="1928" w:right="1274" w:bottom="181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51B" w:rsidRDefault="0074251B">
      <w:r>
        <w:separator/>
      </w:r>
    </w:p>
  </w:endnote>
  <w:endnote w:type="continuationSeparator" w:id="0">
    <w:p w:rsidR="0074251B" w:rsidRDefault="00742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087551"/>
      <w:docPartObj>
        <w:docPartGallery w:val="AutoText"/>
      </w:docPartObj>
    </w:sdtPr>
    <w:sdtEndPr/>
    <w:sdtContent>
      <w:p w:rsidR="0096046C" w:rsidRDefault="001555D1">
        <w:pPr>
          <w:pStyle w:val="a4"/>
          <w:jc w:val="center"/>
        </w:pPr>
        <w:r>
          <w:fldChar w:fldCharType="begin"/>
        </w:r>
        <w:r>
          <w:instrText>PAGE   \* MERGEFORMAT</w:instrText>
        </w:r>
        <w:r>
          <w:fldChar w:fldCharType="separate"/>
        </w:r>
        <w:r w:rsidR="006E7708" w:rsidRPr="006E7708">
          <w:rPr>
            <w:noProof/>
            <w:lang w:val="zh-CN"/>
          </w:rPr>
          <w:t>3</w:t>
        </w:r>
        <w:r>
          <w:fldChar w:fldCharType="end"/>
        </w:r>
      </w:p>
    </w:sdtContent>
  </w:sdt>
  <w:p w:rsidR="0096046C" w:rsidRDefault="0096046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51B" w:rsidRDefault="0074251B">
      <w:r>
        <w:separator/>
      </w:r>
    </w:p>
  </w:footnote>
  <w:footnote w:type="continuationSeparator" w:id="0">
    <w:p w:rsidR="0074251B" w:rsidRDefault="007425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BFA"/>
    <w:multiLevelType w:val="hybridMultilevel"/>
    <w:tmpl w:val="B31E34D2"/>
    <w:lvl w:ilvl="0" w:tplc="04090013">
      <w:start w:val="1"/>
      <w:numFmt w:val="chineseCountingThousand"/>
      <w:lvlText w:val="%1、"/>
      <w:lvlJc w:val="left"/>
      <w:pPr>
        <w:ind w:left="1839" w:hanging="420"/>
      </w:pPr>
    </w:lvl>
    <w:lvl w:ilvl="1" w:tplc="04090019" w:tentative="1">
      <w:start w:val="1"/>
      <w:numFmt w:val="lowerLetter"/>
      <w:lvlText w:val="%2)"/>
      <w:lvlJc w:val="left"/>
      <w:pPr>
        <w:ind w:left="1432" w:hanging="420"/>
      </w:pPr>
    </w:lvl>
    <w:lvl w:ilvl="2" w:tplc="0409001B" w:tentative="1">
      <w:start w:val="1"/>
      <w:numFmt w:val="lowerRoman"/>
      <w:lvlText w:val="%3."/>
      <w:lvlJc w:val="right"/>
      <w:pPr>
        <w:ind w:left="1852" w:hanging="420"/>
      </w:pPr>
    </w:lvl>
    <w:lvl w:ilvl="3" w:tplc="0409000F" w:tentative="1">
      <w:start w:val="1"/>
      <w:numFmt w:val="decimal"/>
      <w:lvlText w:val="%4."/>
      <w:lvlJc w:val="left"/>
      <w:pPr>
        <w:ind w:left="2272" w:hanging="420"/>
      </w:pPr>
    </w:lvl>
    <w:lvl w:ilvl="4" w:tplc="04090019" w:tentative="1">
      <w:start w:val="1"/>
      <w:numFmt w:val="lowerLetter"/>
      <w:lvlText w:val="%5)"/>
      <w:lvlJc w:val="left"/>
      <w:pPr>
        <w:ind w:left="2692" w:hanging="420"/>
      </w:pPr>
    </w:lvl>
    <w:lvl w:ilvl="5" w:tplc="0409001B" w:tentative="1">
      <w:start w:val="1"/>
      <w:numFmt w:val="lowerRoman"/>
      <w:lvlText w:val="%6."/>
      <w:lvlJc w:val="right"/>
      <w:pPr>
        <w:ind w:left="3112" w:hanging="420"/>
      </w:pPr>
    </w:lvl>
    <w:lvl w:ilvl="6" w:tplc="0409000F" w:tentative="1">
      <w:start w:val="1"/>
      <w:numFmt w:val="decimal"/>
      <w:lvlText w:val="%7."/>
      <w:lvlJc w:val="left"/>
      <w:pPr>
        <w:ind w:left="3532" w:hanging="420"/>
      </w:pPr>
    </w:lvl>
    <w:lvl w:ilvl="7" w:tplc="04090019" w:tentative="1">
      <w:start w:val="1"/>
      <w:numFmt w:val="lowerLetter"/>
      <w:lvlText w:val="%8)"/>
      <w:lvlJc w:val="left"/>
      <w:pPr>
        <w:ind w:left="3952" w:hanging="420"/>
      </w:pPr>
    </w:lvl>
    <w:lvl w:ilvl="8" w:tplc="0409001B" w:tentative="1">
      <w:start w:val="1"/>
      <w:numFmt w:val="lowerRoman"/>
      <w:lvlText w:val="%9."/>
      <w:lvlJc w:val="right"/>
      <w:pPr>
        <w:ind w:left="4372" w:hanging="420"/>
      </w:pPr>
    </w:lvl>
  </w:abstractNum>
  <w:abstractNum w:abstractNumId="1">
    <w:nsid w:val="2D0E3C16"/>
    <w:multiLevelType w:val="hybridMultilevel"/>
    <w:tmpl w:val="07C697FE"/>
    <w:lvl w:ilvl="0" w:tplc="04383ADA">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03"/>
    <w:rsid w:val="0000231D"/>
    <w:rsid w:val="00007F39"/>
    <w:rsid w:val="00010467"/>
    <w:rsid w:val="00017144"/>
    <w:rsid w:val="00017541"/>
    <w:rsid w:val="0001757F"/>
    <w:rsid w:val="00027C24"/>
    <w:rsid w:val="0004197C"/>
    <w:rsid w:val="000443A9"/>
    <w:rsid w:val="00047ACD"/>
    <w:rsid w:val="00057C9D"/>
    <w:rsid w:val="000615C6"/>
    <w:rsid w:val="0006439D"/>
    <w:rsid w:val="0007233C"/>
    <w:rsid w:val="000800AE"/>
    <w:rsid w:val="0008175E"/>
    <w:rsid w:val="00082CA4"/>
    <w:rsid w:val="000848CD"/>
    <w:rsid w:val="00097E5A"/>
    <w:rsid w:val="000A05B7"/>
    <w:rsid w:val="000A1CA7"/>
    <w:rsid w:val="000A2DB3"/>
    <w:rsid w:val="000A2F64"/>
    <w:rsid w:val="000F08D3"/>
    <w:rsid w:val="000F4B86"/>
    <w:rsid w:val="00102897"/>
    <w:rsid w:val="001068E1"/>
    <w:rsid w:val="00113712"/>
    <w:rsid w:val="00116C52"/>
    <w:rsid w:val="00124BDE"/>
    <w:rsid w:val="00125041"/>
    <w:rsid w:val="001275A9"/>
    <w:rsid w:val="001516B2"/>
    <w:rsid w:val="001555D1"/>
    <w:rsid w:val="00156C2C"/>
    <w:rsid w:val="00171402"/>
    <w:rsid w:val="001901F9"/>
    <w:rsid w:val="001A6ADF"/>
    <w:rsid w:val="001B64F5"/>
    <w:rsid w:val="001C4310"/>
    <w:rsid w:val="001D24FB"/>
    <w:rsid w:val="001E7C5C"/>
    <w:rsid w:val="001F4713"/>
    <w:rsid w:val="00206313"/>
    <w:rsid w:val="0020795A"/>
    <w:rsid w:val="00211023"/>
    <w:rsid w:val="002166BA"/>
    <w:rsid w:val="00217285"/>
    <w:rsid w:val="00220298"/>
    <w:rsid w:val="0023351C"/>
    <w:rsid w:val="0023546D"/>
    <w:rsid w:val="00250205"/>
    <w:rsid w:val="00255485"/>
    <w:rsid w:val="00256F58"/>
    <w:rsid w:val="002573B0"/>
    <w:rsid w:val="0026564C"/>
    <w:rsid w:val="002832A4"/>
    <w:rsid w:val="002874C1"/>
    <w:rsid w:val="002960CF"/>
    <w:rsid w:val="002A09C5"/>
    <w:rsid w:val="002B67E3"/>
    <w:rsid w:val="002C687C"/>
    <w:rsid w:val="002D4F2C"/>
    <w:rsid w:val="002E3931"/>
    <w:rsid w:val="002F6806"/>
    <w:rsid w:val="00311220"/>
    <w:rsid w:val="00324C52"/>
    <w:rsid w:val="0033513E"/>
    <w:rsid w:val="00353C28"/>
    <w:rsid w:val="00354696"/>
    <w:rsid w:val="00357F27"/>
    <w:rsid w:val="0038633A"/>
    <w:rsid w:val="00393925"/>
    <w:rsid w:val="003A3B8C"/>
    <w:rsid w:val="003B4707"/>
    <w:rsid w:val="003C54F5"/>
    <w:rsid w:val="00403C2B"/>
    <w:rsid w:val="00406535"/>
    <w:rsid w:val="00412DAF"/>
    <w:rsid w:val="0041724F"/>
    <w:rsid w:val="00417336"/>
    <w:rsid w:val="00422B6F"/>
    <w:rsid w:val="00424036"/>
    <w:rsid w:val="0043632C"/>
    <w:rsid w:val="004364F8"/>
    <w:rsid w:val="00475163"/>
    <w:rsid w:val="004A1EFC"/>
    <w:rsid w:val="004A612A"/>
    <w:rsid w:val="004A654B"/>
    <w:rsid w:val="004B1E45"/>
    <w:rsid w:val="004E325C"/>
    <w:rsid w:val="004F3D58"/>
    <w:rsid w:val="00507404"/>
    <w:rsid w:val="00522F08"/>
    <w:rsid w:val="005317AB"/>
    <w:rsid w:val="00534A48"/>
    <w:rsid w:val="00546A12"/>
    <w:rsid w:val="00546FD2"/>
    <w:rsid w:val="0057056D"/>
    <w:rsid w:val="0057524F"/>
    <w:rsid w:val="005771A5"/>
    <w:rsid w:val="005B58B4"/>
    <w:rsid w:val="005D7D45"/>
    <w:rsid w:val="005E0538"/>
    <w:rsid w:val="005F051D"/>
    <w:rsid w:val="005F3743"/>
    <w:rsid w:val="005F3B65"/>
    <w:rsid w:val="005F64E3"/>
    <w:rsid w:val="00640AB3"/>
    <w:rsid w:val="00661D1A"/>
    <w:rsid w:val="00670343"/>
    <w:rsid w:val="00674ABF"/>
    <w:rsid w:val="00686FB6"/>
    <w:rsid w:val="00687316"/>
    <w:rsid w:val="0069468D"/>
    <w:rsid w:val="006966CA"/>
    <w:rsid w:val="006D7114"/>
    <w:rsid w:val="006E7708"/>
    <w:rsid w:val="006F2106"/>
    <w:rsid w:val="006F32DE"/>
    <w:rsid w:val="006F7339"/>
    <w:rsid w:val="00701FC6"/>
    <w:rsid w:val="00705729"/>
    <w:rsid w:val="00705C8C"/>
    <w:rsid w:val="0070767D"/>
    <w:rsid w:val="007155AD"/>
    <w:rsid w:val="007246D3"/>
    <w:rsid w:val="007264F0"/>
    <w:rsid w:val="007340DF"/>
    <w:rsid w:val="00741698"/>
    <w:rsid w:val="0074251B"/>
    <w:rsid w:val="00744A70"/>
    <w:rsid w:val="007505B0"/>
    <w:rsid w:val="0075496D"/>
    <w:rsid w:val="0075625E"/>
    <w:rsid w:val="0077236B"/>
    <w:rsid w:val="0077575E"/>
    <w:rsid w:val="0077649F"/>
    <w:rsid w:val="0077710D"/>
    <w:rsid w:val="00783A82"/>
    <w:rsid w:val="00785AB4"/>
    <w:rsid w:val="007907C0"/>
    <w:rsid w:val="007A3F1E"/>
    <w:rsid w:val="007B0456"/>
    <w:rsid w:val="007B0C81"/>
    <w:rsid w:val="007C08C7"/>
    <w:rsid w:val="00802659"/>
    <w:rsid w:val="00802D6D"/>
    <w:rsid w:val="00804CA1"/>
    <w:rsid w:val="008117B8"/>
    <w:rsid w:val="00813CEE"/>
    <w:rsid w:val="00831C95"/>
    <w:rsid w:val="008441D9"/>
    <w:rsid w:val="00861378"/>
    <w:rsid w:val="00876DA7"/>
    <w:rsid w:val="008801A4"/>
    <w:rsid w:val="00880F04"/>
    <w:rsid w:val="00884C7E"/>
    <w:rsid w:val="00895177"/>
    <w:rsid w:val="008A2182"/>
    <w:rsid w:val="008B7EE2"/>
    <w:rsid w:val="008D7076"/>
    <w:rsid w:val="008D7ECA"/>
    <w:rsid w:val="008E6DF4"/>
    <w:rsid w:val="00913520"/>
    <w:rsid w:val="009219F3"/>
    <w:rsid w:val="0093212E"/>
    <w:rsid w:val="0094696D"/>
    <w:rsid w:val="00953842"/>
    <w:rsid w:val="0096046C"/>
    <w:rsid w:val="009756BD"/>
    <w:rsid w:val="00993F00"/>
    <w:rsid w:val="009B17D9"/>
    <w:rsid w:val="009B1CE0"/>
    <w:rsid w:val="009C0184"/>
    <w:rsid w:val="009C78F5"/>
    <w:rsid w:val="009E0C03"/>
    <w:rsid w:val="009E252B"/>
    <w:rsid w:val="009E3E9F"/>
    <w:rsid w:val="009F2D68"/>
    <w:rsid w:val="009F4B8A"/>
    <w:rsid w:val="00A066DC"/>
    <w:rsid w:val="00A11E16"/>
    <w:rsid w:val="00A1575B"/>
    <w:rsid w:val="00A339B7"/>
    <w:rsid w:val="00A370EE"/>
    <w:rsid w:val="00A411CA"/>
    <w:rsid w:val="00A478C0"/>
    <w:rsid w:val="00A83F3F"/>
    <w:rsid w:val="00AB0288"/>
    <w:rsid w:val="00AB1112"/>
    <w:rsid w:val="00AB3E33"/>
    <w:rsid w:val="00AB6B44"/>
    <w:rsid w:val="00AB7501"/>
    <w:rsid w:val="00AC2F6C"/>
    <w:rsid w:val="00AC3AA5"/>
    <w:rsid w:val="00AC79C1"/>
    <w:rsid w:val="00AD20E8"/>
    <w:rsid w:val="00B10101"/>
    <w:rsid w:val="00B107D5"/>
    <w:rsid w:val="00B10F56"/>
    <w:rsid w:val="00B147BF"/>
    <w:rsid w:val="00B26589"/>
    <w:rsid w:val="00B2770C"/>
    <w:rsid w:val="00B34D9B"/>
    <w:rsid w:val="00B35280"/>
    <w:rsid w:val="00B60BFA"/>
    <w:rsid w:val="00B647DF"/>
    <w:rsid w:val="00B7372E"/>
    <w:rsid w:val="00B769B2"/>
    <w:rsid w:val="00BA252B"/>
    <w:rsid w:val="00BA26ED"/>
    <w:rsid w:val="00BA54E8"/>
    <w:rsid w:val="00BB308B"/>
    <w:rsid w:val="00BB43D4"/>
    <w:rsid w:val="00BB45A5"/>
    <w:rsid w:val="00BB5958"/>
    <w:rsid w:val="00BC5FBA"/>
    <w:rsid w:val="00BD561D"/>
    <w:rsid w:val="00BF2AF8"/>
    <w:rsid w:val="00C007E8"/>
    <w:rsid w:val="00C1144A"/>
    <w:rsid w:val="00C124A3"/>
    <w:rsid w:val="00C12925"/>
    <w:rsid w:val="00C20B54"/>
    <w:rsid w:val="00C224A7"/>
    <w:rsid w:val="00C24969"/>
    <w:rsid w:val="00C43A88"/>
    <w:rsid w:val="00C43DDB"/>
    <w:rsid w:val="00C4695B"/>
    <w:rsid w:val="00C54972"/>
    <w:rsid w:val="00C637EE"/>
    <w:rsid w:val="00C71944"/>
    <w:rsid w:val="00C749F9"/>
    <w:rsid w:val="00C762D9"/>
    <w:rsid w:val="00C866ED"/>
    <w:rsid w:val="00C879C0"/>
    <w:rsid w:val="00CA4BB5"/>
    <w:rsid w:val="00CE0330"/>
    <w:rsid w:val="00CE0F7D"/>
    <w:rsid w:val="00CE13D2"/>
    <w:rsid w:val="00CF0D96"/>
    <w:rsid w:val="00D11774"/>
    <w:rsid w:val="00D16C55"/>
    <w:rsid w:val="00D2271C"/>
    <w:rsid w:val="00D22A8A"/>
    <w:rsid w:val="00D330C8"/>
    <w:rsid w:val="00D413F8"/>
    <w:rsid w:val="00D5016E"/>
    <w:rsid w:val="00D762A4"/>
    <w:rsid w:val="00D77471"/>
    <w:rsid w:val="00DC74BA"/>
    <w:rsid w:val="00DD01CF"/>
    <w:rsid w:val="00DD25CD"/>
    <w:rsid w:val="00DD6222"/>
    <w:rsid w:val="00DE52CB"/>
    <w:rsid w:val="00DF2DEF"/>
    <w:rsid w:val="00DF7FD8"/>
    <w:rsid w:val="00E0159E"/>
    <w:rsid w:val="00E254D1"/>
    <w:rsid w:val="00E449E8"/>
    <w:rsid w:val="00E45F03"/>
    <w:rsid w:val="00E47B97"/>
    <w:rsid w:val="00E5769E"/>
    <w:rsid w:val="00E610CF"/>
    <w:rsid w:val="00E7510F"/>
    <w:rsid w:val="00E764E7"/>
    <w:rsid w:val="00E87B77"/>
    <w:rsid w:val="00E918E5"/>
    <w:rsid w:val="00EC1621"/>
    <w:rsid w:val="00EC2CE2"/>
    <w:rsid w:val="00EE18B7"/>
    <w:rsid w:val="00EF2FC7"/>
    <w:rsid w:val="00EF73EB"/>
    <w:rsid w:val="00F37335"/>
    <w:rsid w:val="00F56DA2"/>
    <w:rsid w:val="00F57803"/>
    <w:rsid w:val="00F57E1B"/>
    <w:rsid w:val="00F64B8F"/>
    <w:rsid w:val="00F90502"/>
    <w:rsid w:val="00F944A3"/>
    <w:rsid w:val="00F9663D"/>
    <w:rsid w:val="00FB0E07"/>
    <w:rsid w:val="00FC246E"/>
    <w:rsid w:val="00FC3E40"/>
    <w:rsid w:val="00FE1A29"/>
    <w:rsid w:val="00FE1AF9"/>
    <w:rsid w:val="00FE5068"/>
    <w:rsid w:val="553D71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350214">
      <w:bodyDiv w:val="1"/>
      <w:marLeft w:val="0"/>
      <w:marRight w:val="0"/>
      <w:marTop w:val="0"/>
      <w:marBottom w:val="0"/>
      <w:divBdr>
        <w:top w:val="none" w:sz="0" w:space="0" w:color="auto"/>
        <w:left w:val="none" w:sz="0" w:space="0" w:color="auto"/>
        <w:bottom w:val="none" w:sz="0" w:space="0" w:color="auto"/>
        <w:right w:val="none" w:sz="0" w:space="0" w:color="auto"/>
      </w:divBdr>
    </w:div>
    <w:div w:id="787968185">
      <w:bodyDiv w:val="1"/>
      <w:marLeft w:val="0"/>
      <w:marRight w:val="0"/>
      <w:marTop w:val="0"/>
      <w:marBottom w:val="0"/>
      <w:divBdr>
        <w:top w:val="none" w:sz="0" w:space="0" w:color="auto"/>
        <w:left w:val="none" w:sz="0" w:space="0" w:color="auto"/>
        <w:bottom w:val="none" w:sz="0" w:space="0" w:color="auto"/>
        <w:right w:val="none" w:sz="0" w:space="0" w:color="auto"/>
      </w:divBdr>
    </w:div>
    <w:div w:id="1717463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7F3BF9-E954-414E-BA67-78997B63A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3</Pages>
  <Words>170</Words>
  <Characters>970</Characters>
  <Application>Microsoft Office Word</Application>
  <DocSecurity>0</DocSecurity>
  <Lines>8</Lines>
  <Paragraphs>2</Paragraphs>
  <ScaleCrop>false</ScaleCrop>
  <Company>http://sdwm.org</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SDWM</dc:creator>
  <cp:lastModifiedBy>蒋燕</cp:lastModifiedBy>
  <cp:revision>77</cp:revision>
  <cp:lastPrinted>2017-01-17T01:12:00Z</cp:lastPrinted>
  <dcterms:created xsi:type="dcterms:W3CDTF">2017-04-24T02:19:00Z</dcterms:created>
  <dcterms:modified xsi:type="dcterms:W3CDTF">2018-12-05T03:41:00Z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