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15" w:rsidRDefault="00DC6CAA">
      <w:pPr>
        <w:spacing w:line="590" w:lineRule="exact"/>
        <w:jc w:val="left"/>
        <w:rPr>
          <w:rFonts w:ascii="黑体" w:eastAsia="黑体" w:hAnsi="黑体"/>
          <w:sz w:val="32"/>
          <w:szCs w:val="32"/>
        </w:rPr>
      </w:pPr>
      <w:r>
        <w:rPr>
          <w:rFonts w:ascii="黑体" w:eastAsia="黑体" w:hAnsi="黑体" w:hint="eastAsia"/>
          <w:sz w:val="32"/>
          <w:szCs w:val="32"/>
        </w:rPr>
        <w:t>附件4</w:t>
      </w:r>
    </w:p>
    <w:p w:rsidR="00660115" w:rsidRDefault="00DC6CAA">
      <w:pPr>
        <w:spacing w:line="590" w:lineRule="exact"/>
        <w:jc w:val="center"/>
        <w:rPr>
          <w:rFonts w:ascii="方正小标宋简体" w:eastAsia="方正小标宋简体"/>
          <w:b/>
          <w:sz w:val="44"/>
          <w:szCs w:val="44"/>
        </w:rPr>
      </w:pPr>
      <w:r>
        <w:rPr>
          <w:rFonts w:ascii="方正小标宋简体" w:eastAsia="方正小标宋简体" w:hint="eastAsia"/>
          <w:b/>
          <w:sz w:val="44"/>
          <w:szCs w:val="44"/>
        </w:rPr>
        <w:t>关于部分检验项目的说明</w:t>
      </w:r>
    </w:p>
    <w:p w:rsidR="00660115" w:rsidRDefault="00660115">
      <w:pPr>
        <w:spacing w:line="590" w:lineRule="exact"/>
        <w:jc w:val="center"/>
        <w:rPr>
          <w:rFonts w:ascii="方正小标宋简体" w:eastAsia="方正小标宋简体"/>
          <w:b/>
          <w:sz w:val="44"/>
          <w:szCs w:val="44"/>
        </w:rPr>
      </w:pPr>
    </w:p>
    <w:p w:rsidR="001B4549" w:rsidRPr="00F264A2" w:rsidRDefault="001B4549" w:rsidP="001B4549">
      <w:pPr>
        <w:spacing w:line="600" w:lineRule="exact"/>
        <w:ind w:firstLineChars="200" w:firstLine="640"/>
        <w:rPr>
          <w:rFonts w:eastAsia="黑体"/>
          <w:sz w:val="32"/>
          <w:szCs w:val="32"/>
        </w:rPr>
      </w:pPr>
      <w:r>
        <w:rPr>
          <w:rFonts w:eastAsia="黑体" w:hint="eastAsia"/>
          <w:sz w:val="32"/>
          <w:szCs w:val="32"/>
        </w:rPr>
        <w:t>一</w:t>
      </w:r>
      <w:r w:rsidRPr="00F264A2">
        <w:rPr>
          <w:rFonts w:eastAsia="黑体" w:hint="eastAsia"/>
          <w:sz w:val="32"/>
          <w:szCs w:val="32"/>
        </w:rPr>
        <w:t>、山梨酸及其钾盐</w:t>
      </w:r>
      <w:r w:rsidRPr="00F264A2">
        <w:rPr>
          <w:rFonts w:eastAsia="黑体" w:hint="eastAsia"/>
          <w:sz w:val="32"/>
          <w:szCs w:val="32"/>
        </w:rPr>
        <w:t>(</w:t>
      </w:r>
      <w:r w:rsidRPr="00F264A2">
        <w:rPr>
          <w:rFonts w:eastAsia="黑体" w:hint="eastAsia"/>
          <w:sz w:val="32"/>
          <w:szCs w:val="32"/>
        </w:rPr>
        <w:t>以山梨酸计</w:t>
      </w:r>
      <w:r w:rsidRPr="00F264A2">
        <w:rPr>
          <w:rFonts w:eastAsia="黑体" w:hint="eastAsia"/>
          <w:sz w:val="32"/>
          <w:szCs w:val="32"/>
        </w:rPr>
        <w:t>)</w:t>
      </w:r>
    </w:p>
    <w:p w:rsidR="001B4549" w:rsidRPr="001B4549" w:rsidRDefault="001B4549" w:rsidP="001B4549">
      <w:pPr>
        <w:spacing w:line="600" w:lineRule="exact"/>
        <w:ind w:firstLineChars="200" w:firstLine="640"/>
        <w:rPr>
          <w:rFonts w:eastAsia="仿宋_GB2312"/>
          <w:sz w:val="32"/>
          <w:szCs w:val="32"/>
        </w:rPr>
      </w:pPr>
      <w:r w:rsidRPr="00DE1C72">
        <w:rPr>
          <w:rFonts w:eastAsia="仿宋_GB2312" w:hint="eastAsia"/>
          <w:sz w:val="32"/>
          <w:szCs w:val="32"/>
        </w:rPr>
        <w:t>山梨酸及其钾盐</w:t>
      </w:r>
      <w:r w:rsidRPr="00DE1C72">
        <w:rPr>
          <w:rFonts w:eastAsia="仿宋_GB2312" w:hint="eastAsia"/>
          <w:sz w:val="32"/>
          <w:szCs w:val="32"/>
        </w:rPr>
        <w:t>(</w:t>
      </w:r>
      <w:r w:rsidRPr="00DE1C72">
        <w:rPr>
          <w:rFonts w:eastAsia="仿宋_GB2312" w:hint="eastAsia"/>
          <w:sz w:val="32"/>
          <w:szCs w:val="32"/>
        </w:rPr>
        <w:t>以山梨酸计</w:t>
      </w:r>
      <w:r w:rsidRPr="00DE1C72">
        <w:rPr>
          <w:rFonts w:eastAsia="仿宋_GB2312" w:hint="eastAsia"/>
          <w:sz w:val="32"/>
          <w:szCs w:val="32"/>
        </w:rPr>
        <w:t>)</w:t>
      </w:r>
      <w:r w:rsidRPr="00F264A2">
        <w:rPr>
          <w:rFonts w:eastAsia="仿宋_GB2312" w:hint="eastAsia"/>
          <w:sz w:val="32"/>
          <w:szCs w:val="32"/>
        </w:rPr>
        <w:t>有很强的抑制腐败菌和霉菌作用，并因毒性远比其他防腐剂为低，故已成为世界上最主要的防腐剂。在酸性条件下能充分发挥防腐作用，中性时作用甚低。山梨酸（钾）能有效地抑制霉菌，酵母菌和好氧性细菌的活性，还能防止肉毒杆菌、葡萄球菌、沙门氏菌等有害微生物的生长和繁殖，但对厌氧性芽孢菌与嗜酸乳杆菌等有益微生物几乎无效，其抑止发育的作用比杀菌作用更强，从而达到有效地延长食品的保存时间，并保持原有食品的风味。由于山梨酸（钾）是一种不饱和脂肪酸（盐）它</w:t>
      </w:r>
      <w:r w:rsidR="002B32EC">
        <w:rPr>
          <w:rFonts w:eastAsia="仿宋_GB2312" w:hint="eastAsia"/>
          <w:sz w:val="32"/>
          <w:szCs w:val="32"/>
        </w:rPr>
        <w:t>可以被人体的代谢系统吸收而迅速分解为二氧化碳和水，在体内无残留，</w:t>
      </w:r>
      <w:r w:rsidR="002B32EC" w:rsidRPr="002B32EC">
        <w:rPr>
          <w:rFonts w:eastAsia="仿宋_GB2312" w:hint="eastAsia"/>
          <w:sz w:val="32"/>
          <w:szCs w:val="32"/>
        </w:rPr>
        <w:t>少量山梨酸对人体无毒害，可随尿液排出体外，在人体不会蓄积。但是如果食品中添加的山梨酸超标严重，</w:t>
      </w:r>
      <w:r w:rsidR="002B32EC">
        <w:rPr>
          <w:rFonts w:eastAsia="仿宋_GB2312" w:hint="eastAsia"/>
          <w:sz w:val="32"/>
          <w:szCs w:val="32"/>
        </w:rPr>
        <w:t>消费者长期服用，在一定程度上会抑制骨骼生长，危害肾、肝脏的健康</w:t>
      </w:r>
      <w:r w:rsidRPr="00DE1C72">
        <w:rPr>
          <w:rFonts w:ascii="方正仿宋_GBK" w:eastAsia="方正仿宋_GBK" w:hint="eastAsia"/>
          <w:sz w:val="32"/>
          <w:szCs w:val="32"/>
        </w:rPr>
        <w:t>。</w:t>
      </w:r>
    </w:p>
    <w:p w:rsidR="001B4549" w:rsidRPr="00F93B59" w:rsidRDefault="002B32EC" w:rsidP="00F93B59">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F93B59">
        <w:rPr>
          <w:rFonts w:ascii="黑体" w:eastAsia="黑体" w:hAnsi="黑体" w:hint="eastAsia"/>
          <w:sz w:val="32"/>
          <w:szCs w:val="32"/>
        </w:rPr>
        <w:t>、脱氢乙酸及其钠盐</w:t>
      </w:r>
      <w:r w:rsidR="00F93B59">
        <w:rPr>
          <w:rFonts w:ascii="黑体" w:eastAsia="黑体" w:hAnsi="黑体" w:hint="eastAsia"/>
          <w:sz w:val="32"/>
          <w:szCs w:val="32"/>
        </w:rPr>
        <w:br/>
      </w:r>
      <w:r w:rsidR="00F93B59">
        <w:rPr>
          <w:rFonts w:ascii="仿宋_GB2312" w:eastAsia="仿宋_GB2312" w:hAnsi="ˎ̥" w:cs="Arial" w:hint="eastAsia"/>
          <w:sz w:val="32"/>
          <w:szCs w:val="32"/>
        </w:rPr>
        <w:t xml:space="preserve">　　脱氢乙酸及其钠盐作为食品添加剂，广泛用作防腐剂，对霉菌具有较强的抑制作用。</w:t>
      </w:r>
      <w:r w:rsidRPr="002B32EC">
        <w:rPr>
          <w:rFonts w:ascii="仿宋_GB2312" w:eastAsia="仿宋_GB2312" w:hAnsi="ˎ̥" w:cs="Arial" w:hint="eastAsia"/>
          <w:sz w:val="32"/>
          <w:szCs w:val="32"/>
        </w:rPr>
        <w:t>脱氢乙酸及其钠盐能迅速而完全地被人体组织所吸收，进入人体后即分散于血浆和许多的器官中，有抑制体内多种氧化酶的作用。长期大量食用脱氢</w:t>
      </w:r>
      <w:r w:rsidRPr="002B32EC">
        <w:rPr>
          <w:rFonts w:ascii="仿宋_GB2312" w:eastAsia="仿宋_GB2312" w:hAnsi="ˎ̥" w:cs="Arial" w:hint="eastAsia"/>
          <w:sz w:val="32"/>
          <w:szCs w:val="32"/>
        </w:rPr>
        <w:lastRenderedPageBreak/>
        <w:t>乙酸及其钠盐超标产品，可能对人体健康产生一定影响。</w:t>
      </w:r>
    </w:p>
    <w:p w:rsidR="007C0BFC" w:rsidRPr="00CF2555" w:rsidRDefault="007070DB" w:rsidP="007C0BFC">
      <w:pPr>
        <w:ind w:firstLineChars="200" w:firstLine="592"/>
        <w:rPr>
          <w:rFonts w:ascii="黑体" w:eastAsia="黑体" w:hAnsi="黑体"/>
          <w:spacing w:val="-12"/>
          <w:sz w:val="32"/>
          <w:szCs w:val="32"/>
        </w:rPr>
      </w:pPr>
      <w:r>
        <w:rPr>
          <w:rFonts w:ascii="黑体" w:eastAsia="黑体" w:hAnsi="黑体" w:hint="eastAsia"/>
          <w:spacing w:val="-12"/>
          <w:sz w:val="32"/>
          <w:szCs w:val="32"/>
        </w:rPr>
        <w:t>三</w:t>
      </w:r>
      <w:r w:rsidR="007C0BFC" w:rsidRPr="00CF2555">
        <w:rPr>
          <w:rFonts w:ascii="黑体" w:eastAsia="黑体" w:hAnsi="黑体" w:hint="eastAsia"/>
          <w:spacing w:val="-12"/>
          <w:sz w:val="32"/>
          <w:szCs w:val="32"/>
        </w:rPr>
        <w:t>、过氧化值</w:t>
      </w:r>
    </w:p>
    <w:p w:rsidR="007C0BFC" w:rsidRDefault="007C0BFC" w:rsidP="007C0BFC">
      <w:pPr>
        <w:ind w:firstLineChars="200" w:firstLine="640"/>
        <w:rPr>
          <w:rFonts w:eastAsia="仿宋_GB2312"/>
          <w:sz w:val="32"/>
          <w:szCs w:val="32"/>
        </w:rPr>
      </w:pPr>
      <w:r w:rsidRPr="00B24AB0">
        <w:rPr>
          <w:rFonts w:eastAsia="仿宋_GB2312" w:hint="eastAsia"/>
          <w:sz w:val="32"/>
          <w:szCs w:val="32"/>
        </w:rPr>
        <w:t>过氧化值是衡量油脂氧化程度的一个参考数值。产品如果保存不当，受温度或湿度的影响，会由于原料中的油脂发生氧化，造成油脂品质下降，吃起来就会有酸败、哈喇等异味，口感比较差，不但不能作为营养素的补充，还会对身体健康产生不利影响。</w:t>
      </w:r>
    </w:p>
    <w:p w:rsidR="007070DB" w:rsidRPr="00BB3C75" w:rsidRDefault="007070DB" w:rsidP="007070DB">
      <w:pPr>
        <w:ind w:firstLineChars="200" w:firstLine="592"/>
        <w:rPr>
          <w:rFonts w:eastAsia="黑体" w:cs="黑体"/>
          <w:spacing w:val="-12"/>
          <w:sz w:val="32"/>
          <w:szCs w:val="32"/>
        </w:rPr>
      </w:pPr>
      <w:r>
        <w:rPr>
          <w:rFonts w:eastAsia="黑体" w:cs="黑体" w:hint="eastAsia"/>
          <w:spacing w:val="-12"/>
          <w:sz w:val="32"/>
          <w:szCs w:val="32"/>
        </w:rPr>
        <w:t>四</w:t>
      </w:r>
      <w:r>
        <w:rPr>
          <w:rFonts w:eastAsia="黑体" w:cs="黑体" w:hint="eastAsia"/>
          <w:spacing w:val="-12"/>
          <w:sz w:val="32"/>
          <w:szCs w:val="32"/>
        </w:rPr>
        <w:t>、</w:t>
      </w:r>
      <w:r w:rsidRPr="00BB3C75">
        <w:rPr>
          <w:rFonts w:eastAsia="黑体" w:cs="黑体" w:hint="eastAsia"/>
          <w:spacing w:val="-12"/>
          <w:sz w:val="32"/>
          <w:szCs w:val="32"/>
        </w:rPr>
        <w:t>菌落总数</w:t>
      </w:r>
    </w:p>
    <w:p w:rsidR="007070DB" w:rsidRPr="00BB3C75" w:rsidRDefault="007070DB" w:rsidP="007070DB">
      <w:pPr>
        <w:ind w:firstLineChars="200" w:firstLine="640"/>
        <w:rPr>
          <w:rFonts w:ascii="仿宋_GB2312" w:eastAsia="仿宋_GB2312" w:hAnsi="宋体" w:cs="Times New Roman"/>
          <w:kern w:val="0"/>
          <w:sz w:val="32"/>
          <w:szCs w:val="32"/>
        </w:rPr>
      </w:pPr>
      <w:r w:rsidRPr="00BB3C75">
        <w:rPr>
          <w:rFonts w:ascii="仿宋_GB2312" w:eastAsia="仿宋_GB2312" w:hAnsi="宋体" w:cs="Times New Roman" w:hint="eastAsia"/>
          <w:kern w:val="0"/>
          <w:sz w:val="32"/>
          <w:szCs w:val="32"/>
        </w:rPr>
        <w:t>菌落总数测定是用来判定食品被细菌污染的程度及卫生质量，它反映食品在生产过程中是否符合卫生要求，以便对被检样品做出适当的卫生学评价。菌落总数的多少在一定程度上标志着食品卫生质量的优劣。</w:t>
      </w:r>
    </w:p>
    <w:p w:rsidR="007070DB" w:rsidRDefault="007070DB" w:rsidP="007070DB">
      <w:pPr>
        <w:ind w:firstLineChars="200" w:firstLine="640"/>
        <w:rPr>
          <w:rFonts w:ascii="仿宋_GB2312" w:eastAsia="仿宋_GB2312" w:hAnsi="宋体" w:cs="Times New Roman"/>
          <w:kern w:val="0"/>
          <w:sz w:val="32"/>
          <w:szCs w:val="32"/>
        </w:rPr>
      </w:pPr>
      <w:r w:rsidRPr="00BB3C75">
        <w:rPr>
          <w:rFonts w:ascii="仿宋_GB2312" w:eastAsia="仿宋_GB2312" w:hAnsi="宋体" w:cs="Times New Roman" w:hint="eastAsia"/>
          <w:kern w:val="0"/>
          <w:sz w:val="32"/>
          <w:szCs w:val="32"/>
        </w:rPr>
        <w:t>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rsidR="007070DB" w:rsidRDefault="007070DB" w:rsidP="007070DB">
      <w:pPr>
        <w:ind w:firstLineChars="200" w:firstLine="592"/>
        <w:rPr>
          <w:rFonts w:eastAsia="黑体" w:cs="黑体"/>
          <w:spacing w:val="-12"/>
          <w:sz w:val="32"/>
          <w:szCs w:val="32"/>
        </w:rPr>
      </w:pPr>
      <w:r w:rsidRPr="007070DB">
        <w:rPr>
          <w:rFonts w:eastAsia="黑体" w:cs="黑体" w:hint="eastAsia"/>
          <w:spacing w:val="-12"/>
          <w:sz w:val="32"/>
          <w:szCs w:val="32"/>
        </w:rPr>
        <w:t>五、铝的残留量</w:t>
      </w:r>
      <w:r w:rsidRPr="007070DB">
        <w:rPr>
          <w:rFonts w:eastAsia="黑体" w:cs="黑体" w:hint="eastAsia"/>
          <w:spacing w:val="-12"/>
          <w:sz w:val="32"/>
          <w:szCs w:val="32"/>
        </w:rPr>
        <w:t>(</w:t>
      </w:r>
      <w:r w:rsidRPr="007070DB">
        <w:rPr>
          <w:rFonts w:eastAsia="黑体" w:cs="黑体" w:hint="eastAsia"/>
          <w:spacing w:val="-12"/>
          <w:sz w:val="32"/>
          <w:szCs w:val="32"/>
        </w:rPr>
        <w:t>干样品，以</w:t>
      </w:r>
      <w:r w:rsidRPr="007070DB">
        <w:rPr>
          <w:rFonts w:eastAsia="黑体" w:cs="黑体" w:hint="eastAsia"/>
          <w:spacing w:val="-12"/>
          <w:sz w:val="32"/>
          <w:szCs w:val="32"/>
        </w:rPr>
        <w:t xml:space="preserve"> Al </w:t>
      </w:r>
      <w:r w:rsidRPr="007070DB">
        <w:rPr>
          <w:rFonts w:eastAsia="黑体" w:cs="黑体" w:hint="eastAsia"/>
          <w:spacing w:val="-12"/>
          <w:sz w:val="32"/>
          <w:szCs w:val="32"/>
        </w:rPr>
        <w:t>计</w:t>
      </w:r>
      <w:r w:rsidRPr="007070DB">
        <w:rPr>
          <w:rFonts w:eastAsia="黑体" w:cs="黑体" w:hint="eastAsia"/>
          <w:spacing w:val="-12"/>
          <w:sz w:val="32"/>
          <w:szCs w:val="32"/>
        </w:rPr>
        <w:t>)</w:t>
      </w:r>
    </w:p>
    <w:p w:rsidR="007070DB" w:rsidRDefault="007070DB" w:rsidP="007070DB">
      <w:pPr>
        <w:ind w:firstLineChars="200" w:firstLine="640"/>
        <w:rPr>
          <w:rFonts w:ascii="仿宋_GB2312" w:eastAsia="仿宋_GB2312" w:hAnsi="宋体" w:cs="Times New Roman"/>
          <w:kern w:val="0"/>
          <w:sz w:val="32"/>
          <w:szCs w:val="32"/>
        </w:rPr>
      </w:pPr>
      <w:r w:rsidRPr="007070DB">
        <w:rPr>
          <w:rFonts w:ascii="仿宋_GB2312" w:eastAsia="仿宋_GB2312" w:hAnsi="宋体" w:cs="Times New Roman" w:hint="eastAsia"/>
          <w:kern w:val="0"/>
          <w:sz w:val="32"/>
          <w:szCs w:val="32"/>
        </w:rPr>
        <w:t>铝在一定剂量下具有神经毒性、生殖毒性、发育毒性，过量摄入铝会影响儿童的智力发育，并与软骨病和骨质疏松的发生相关。根据我国《食品添加剂使用标准》规定，明矾（硫酸铝钾或硫酸铝铵）可以在油条制作过程中使用</w:t>
      </w:r>
      <w:r>
        <w:rPr>
          <w:rFonts w:ascii="仿宋_GB2312" w:eastAsia="仿宋_GB2312" w:hAnsi="宋体" w:cs="Times New Roman" w:hint="eastAsia"/>
          <w:kern w:val="0"/>
          <w:sz w:val="32"/>
          <w:szCs w:val="32"/>
        </w:rPr>
        <w:t>，</w:t>
      </w:r>
      <w:r w:rsidRPr="007070DB">
        <w:rPr>
          <w:rFonts w:ascii="仿宋_GB2312" w:eastAsia="仿宋_GB2312" w:hAnsi="宋体" w:cs="Times New Roman" w:hint="eastAsia"/>
          <w:kern w:val="0"/>
          <w:sz w:val="32"/>
          <w:szCs w:val="32"/>
        </w:rPr>
        <w:t>但在</w:t>
      </w:r>
      <w:r>
        <w:rPr>
          <w:rFonts w:ascii="仿宋_GB2312" w:eastAsia="仿宋_GB2312" w:hAnsi="宋体" w:cs="Times New Roman" w:hint="eastAsia"/>
          <w:kern w:val="0"/>
          <w:sz w:val="32"/>
          <w:szCs w:val="32"/>
        </w:rPr>
        <w:lastRenderedPageBreak/>
        <w:t>油条</w:t>
      </w:r>
      <w:r w:rsidRPr="007070DB">
        <w:rPr>
          <w:rFonts w:ascii="仿宋_GB2312" w:eastAsia="仿宋_GB2312" w:hAnsi="宋体" w:cs="Times New Roman" w:hint="eastAsia"/>
          <w:kern w:val="0"/>
          <w:sz w:val="32"/>
          <w:szCs w:val="32"/>
        </w:rPr>
        <w:t>中限量≤100</w:t>
      </w:r>
      <w:r>
        <w:rPr>
          <w:rFonts w:ascii="仿宋_GB2312" w:eastAsia="仿宋_GB2312" w:hAnsi="宋体" w:cs="Times New Roman" w:hint="eastAsia"/>
          <w:kern w:val="0"/>
          <w:sz w:val="32"/>
          <w:szCs w:val="32"/>
        </w:rPr>
        <w:t>m</w:t>
      </w:r>
      <w:r w:rsidRPr="007070DB">
        <w:rPr>
          <w:rFonts w:ascii="仿宋_GB2312" w:eastAsia="仿宋_GB2312" w:hAnsi="宋体" w:cs="Times New Roman" w:hint="eastAsia"/>
          <w:kern w:val="0"/>
          <w:sz w:val="32"/>
          <w:szCs w:val="32"/>
        </w:rPr>
        <w:t>g/kg。</w:t>
      </w:r>
    </w:p>
    <w:p w:rsidR="00BA0A34" w:rsidRPr="008C7D07" w:rsidRDefault="00BA0A34" w:rsidP="00BA0A34">
      <w:pPr>
        <w:ind w:firstLineChars="200" w:firstLine="592"/>
        <w:rPr>
          <w:rFonts w:ascii="黑体" w:eastAsia="黑体" w:hAnsi="黑体"/>
          <w:spacing w:val="-12"/>
          <w:sz w:val="32"/>
          <w:szCs w:val="32"/>
        </w:rPr>
      </w:pPr>
      <w:r>
        <w:rPr>
          <w:rFonts w:ascii="黑体" w:eastAsia="黑体" w:hAnsi="黑体" w:hint="eastAsia"/>
          <w:spacing w:val="-12"/>
          <w:sz w:val="32"/>
          <w:szCs w:val="32"/>
        </w:rPr>
        <w:t>六</w:t>
      </w:r>
      <w:r w:rsidRPr="008C7D07">
        <w:rPr>
          <w:rFonts w:ascii="黑体" w:eastAsia="黑体" w:hAnsi="黑体" w:hint="eastAsia"/>
          <w:spacing w:val="-12"/>
          <w:sz w:val="32"/>
          <w:szCs w:val="32"/>
        </w:rPr>
        <w:t>、甜蜜素(以环己基氨基磺酸计)</w:t>
      </w:r>
    </w:p>
    <w:p w:rsidR="00BA0A34" w:rsidRPr="008C7D07" w:rsidRDefault="00BA0A34" w:rsidP="00BA0A34">
      <w:pPr>
        <w:ind w:firstLineChars="200" w:firstLine="640"/>
        <w:rPr>
          <w:rFonts w:eastAsia="仿宋_GB2312"/>
          <w:sz w:val="32"/>
          <w:szCs w:val="32"/>
        </w:rPr>
      </w:pPr>
      <w:r w:rsidRPr="008C7D07">
        <w:rPr>
          <w:rFonts w:eastAsia="仿宋_GB2312" w:hint="eastAsia"/>
          <w:sz w:val="32"/>
          <w:szCs w:val="32"/>
        </w:rPr>
        <w:t>甜蜜素，学名环乙基氨基磺酸钠，又称为浓缩糖或甜素，是一种常用的食品添加剂，在食品中作为甜味剂使用。甜蜜素为白色结晶或结晶性粉末，无臭、味甜，属于非营养型合成甜味剂，易溶于水，水溶液呈中性，几乎不溶于乙醇等有机溶剂，甜度是蔗糖的</w:t>
      </w:r>
      <w:r w:rsidRPr="008C7D07">
        <w:rPr>
          <w:rFonts w:ascii="仿宋" w:eastAsia="仿宋" w:hAnsi="仿宋" w:hint="eastAsia"/>
          <w:sz w:val="32"/>
          <w:szCs w:val="32"/>
        </w:rPr>
        <w:t>30-50</w:t>
      </w:r>
      <w:r w:rsidRPr="008C7D07">
        <w:rPr>
          <w:rFonts w:eastAsia="仿宋_GB2312" w:hint="eastAsia"/>
          <w:sz w:val="32"/>
          <w:szCs w:val="32"/>
        </w:rPr>
        <w:t>倍，无后苦味，风味自然，作为食品甜味剂被广泛的用于清凉饮料、果汁、冰淇淋、糕点食品果脯蜜饯食品当中。添加到食品中主要是为了增强食品甜味，口感很类似蔗糖，但能量很低，可避免营养素的稀释，保持食品的营养价值，增强食品的风味，延长味觉的停留时间。</w:t>
      </w:r>
    </w:p>
    <w:p w:rsidR="00BA0A34" w:rsidRDefault="00BA0A34" w:rsidP="00BA0A34">
      <w:pPr>
        <w:ind w:firstLineChars="200" w:firstLine="640"/>
        <w:rPr>
          <w:rFonts w:eastAsia="仿宋_GB2312"/>
          <w:sz w:val="32"/>
          <w:szCs w:val="32"/>
        </w:rPr>
      </w:pPr>
      <w:r w:rsidRPr="008C7D07">
        <w:rPr>
          <w:rFonts w:eastAsia="仿宋_GB2312" w:hint="eastAsia"/>
          <w:sz w:val="32"/>
          <w:szCs w:val="32"/>
        </w:rPr>
        <w:t>甜蜜素少量食用对人没有危害，添加到食品中主要是为了刺激食欲，但是摄入过多会对人体产生不良影响，对机体造成负担，会对人体的肝脏和神经系统造成危害，长期食用甚至会有致癌。致畸、损害肾功能等副作用，而且一些国家已全面禁止在食品中添加使用甜蜜素。</w:t>
      </w:r>
      <w:r w:rsidRPr="008C7D07">
        <w:rPr>
          <w:rFonts w:ascii="仿宋" w:eastAsia="仿宋" w:hAnsi="仿宋" w:hint="eastAsia"/>
          <w:sz w:val="32"/>
          <w:szCs w:val="32"/>
        </w:rPr>
        <w:t>GB 2760-2014</w:t>
      </w:r>
      <w:r w:rsidRPr="008C7D07">
        <w:rPr>
          <w:rFonts w:eastAsia="仿宋_GB2312" w:hint="eastAsia"/>
          <w:sz w:val="32"/>
          <w:szCs w:val="32"/>
        </w:rPr>
        <w:t>中允许使用甜蜜素的酒类仅限配制酒。</w:t>
      </w:r>
    </w:p>
    <w:p w:rsidR="000773C2" w:rsidRDefault="000773C2" w:rsidP="000773C2">
      <w:pPr>
        <w:spacing w:line="600" w:lineRule="exact"/>
        <w:ind w:firstLineChars="200" w:firstLine="592"/>
        <w:rPr>
          <w:rFonts w:eastAsia="黑体"/>
          <w:spacing w:val="-12"/>
          <w:sz w:val="32"/>
          <w:szCs w:val="32"/>
        </w:rPr>
      </w:pPr>
      <w:r>
        <w:rPr>
          <w:rFonts w:eastAsia="黑体" w:hint="eastAsia"/>
          <w:spacing w:val="-12"/>
          <w:sz w:val="32"/>
          <w:szCs w:val="32"/>
        </w:rPr>
        <w:t>七</w:t>
      </w:r>
      <w:r>
        <w:rPr>
          <w:rFonts w:eastAsia="黑体" w:hint="eastAsia"/>
          <w:spacing w:val="-12"/>
          <w:sz w:val="32"/>
          <w:szCs w:val="32"/>
        </w:rPr>
        <w:t>、大肠菌群</w:t>
      </w:r>
    </w:p>
    <w:p w:rsidR="000773C2" w:rsidRPr="007434C9" w:rsidRDefault="000773C2" w:rsidP="000773C2">
      <w:pPr>
        <w:ind w:firstLineChars="200" w:firstLine="640"/>
        <w:rPr>
          <w:rFonts w:ascii="仿宋_GB2312" w:eastAsia="仿宋_GB2312"/>
          <w:sz w:val="32"/>
          <w:szCs w:val="32"/>
        </w:rPr>
      </w:pPr>
      <w:r>
        <w:rPr>
          <w:rFonts w:ascii="仿宋_GB2312" w:eastAsia="仿宋_GB2312" w:hint="eastAsia"/>
          <w:sz w:val="32"/>
          <w:szCs w:val="32"/>
        </w:rPr>
        <w:t>大肠菌群是国内外通用的食品污染常用指示菌之一。食品中检出大肠菌群，提示被致病菌(如沙门氏菌、志贺氏菌、致病性大肠杆菌)污染的可能性较大。大肠菌群超标可能由</w:t>
      </w:r>
      <w:r>
        <w:rPr>
          <w:rFonts w:ascii="仿宋_GB2312" w:eastAsia="仿宋_GB2312" w:hint="eastAsia"/>
          <w:sz w:val="32"/>
          <w:szCs w:val="32"/>
        </w:rPr>
        <w:lastRenderedPageBreak/>
        <w:t>于产品的加工原料、包装材料受污染，或在生产过程中产品受人员、工器具等生产设备、环境的污染、有灭菌工艺的产品灭菌不彻底而导致</w:t>
      </w:r>
      <w:r w:rsidRPr="007434C9">
        <w:rPr>
          <w:rFonts w:ascii="仿宋_GB2312" w:eastAsia="仿宋_GB2312" w:hint="eastAsia"/>
          <w:sz w:val="32"/>
          <w:szCs w:val="32"/>
        </w:rPr>
        <w:t>。</w:t>
      </w:r>
    </w:p>
    <w:p w:rsidR="000773C2" w:rsidRPr="00F148D8" w:rsidRDefault="000773C2" w:rsidP="000773C2">
      <w:pPr>
        <w:ind w:firstLineChars="200" w:firstLine="592"/>
        <w:rPr>
          <w:rFonts w:eastAsia="黑体" w:cs="黑体"/>
          <w:spacing w:val="-12"/>
          <w:sz w:val="32"/>
          <w:szCs w:val="32"/>
          <w:vertAlign w:val="subscript"/>
        </w:rPr>
      </w:pPr>
      <w:r>
        <w:rPr>
          <w:rFonts w:eastAsia="黑体" w:cs="黑体" w:hint="eastAsia"/>
          <w:spacing w:val="-12"/>
          <w:sz w:val="32"/>
          <w:szCs w:val="32"/>
        </w:rPr>
        <w:t>八</w:t>
      </w:r>
      <w:r>
        <w:rPr>
          <w:rFonts w:eastAsia="黑体" w:cs="黑体" w:hint="eastAsia"/>
          <w:spacing w:val="-12"/>
          <w:sz w:val="32"/>
          <w:szCs w:val="32"/>
        </w:rPr>
        <w:t>、</w:t>
      </w:r>
      <w:r w:rsidRPr="00F93B59">
        <w:rPr>
          <w:rFonts w:eastAsia="黑体" w:cs="黑体" w:hint="eastAsia"/>
          <w:spacing w:val="-12"/>
          <w:sz w:val="32"/>
          <w:szCs w:val="32"/>
        </w:rPr>
        <w:t>阴离子合成洗涤剂（以十二烷基苯磺酸钠计）</w:t>
      </w:r>
    </w:p>
    <w:p w:rsidR="000773C2" w:rsidRPr="00F93B59" w:rsidRDefault="000773C2" w:rsidP="000773C2">
      <w:pPr>
        <w:ind w:firstLineChars="200" w:firstLine="640"/>
        <w:rPr>
          <w:rFonts w:ascii="仿宋_GB2312" w:eastAsia="仿宋_GB2312" w:hAnsi="Times New Roman" w:cs="Times New Roman"/>
          <w:color w:val="000000"/>
          <w:sz w:val="32"/>
          <w:szCs w:val="32"/>
        </w:rPr>
      </w:pPr>
      <w:r w:rsidRPr="00F93B59">
        <w:rPr>
          <w:rFonts w:ascii="仿宋_GB2312" w:eastAsia="仿宋_GB2312" w:hAnsi="Times New Roman" w:cs="Times New Roman" w:hint="eastAsia"/>
          <w:color w:val="000000"/>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w:t>
      </w:r>
    </w:p>
    <w:p w:rsidR="000773C2" w:rsidRPr="00F93B59" w:rsidRDefault="000773C2" w:rsidP="000773C2">
      <w:pPr>
        <w:ind w:firstLineChars="200" w:firstLine="640"/>
        <w:rPr>
          <w:rFonts w:ascii="仿宋_GB2312" w:eastAsia="仿宋_GB2312" w:hAnsi="Times New Roman" w:cs="Times New Roman" w:hint="eastAsia"/>
          <w:color w:val="000000"/>
          <w:sz w:val="32"/>
          <w:szCs w:val="32"/>
        </w:rPr>
      </w:pPr>
      <w:r w:rsidRPr="00F93B59">
        <w:rPr>
          <w:rFonts w:ascii="仿宋_GB2312" w:eastAsia="仿宋_GB2312" w:hAnsi="Times New Roman" w:cs="Times New Roman" w:hint="eastAsia"/>
          <w:color w:val="000000"/>
          <w:sz w:val="32"/>
          <w:szCs w:val="32"/>
        </w:rPr>
        <w:t>GB 14934-2016《食品安全国家标准消毒餐（饮）具》规定，采用化学消毒法的餐（饮）具的阴离子合成洗涤剂应不得检出。</w:t>
      </w:r>
    </w:p>
    <w:p w:rsidR="007070DB" w:rsidRPr="000773C2" w:rsidRDefault="000773C2" w:rsidP="000773C2">
      <w:pPr>
        <w:ind w:firstLineChars="200" w:firstLine="640"/>
        <w:rPr>
          <w:rFonts w:ascii="仿宋_GB2312" w:eastAsia="仿宋_GB2312" w:hAnsi="Times New Roman" w:cs="Times New Roman" w:hint="eastAsia"/>
          <w:color w:val="000000"/>
          <w:sz w:val="32"/>
          <w:szCs w:val="32"/>
        </w:rPr>
      </w:pPr>
      <w:r w:rsidRPr="00F93B59">
        <w:rPr>
          <w:rFonts w:ascii="仿宋_GB2312" w:eastAsia="仿宋_GB2312" w:hAnsi="Times New Roman" w:cs="Times New Roman" w:hint="eastAsia"/>
          <w:color w:val="000000"/>
          <w:sz w:val="32"/>
          <w:szCs w:val="32"/>
        </w:rPr>
        <w:t>餐（饮）具中检出阴离子合成洗涤剂，可能是部分单位使用的洗涤剂不合格或使用量过大，未经足够量清水冲洗或餐具漂洗池内清洗用水重复使用或餐具数量多，造成交叉污染，进而残存在餐（饮）具中。</w:t>
      </w:r>
    </w:p>
    <w:p w:rsidR="007E2EE7" w:rsidRPr="007E2EE7" w:rsidRDefault="00F93B59" w:rsidP="007E2EE7">
      <w:pPr>
        <w:ind w:firstLineChars="200" w:firstLine="592"/>
        <w:rPr>
          <w:rFonts w:ascii="黑体" w:eastAsia="黑体" w:hAnsi="黑体" w:hint="eastAsia"/>
          <w:spacing w:val="-12"/>
          <w:sz w:val="32"/>
          <w:szCs w:val="32"/>
        </w:rPr>
      </w:pPr>
      <w:r>
        <w:rPr>
          <w:rFonts w:ascii="黑体" w:eastAsia="黑体" w:hAnsi="黑体" w:hint="eastAsia"/>
          <w:spacing w:val="-12"/>
          <w:sz w:val="32"/>
          <w:szCs w:val="32"/>
        </w:rPr>
        <w:t>九</w:t>
      </w:r>
      <w:r w:rsidRPr="00AE312C">
        <w:rPr>
          <w:rFonts w:ascii="黑体" w:eastAsia="黑体" w:hAnsi="黑体" w:hint="eastAsia"/>
          <w:spacing w:val="-12"/>
          <w:sz w:val="32"/>
          <w:szCs w:val="32"/>
        </w:rPr>
        <w:t>、</w:t>
      </w:r>
      <w:r w:rsidR="000773C2" w:rsidRPr="000773C2">
        <w:rPr>
          <w:rFonts w:ascii="黑体" w:eastAsia="黑体" w:hAnsi="黑体" w:hint="eastAsia"/>
          <w:spacing w:val="-12"/>
          <w:sz w:val="32"/>
          <w:szCs w:val="32"/>
        </w:rPr>
        <w:t>果糖和葡萄糖</w:t>
      </w:r>
    </w:p>
    <w:p w:rsidR="007E2EE7" w:rsidRDefault="007E2EE7" w:rsidP="00F93B59">
      <w:pPr>
        <w:ind w:firstLineChars="200" w:firstLine="640"/>
        <w:rPr>
          <w:rFonts w:eastAsia="仿宋_GB2312"/>
          <w:sz w:val="32"/>
          <w:szCs w:val="32"/>
        </w:rPr>
      </w:pPr>
      <w:r w:rsidRPr="007E2EE7">
        <w:rPr>
          <w:rFonts w:eastAsia="仿宋_GB2312" w:hint="eastAsia"/>
          <w:sz w:val="32"/>
          <w:szCs w:val="32"/>
        </w:rPr>
        <w:t>根据《</w:t>
      </w:r>
      <w:r w:rsidRPr="007E2EE7">
        <w:rPr>
          <w:rFonts w:ascii="仿宋_GB2312" w:eastAsia="仿宋_GB2312" w:hAnsi="Times New Roman" w:cs="Times New Roman" w:hint="eastAsia"/>
          <w:color w:val="000000"/>
          <w:sz w:val="32"/>
          <w:szCs w:val="32"/>
        </w:rPr>
        <w:t xml:space="preserve">GB 14963-2011 </w:t>
      </w:r>
      <w:r w:rsidRPr="007E2EE7">
        <w:rPr>
          <w:rFonts w:eastAsia="仿宋_GB2312" w:hint="eastAsia"/>
          <w:sz w:val="32"/>
          <w:szCs w:val="32"/>
        </w:rPr>
        <w:t>国家食品安全标准</w:t>
      </w:r>
      <w:r w:rsidRPr="007E2EE7">
        <w:rPr>
          <w:rFonts w:eastAsia="仿宋_GB2312" w:hint="eastAsia"/>
          <w:sz w:val="32"/>
          <w:szCs w:val="32"/>
        </w:rPr>
        <w:t xml:space="preserve"> </w:t>
      </w:r>
      <w:r w:rsidRPr="007E2EE7">
        <w:rPr>
          <w:rFonts w:eastAsia="仿宋_GB2312" w:hint="eastAsia"/>
          <w:sz w:val="32"/>
          <w:szCs w:val="32"/>
        </w:rPr>
        <w:t>蜂蜜》规定，蜂蜜中果糖和葡萄糖含量应不低于</w:t>
      </w:r>
      <w:r>
        <w:rPr>
          <w:rFonts w:ascii="仿宋_GB2312" w:eastAsia="仿宋_GB2312" w:hAnsi="Times New Roman" w:cs="Times New Roman" w:hint="eastAsia"/>
          <w:color w:val="000000"/>
          <w:sz w:val="32"/>
          <w:szCs w:val="32"/>
        </w:rPr>
        <w:t>60</w:t>
      </w:r>
      <w:r w:rsidRPr="007E2EE7">
        <w:rPr>
          <w:rFonts w:ascii="仿宋_GB2312" w:eastAsia="仿宋_GB2312" w:hAnsi="Times New Roman" w:cs="Times New Roman" w:hint="eastAsia"/>
          <w:color w:val="000000"/>
          <w:sz w:val="32"/>
          <w:szCs w:val="32"/>
        </w:rPr>
        <w:t>g/100g</w:t>
      </w:r>
      <w:r w:rsidRPr="007E2EE7">
        <w:rPr>
          <w:rFonts w:eastAsia="仿宋_GB2312" w:hint="eastAsia"/>
          <w:sz w:val="32"/>
          <w:szCs w:val="32"/>
        </w:rPr>
        <w:t>。果糖和葡萄糖不达标虽然不涉及食品安全，但却是蜂蜜的重要质量指标。</w:t>
      </w:r>
      <w:r w:rsidRPr="007E2EE7">
        <w:rPr>
          <w:rFonts w:eastAsia="仿宋_GB2312" w:hint="eastAsia"/>
          <w:sz w:val="32"/>
          <w:szCs w:val="32"/>
        </w:rPr>
        <w:lastRenderedPageBreak/>
        <w:t>果糖和葡萄糖含量过低，表明产品可能掺入了其他糖类物质，会造成蜂蜜口感和营养价值的降低。</w:t>
      </w:r>
    </w:p>
    <w:p w:rsidR="00F93B59" w:rsidRDefault="00F93B59" w:rsidP="00F93B59">
      <w:pPr>
        <w:ind w:firstLineChars="200" w:firstLine="592"/>
        <w:rPr>
          <w:rFonts w:eastAsia="黑体" w:cs="黑体"/>
          <w:spacing w:val="-12"/>
          <w:sz w:val="32"/>
          <w:szCs w:val="32"/>
        </w:rPr>
      </w:pPr>
      <w:r>
        <w:rPr>
          <w:rFonts w:eastAsia="黑体" w:cs="黑体" w:hint="eastAsia"/>
          <w:spacing w:val="-12"/>
          <w:sz w:val="32"/>
          <w:szCs w:val="32"/>
        </w:rPr>
        <w:t>十、霉菌</w:t>
      </w:r>
    </w:p>
    <w:p w:rsidR="00F93B59" w:rsidRDefault="00F93B59" w:rsidP="00F93B59">
      <w:pPr>
        <w:ind w:firstLineChars="200" w:firstLine="640"/>
        <w:rPr>
          <w:rFonts w:ascii="仿宋_GB2312" w:eastAsia="仿宋_GB2312"/>
          <w:sz w:val="32"/>
          <w:szCs w:val="32"/>
        </w:rPr>
      </w:pPr>
      <w:r w:rsidRPr="00BA5F8D">
        <w:rPr>
          <w:rFonts w:ascii="仿宋_GB2312" w:eastAsia="仿宋_GB2312" w:hint="eastAsia"/>
          <w:sz w:val="32"/>
          <w:szCs w:val="32"/>
        </w:rPr>
        <w:t>霉菌是自然界中常见的真菌，霉菌超标原因可能是加工用原料受霉菌污染，或者是由于产品存储、运输条件控制不当引起霉菌滋生，导致流通环节抽取的样品不合格。霉菌污染可使食品腐败变质，破坏食品的色、香、味，降低食品的食用价值。</w:t>
      </w:r>
    </w:p>
    <w:p w:rsidR="00F93B59" w:rsidRPr="00F93B59" w:rsidRDefault="00F93B59" w:rsidP="00F93B59">
      <w:pPr>
        <w:rPr>
          <w:rFonts w:eastAsia="仿宋_GB2312"/>
          <w:sz w:val="32"/>
          <w:szCs w:val="32"/>
        </w:rPr>
      </w:pPr>
      <w:bookmarkStart w:id="0" w:name="_GoBack"/>
      <w:bookmarkEnd w:id="0"/>
    </w:p>
    <w:sectPr w:rsidR="00F93B59" w:rsidRPr="00F93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B4" w:rsidRDefault="002218B4" w:rsidP="00140556">
      <w:r>
        <w:separator/>
      </w:r>
    </w:p>
  </w:endnote>
  <w:endnote w:type="continuationSeparator" w:id="0">
    <w:p w:rsidR="002218B4" w:rsidRDefault="002218B4" w:rsidP="001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B4" w:rsidRDefault="002218B4" w:rsidP="00140556">
      <w:r>
        <w:separator/>
      </w:r>
    </w:p>
  </w:footnote>
  <w:footnote w:type="continuationSeparator" w:id="0">
    <w:p w:rsidR="002218B4" w:rsidRDefault="002218B4" w:rsidP="0014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02"/>
    <w:rsid w:val="000112BB"/>
    <w:rsid w:val="00036E13"/>
    <w:rsid w:val="000378B3"/>
    <w:rsid w:val="000773C2"/>
    <w:rsid w:val="000A7A6F"/>
    <w:rsid w:val="000D6405"/>
    <w:rsid w:val="00140556"/>
    <w:rsid w:val="001B4549"/>
    <w:rsid w:val="002218B4"/>
    <w:rsid w:val="002B32EC"/>
    <w:rsid w:val="002E1968"/>
    <w:rsid w:val="0031785C"/>
    <w:rsid w:val="00357629"/>
    <w:rsid w:val="00364908"/>
    <w:rsid w:val="0039020F"/>
    <w:rsid w:val="003D1F39"/>
    <w:rsid w:val="00472079"/>
    <w:rsid w:val="00492E8B"/>
    <w:rsid w:val="00495F70"/>
    <w:rsid w:val="004B407D"/>
    <w:rsid w:val="0054634B"/>
    <w:rsid w:val="0055228F"/>
    <w:rsid w:val="00556F4A"/>
    <w:rsid w:val="005D5ED2"/>
    <w:rsid w:val="00644EAA"/>
    <w:rsid w:val="00660115"/>
    <w:rsid w:val="006858AC"/>
    <w:rsid w:val="006E4C88"/>
    <w:rsid w:val="006E79C9"/>
    <w:rsid w:val="00705129"/>
    <w:rsid w:val="00706FA1"/>
    <w:rsid w:val="007070DB"/>
    <w:rsid w:val="007434C9"/>
    <w:rsid w:val="007444D5"/>
    <w:rsid w:val="0074584C"/>
    <w:rsid w:val="00763D33"/>
    <w:rsid w:val="00777A39"/>
    <w:rsid w:val="007B435D"/>
    <w:rsid w:val="007C0BFC"/>
    <w:rsid w:val="007E2EE7"/>
    <w:rsid w:val="00887D38"/>
    <w:rsid w:val="008C7D07"/>
    <w:rsid w:val="008D1507"/>
    <w:rsid w:val="008F6FF4"/>
    <w:rsid w:val="00950602"/>
    <w:rsid w:val="00A01212"/>
    <w:rsid w:val="00A2351D"/>
    <w:rsid w:val="00A23A7F"/>
    <w:rsid w:val="00A71C50"/>
    <w:rsid w:val="00A92FD0"/>
    <w:rsid w:val="00A933B1"/>
    <w:rsid w:val="00AB1581"/>
    <w:rsid w:val="00AE312C"/>
    <w:rsid w:val="00AF6A72"/>
    <w:rsid w:val="00B24AB0"/>
    <w:rsid w:val="00BA0A34"/>
    <w:rsid w:val="00BA5F8D"/>
    <w:rsid w:val="00BB3C75"/>
    <w:rsid w:val="00C23489"/>
    <w:rsid w:val="00C523C6"/>
    <w:rsid w:val="00C85756"/>
    <w:rsid w:val="00C91A83"/>
    <w:rsid w:val="00CC1315"/>
    <w:rsid w:val="00CF2555"/>
    <w:rsid w:val="00D04351"/>
    <w:rsid w:val="00D35819"/>
    <w:rsid w:val="00DC6CAA"/>
    <w:rsid w:val="00DD6B2B"/>
    <w:rsid w:val="00DE1C72"/>
    <w:rsid w:val="00E213F0"/>
    <w:rsid w:val="00E3644A"/>
    <w:rsid w:val="00E6737D"/>
    <w:rsid w:val="00E77AA1"/>
    <w:rsid w:val="00EC34ED"/>
    <w:rsid w:val="00F06E91"/>
    <w:rsid w:val="00F148D8"/>
    <w:rsid w:val="00F206FC"/>
    <w:rsid w:val="00F246D3"/>
    <w:rsid w:val="00F264A2"/>
    <w:rsid w:val="00F26951"/>
    <w:rsid w:val="00F62627"/>
    <w:rsid w:val="00F76D22"/>
    <w:rsid w:val="00F93B59"/>
    <w:rsid w:val="00FA7922"/>
    <w:rsid w:val="00FF0621"/>
    <w:rsid w:val="1FD903C2"/>
    <w:rsid w:val="233E6EC1"/>
    <w:rsid w:val="333D74D0"/>
    <w:rsid w:val="3E6147D4"/>
    <w:rsid w:val="3FA5165D"/>
    <w:rsid w:val="4FE41707"/>
    <w:rsid w:val="512F77F7"/>
    <w:rsid w:val="7A2C2687"/>
    <w:rsid w:val="7A3D3A73"/>
    <w:rsid w:val="7D38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5D331-8DEC-4CEF-947B-9516047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jc w:val="left"/>
    </w:pPr>
    <w:rPr>
      <w:rFonts w:cs="Times New Roman"/>
      <w:kern w:val="0"/>
      <w:sz w:val="24"/>
    </w:rPr>
  </w:style>
  <w:style w:type="character" w:styleId="a6">
    <w:name w:val="Hyperlink"/>
    <w:basedOn w:val="a0"/>
    <w:uiPriority w:val="99"/>
    <w:unhideWhenUsed/>
    <w:qFormat/>
    <w:rPr>
      <w:color w:val="000099"/>
      <w:sz w:val="18"/>
      <w:szCs w:val="18"/>
      <w:u w:val="single"/>
    </w:rPr>
  </w:style>
  <w:style w:type="character" w:customStyle="1" w:styleId="1">
    <w:name w:val="不明显强调1"/>
    <w:basedOn w:val="a0"/>
    <w:uiPriority w:val="19"/>
    <w:qFormat/>
    <w:rPr>
      <w:i/>
      <w:iCs/>
      <w:color w:val="7F7F7F" w:themeColor="text1" w:themeTint="80"/>
    </w:rPr>
  </w:style>
  <w:style w:type="paragraph" w:styleId="a7">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8">
    <w:name w:val="Strong"/>
    <w:basedOn w:val="a0"/>
    <w:uiPriority w:val="22"/>
    <w:qFormat/>
    <w:rsid w:val="00DC6CAA"/>
    <w:rPr>
      <w:b/>
      <w:bCs/>
    </w:rPr>
  </w:style>
  <w:style w:type="paragraph" w:styleId="a9">
    <w:name w:val="Balloon Text"/>
    <w:basedOn w:val="a"/>
    <w:link w:val="Char1"/>
    <w:uiPriority w:val="99"/>
    <w:semiHidden/>
    <w:unhideWhenUsed/>
    <w:rsid w:val="00F148D8"/>
    <w:rPr>
      <w:sz w:val="18"/>
      <w:szCs w:val="18"/>
    </w:rPr>
  </w:style>
  <w:style w:type="character" w:customStyle="1" w:styleId="Char1">
    <w:name w:val="批注框文本 Char"/>
    <w:basedOn w:val="a0"/>
    <w:link w:val="a9"/>
    <w:uiPriority w:val="99"/>
    <w:semiHidden/>
    <w:rsid w:val="00F148D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5858">
      <w:bodyDiv w:val="1"/>
      <w:marLeft w:val="0"/>
      <w:marRight w:val="0"/>
      <w:marTop w:val="0"/>
      <w:marBottom w:val="0"/>
      <w:divBdr>
        <w:top w:val="none" w:sz="0" w:space="0" w:color="auto"/>
        <w:left w:val="none" w:sz="0" w:space="0" w:color="auto"/>
        <w:bottom w:val="none" w:sz="0" w:space="0" w:color="auto"/>
        <w:right w:val="none" w:sz="0" w:space="0" w:color="auto"/>
      </w:divBdr>
    </w:div>
    <w:div w:id="576593799">
      <w:bodyDiv w:val="1"/>
      <w:marLeft w:val="0"/>
      <w:marRight w:val="0"/>
      <w:marTop w:val="0"/>
      <w:marBottom w:val="0"/>
      <w:divBdr>
        <w:top w:val="none" w:sz="0" w:space="0" w:color="auto"/>
        <w:left w:val="none" w:sz="0" w:space="0" w:color="auto"/>
        <w:bottom w:val="none" w:sz="0" w:space="0" w:color="auto"/>
        <w:right w:val="none" w:sz="0" w:space="0" w:color="auto"/>
      </w:divBdr>
    </w:div>
    <w:div w:id="875695848">
      <w:bodyDiv w:val="1"/>
      <w:marLeft w:val="0"/>
      <w:marRight w:val="0"/>
      <w:marTop w:val="0"/>
      <w:marBottom w:val="0"/>
      <w:divBdr>
        <w:top w:val="none" w:sz="0" w:space="0" w:color="auto"/>
        <w:left w:val="none" w:sz="0" w:space="0" w:color="auto"/>
        <w:bottom w:val="none" w:sz="0" w:space="0" w:color="auto"/>
        <w:right w:val="none" w:sz="0" w:space="0" w:color="auto"/>
      </w:divBdr>
      <w:divsChild>
        <w:div w:id="429156689">
          <w:marLeft w:val="0"/>
          <w:marRight w:val="0"/>
          <w:marTop w:val="0"/>
          <w:marBottom w:val="0"/>
          <w:divBdr>
            <w:top w:val="none" w:sz="0" w:space="0" w:color="auto"/>
            <w:left w:val="none" w:sz="0" w:space="0" w:color="auto"/>
            <w:bottom w:val="none" w:sz="0" w:space="0" w:color="auto"/>
            <w:right w:val="none" w:sz="0" w:space="0" w:color="auto"/>
          </w:divBdr>
        </w:div>
        <w:div w:id="1764448524">
          <w:marLeft w:val="0"/>
          <w:marRight w:val="0"/>
          <w:marTop w:val="0"/>
          <w:marBottom w:val="0"/>
          <w:divBdr>
            <w:top w:val="none" w:sz="0" w:space="0" w:color="auto"/>
            <w:left w:val="none" w:sz="0" w:space="0" w:color="auto"/>
            <w:bottom w:val="none" w:sz="0" w:space="0" w:color="auto"/>
            <w:right w:val="none" w:sz="0" w:space="0" w:color="auto"/>
          </w:divBdr>
        </w:div>
        <w:div w:id="1458256909">
          <w:marLeft w:val="0"/>
          <w:marRight w:val="0"/>
          <w:marTop w:val="0"/>
          <w:marBottom w:val="0"/>
          <w:divBdr>
            <w:top w:val="none" w:sz="0" w:space="0" w:color="auto"/>
            <w:left w:val="none" w:sz="0" w:space="0" w:color="auto"/>
            <w:bottom w:val="none" w:sz="0" w:space="0" w:color="auto"/>
            <w:right w:val="none" w:sz="0" w:space="0" w:color="auto"/>
          </w:divBdr>
        </w:div>
        <w:div w:id="1776830279">
          <w:marLeft w:val="0"/>
          <w:marRight w:val="0"/>
          <w:marTop w:val="0"/>
          <w:marBottom w:val="0"/>
          <w:divBdr>
            <w:top w:val="none" w:sz="0" w:space="0" w:color="auto"/>
            <w:left w:val="none" w:sz="0" w:space="0" w:color="auto"/>
            <w:bottom w:val="none" w:sz="0" w:space="0" w:color="auto"/>
            <w:right w:val="none" w:sz="0" w:space="0" w:color="auto"/>
          </w:divBdr>
        </w:div>
        <w:div w:id="400182373">
          <w:marLeft w:val="0"/>
          <w:marRight w:val="0"/>
          <w:marTop w:val="0"/>
          <w:marBottom w:val="0"/>
          <w:divBdr>
            <w:top w:val="none" w:sz="0" w:space="0" w:color="auto"/>
            <w:left w:val="none" w:sz="0" w:space="0" w:color="auto"/>
            <w:bottom w:val="none" w:sz="0" w:space="0" w:color="auto"/>
            <w:right w:val="none" w:sz="0" w:space="0" w:color="auto"/>
          </w:divBdr>
        </w:div>
        <w:div w:id="1587569513">
          <w:marLeft w:val="0"/>
          <w:marRight w:val="0"/>
          <w:marTop w:val="0"/>
          <w:marBottom w:val="0"/>
          <w:divBdr>
            <w:top w:val="none" w:sz="0" w:space="0" w:color="auto"/>
            <w:left w:val="none" w:sz="0" w:space="0" w:color="auto"/>
            <w:bottom w:val="none" w:sz="0" w:space="0" w:color="auto"/>
            <w:right w:val="none" w:sz="0" w:space="0" w:color="auto"/>
          </w:divBdr>
        </w:div>
        <w:div w:id="1269116886">
          <w:marLeft w:val="0"/>
          <w:marRight w:val="0"/>
          <w:marTop w:val="0"/>
          <w:marBottom w:val="0"/>
          <w:divBdr>
            <w:top w:val="none" w:sz="0" w:space="0" w:color="auto"/>
            <w:left w:val="none" w:sz="0" w:space="0" w:color="auto"/>
            <w:bottom w:val="none" w:sz="0" w:space="0" w:color="auto"/>
            <w:right w:val="none" w:sz="0" w:space="0" w:color="auto"/>
          </w:divBdr>
        </w:div>
        <w:div w:id="948044601">
          <w:marLeft w:val="0"/>
          <w:marRight w:val="0"/>
          <w:marTop w:val="0"/>
          <w:marBottom w:val="0"/>
          <w:divBdr>
            <w:top w:val="none" w:sz="0" w:space="0" w:color="auto"/>
            <w:left w:val="none" w:sz="0" w:space="0" w:color="auto"/>
            <w:bottom w:val="none" w:sz="0" w:space="0" w:color="auto"/>
            <w:right w:val="none" w:sz="0" w:space="0" w:color="auto"/>
          </w:divBdr>
        </w:div>
      </w:divsChild>
    </w:div>
    <w:div w:id="126761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Pages>
  <Words>320</Words>
  <Characters>1825</Characters>
  <Application>Microsoft Office Word</Application>
  <DocSecurity>0</DocSecurity>
  <Lines>15</Lines>
  <Paragraphs>4</Paragraphs>
  <ScaleCrop>false</ScaleCrop>
  <Company>Hewlett-Packard Company</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dc:creator>
  <cp:lastModifiedBy>张晓红</cp:lastModifiedBy>
  <cp:revision>31</cp:revision>
  <cp:lastPrinted>2018-10-15T00:59:00Z</cp:lastPrinted>
  <dcterms:created xsi:type="dcterms:W3CDTF">2018-06-11T07:58:00Z</dcterms:created>
  <dcterms:modified xsi:type="dcterms:W3CDTF">2018-11-09T04:21:00Z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