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5"/>
        </w:tabs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附件1</w:t>
      </w:r>
    </w:p>
    <w:p>
      <w:pPr>
        <w:tabs>
          <w:tab w:val="left" w:pos="7655"/>
        </w:tabs>
      </w:pPr>
    </w:p>
    <w:p>
      <w:pPr>
        <w:tabs>
          <w:tab w:val="left" w:pos="7655"/>
        </w:tabs>
      </w:pPr>
    </w:p>
    <w:p>
      <w:pPr>
        <w:tabs>
          <w:tab w:val="left" w:pos="7655"/>
        </w:tabs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2018年第二阶段全市家具及材料产品专项</w:t>
      </w:r>
    </w:p>
    <w:p>
      <w:pPr>
        <w:tabs>
          <w:tab w:val="left" w:pos="7655"/>
        </w:tabs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监督抽查合格名单</w:t>
      </w:r>
    </w:p>
    <w:p>
      <w:pPr>
        <w:tabs>
          <w:tab w:val="left" w:pos="7655"/>
        </w:tabs>
        <w:rPr>
          <w:rFonts w:hint="eastAsia"/>
        </w:rPr>
      </w:pPr>
    </w:p>
    <w:tbl>
      <w:tblPr>
        <w:tblStyle w:val="3"/>
        <w:tblW w:w="11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891"/>
        <w:gridCol w:w="1836"/>
        <w:gridCol w:w="2086"/>
        <w:gridCol w:w="1080"/>
        <w:gridCol w:w="1104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  <w:t>序号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  <w:t>生产单位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  <w:t>样品名称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  <w:t>规格型号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  <w:t>商标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  <w:t>地区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  <w:t>生产日期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成都理约艾木家具有限公司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顶柜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M－E08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理约艾木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崇州市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2018.05.20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成都启泰教学设备有限公司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货架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1000*600*1800㎜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启泰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崇州市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2018.07.18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3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成都市都市王朝家具有限责任公司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布艺沙发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B—137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都市王朝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崇州市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2018.05.18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4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成都市都市王朝家具有限责任公司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床头柜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9D01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都市王朝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崇州市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2018.05.25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5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成都市福满达家具有限责任公司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布艺沙发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A056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美佳美盈年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崇州市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2018.06.15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6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成都四通瑞坤家具有限公司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专用储物柜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标准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四通瑞坤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崇州市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2018.09.17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7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成都四通瑞坤家具有限公司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智能文件柜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1850*900*430mm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四通瑞坤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崇州市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2018.08.21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8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成都四通瑞坤家具有限公司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茶几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1200*600*450㎜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四通瑞坤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崇州市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2018.08.29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9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成都鑫溢航软体家具有限公司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弹簧软床垫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1200*2000*220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幸福启航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崇州市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10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四川省欧菲艾蒂家具有限公司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杂物柜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400x1000mm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欧菲艾蒂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崇州市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2018,9,4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11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成都斗金家具有限公司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二斗柜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3032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殴奕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大邑县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2018.08.07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12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成都莱瑞迪家具有限公司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沙发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A35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莱瑞迪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大邑县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13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成都兰格尔家具有限公司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布艺沙发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B83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景缔丰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大邑县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2018.06.15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14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成都名杨爱宝贝家具有限公司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床头柜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3106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名扬世佳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大邑县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2018.08.10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15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成都市宾悦家具有限公司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餐椅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Y675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佳宴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大邑县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2018.08.15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16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成都市厚朴家具有限公司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吊柜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HP169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大邑县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17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成都市吉派家具有限公司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换鞋凳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美顿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大邑县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2018.08.17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18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成都市力派格调家具有限公司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床头柜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602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力派格调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大邑县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2018.06.17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19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成都市名扬世佳家具有限责任公司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灯柜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1201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名扬世佳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大邑县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成都市三将家具有限公司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麻将桌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三将1号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三将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大邑县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2018.09.16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21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成都市易盛家具有限公司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杂物柜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1011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星意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大邑县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2018.09.08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22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成都小憨豆家居有限公司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鞋柜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183593-2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小憨豆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大邑县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2018.08.15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23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成都鑫库菲家居有限公司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软床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8636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库菲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大邑县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24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金堂县隆盛镇正友家私厂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木家具（灯柜）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3083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正友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金堂县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25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成都纽凯尔斯家具有限公司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茶水柜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800×400×800mm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纽凯尔斯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龙泉驿区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26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成都纽凯尔斯家具有限公司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会议条桌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1200×400×760mm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纽凯尔斯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龙泉驿区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27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成都聚福堂木业有限公司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实木复合门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1950×820×40mm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博诚.聚福堂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28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成都酷舍家居有限公司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弹簧软床垫(家用)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1200×2000×200mm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酷舍家居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29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成都澜宏家具厂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实木复合门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A006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九益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30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成都澜宏家具厂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茶几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1300*750(mm)/kc1002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澜宏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31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成都美利家具有限公司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实木复合门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1970×800×45mm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32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成都纽博格林家具科技有限公司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吧凳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33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成都盛世玉檀香装饰材料有限公司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实木复合门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2100×790×40mm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玉檀香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34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成都市财旺齐心家具有限公司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灯柜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珠光9902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财旺齐心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2018-03-16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35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成都市财旺齐心家具有限公司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角几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901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财旺齐心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36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成都市帝景木业有限公司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实木复合门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1960×670×40mm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巴森木门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37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成都市帝景木业有限公司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床头柜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98208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38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成都市九渡家私有限公司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沙发(家用)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863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39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成都市可美馨家具有限公司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餐椅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H99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可美馨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40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成都市木之雪家具有限责任公司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床头柜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801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41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成都市彭州大观居品制造厂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边几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BTBJ-01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帝标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2018-05-14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42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成都首廷家居有限公司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妆凳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62602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斯佳图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2018-07-16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43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彭州市创意家具厂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菜架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通用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创益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44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彭州市创意家具厂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餐椅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通用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创益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2017-06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45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彭州市丽春镇宏发弹簧床垫厂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弹簧软床垫(家用)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1800×2000×200mm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吉祥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46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彭州市丽春镇思梦缘床垫厂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弹簧软床垫(家用)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2000×1800×200mm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47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彭州市丽春镇天意床垫家具厂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弹簧软床垫(家用)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1800×2000×220mm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醉美人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48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彭州市鎏鑫门窗厂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实木复合门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1970×810×40mm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美林鎏鑫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49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彭州市美尚美家门窗厂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实木门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2000×820×40mm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美尚美家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50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彭州市三界镇乐君家具床垫厂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弹簧软床垫(家用)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2000×1800×200mm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益多阳光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51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彭州市升平镇美界家具厂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沙发凳(家用)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902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美界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52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彭州市升平镇美界家具厂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床头柜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BL-51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美界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53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彭州市顺豪家私厂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床头柜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E系列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顺豪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2018-07-06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54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彭州市雅典名居家具有限公司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沙发(家用)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D850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梦幻爱莎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55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彭州市洋洋红家私厂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卫浴柜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1006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56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彭州市弋可浪沙家具有限公司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沙发(家用)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1508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弋可浪沙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57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彭州市致和镇嘉利家具厂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床头柜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BL三抽床头柜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卡娜斯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58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彭州市致和镇龙王家具厂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木盒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420*330*345(mm)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59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彭州市中美家具厂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实木复合门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1980×800×40mm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60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成都都市上品家具有限公司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木家具（餐桌）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1604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青白江区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61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成都千年树家私有限公司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木家具（角几）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G一480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千年树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青白江区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62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成都千年树家私有限公司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木家具（餐椅）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FC一38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千年树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青白江区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63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成都八益沙发有限公司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沙发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A57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八益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邛崃市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64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成都八益沙发有限公司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木家具（软床）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1800＊2000（mm）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八益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邛崃市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65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成都顶卓家居有限公司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木家具（床头柜）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顶卓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邛崃市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20180618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66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成都鼎洋家具有限公司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木家具（床头柜）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鼎洋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邛崃市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20180805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67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成都富迪家居有限公司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弹簧软床垫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1800＊2000（mm）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范奢尼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邛崃市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20180902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68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成都市润年家私有限责任公司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儿童家具（床头柜）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SCG02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豆丁庄园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邛崃市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D—1805040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69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成都市武侯区龙太子沙发厂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沙发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8283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龙太子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邛崃市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20180620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70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四川省邛崃市本木木业有限公司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木质门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2000*800*40(mm)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本木•富美森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邛崃市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20180618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71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成都市兄奕塑胶五金制品有限公司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封边条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兄奕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双流区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20180620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72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成都八益家具股份有限公司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弹簧软床垫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岁月1500＊2000（mm）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八益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武侯区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20180815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73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成都梵凰家具有限公司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木家具（写字椅）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盛世梵凰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74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成都梵凰家具有限公司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木家具（餐椅）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盛世梵凰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75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成都华瑞现代办公设备制造有限公司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金属家具（双锁双节柜）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翔瑞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76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成都华瑞现代办公设备制造有限公司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金属家具（学生桌）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1220X620X270㎜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翔瑞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77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成都林耀木业有限公司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木家具（妆凳）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A16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彼得庄园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78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成都林耀木业有限公司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木家具（餐椅）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B05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彼得庄园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79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成都市金虎家俱有限公司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弹簧软床垫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31BD101一1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金虎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80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成都市金虎家俱有限公司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木家具（衣柜）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CS804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金虎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81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成都舜鸿佰仕嘉定制家具有限公司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木家具（餐椅）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佰仕嘉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82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成都舜鸿佰仕嘉定制家具有限公司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木家具（床头柜）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佰仕嘉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83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成都天骄家具有限公司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金属家具（学生椅）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巴蜀天骄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84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成都永业有限公司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金属家具（床）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2000X900X2480ᵐᵐ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永业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85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成都永业有限公司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金属家具（实验台）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永业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86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四川欧菲斯科技有限公司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木家具（会议椅）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ZY043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欧菲斯美特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87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四川欧菲斯科技有限公司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木家具（会议椅）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ZY057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欧菲斯美特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88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新都区万里木业厂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木家具（床头柜）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z一28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泽西庄园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2017.12.8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89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新都区新繁镇金磊家具厂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木家具（餐椅）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金磊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90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新都区新繁镇金胜钢木家具厂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木家具（床头柜）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HA202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圣美美家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91</w:t>
            </w:r>
          </w:p>
        </w:tc>
        <w:tc>
          <w:tcPr>
            <w:tcW w:w="289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新都区新繁镇金胜钢木家具厂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木家具（五斗柜）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802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圣美美家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2018.7.18</w:t>
            </w:r>
          </w:p>
        </w:tc>
      </w:tr>
    </w:tbl>
    <w:p>
      <w:pPr>
        <w:tabs>
          <w:tab w:val="left" w:pos="7655"/>
        </w:tabs>
        <w:rPr>
          <w:rFonts w:hint="eastAsia"/>
        </w:rPr>
      </w:pPr>
    </w:p>
    <w:p>
      <w:pPr>
        <w:tabs>
          <w:tab w:val="left" w:pos="7655"/>
        </w:tabs>
        <w:rPr>
          <w:rFonts w:hint="eastAsia"/>
        </w:rPr>
      </w:pPr>
    </w:p>
    <w:p>
      <w:pPr>
        <w:tabs>
          <w:tab w:val="left" w:pos="7655"/>
        </w:tabs>
        <w:rPr>
          <w:rFonts w:hint="eastAsia"/>
        </w:rPr>
      </w:pPr>
    </w:p>
    <w:p>
      <w:pPr>
        <w:tabs>
          <w:tab w:val="left" w:pos="7655"/>
        </w:tabs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br w:type="page"/>
      </w:r>
    </w:p>
    <w:p>
      <w:pPr>
        <w:tabs>
          <w:tab w:val="left" w:pos="7655"/>
        </w:tabs>
        <w:rPr>
          <w:rFonts w:hint="eastAsia" w:ascii="方正黑体_GBK" w:eastAsia="方正黑体_GBK"/>
        </w:rPr>
      </w:pPr>
      <w:bookmarkStart w:id="0" w:name="_GoBack"/>
      <w:bookmarkEnd w:id="0"/>
      <w:r>
        <w:rPr>
          <w:rFonts w:hint="eastAsia" w:ascii="方正黑体_GBK" w:eastAsia="方正黑体_GBK"/>
        </w:rPr>
        <w:t>附件2</w:t>
      </w:r>
    </w:p>
    <w:p>
      <w:pPr>
        <w:tabs>
          <w:tab w:val="left" w:pos="7655"/>
        </w:tabs>
      </w:pPr>
    </w:p>
    <w:p>
      <w:pPr>
        <w:tabs>
          <w:tab w:val="left" w:pos="7655"/>
        </w:tabs>
      </w:pPr>
    </w:p>
    <w:p>
      <w:pPr>
        <w:tabs>
          <w:tab w:val="left" w:pos="7655"/>
        </w:tabs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2018年第二阶段全市家具及材料产品专项</w:t>
      </w:r>
    </w:p>
    <w:p>
      <w:pPr>
        <w:tabs>
          <w:tab w:val="left" w:pos="7655"/>
        </w:tabs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监督抽查不合格名单</w:t>
      </w:r>
    </w:p>
    <w:p>
      <w:pPr>
        <w:tabs>
          <w:tab w:val="left" w:pos="7655"/>
        </w:tabs>
        <w:rPr>
          <w:rFonts w:hint="eastAsia"/>
        </w:rPr>
      </w:pPr>
    </w:p>
    <w:tbl>
      <w:tblPr>
        <w:tblStyle w:val="3"/>
        <w:tblW w:w="110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440"/>
        <w:gridCol w:w="924"/>
        <w:gridCol w:w="780"/>
        <w:gridCol w:w="648"/>
        <w:gridCol w:w="660"/>
        <w:gridCol w:w="1068"/>
        <w:gridCol w:w="2737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45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  <w:t>生产单位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  <w:t>样品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  <w:t>名称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  <w:t>规格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  <w:t>型号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  <w:t>商标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  <w:t>地区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  <w:t>生产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  <w:t>日期</w:t>
            </w:r>
          </w:p>
        </w:tc>
        <w:tc>
          <w:tcPr>
            <w:tcW w:w="273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  <w:t>标准要求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bCs/>
                <w:sz w:val="20"/>
                <w:szCs w:val="20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成都鑫巨鹏家具有限公司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床头柜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E-218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一木缘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彭州市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2018-06</w:t>
            </w:r>
          </w:p>
        </w:tc>
        <w:tc>
          <w:tcPr>
            <w:tcW w:w="2737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木制件甲醛释放量：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 xml:space="preserve">≤1.5mg/L </w:t>
            </w:r>
          </w:p>
        </w:tc>
        <w:tc>
          <w:tcPr>
            <w:tcW w:w="2359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0"/>
                <w:szCs w:val="20"/>
              </w:rPr>
              <w:t>木制件甲醛释放量</w:t>
            </w: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：3.4mg/L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成都都市上品家具有限公司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木家具（餐椅）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1512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青白江区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2018.7.5</w:t>
            </w:r>
          </w:p>
        </w:tc>
        <w:tc>
          <w:tcPr>
            <w:tcW w:w="2737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木制件甲醛释放量：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 xml:space="preserve">≤1.5mg/L </w:t>
            </w:r>
          </w:p>
        </w:tc>
        <w:tc>
          <w:tcPr>
            <w:tcW w:w="2359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0"/>
                <w:szCs w:val="20"/>
              </w:rPr>
              <w:t>木制件甲醛释放量</w:t>
            </w: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：3.0mg/L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4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四川漆牌家具有限公司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木家具（活动柜）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QP—016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漆牌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双流区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20180724</w:t>
            </w:r>
          </w:p>
        </w:tc>
        <w:tc>
          <w:tcPr>
            <w:tcW w:w="2737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1.木工要求：人造板部件非交接面应进行封边或涂饰处理</w:t>
            </w: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2.安全性要求：活动部件的轮子或脚轮应至少有两个具有锁定装置</w:t>
            </w:r>
          </w:p>
        </w:tc>
        <w:tc>
          <w:tcPr>
            <w:tcW w:w="2359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1.</w:t>
            </w:r>
            <w:r>
              <w:rPr>
                <w:rFonts w:hint="eastAsia" w:ascii="方正仿宋_GBK" w:hAnsi="宋体" w:eastAsia="方正仿宋_GBK" w:cs="宋体"/>
                <w:b/>
                <w:bCs/>
                <w:sz w:val="20"/>
                <w:szCs w:val="20"/>
              </w:rPr>
              <w:t>木工要求</w:t>
            </w: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：抽屉底板人造板部件非交接面未进行封边或涂饰处理</w:t>
            </w: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2.</w:t>
            </w:r>
            <w:r>
              <w:rPr>
                <w:rFonts w:hint="eastAsia" w:ascii="方正仿宋_GBK" w:hAnsi="宋体" w:eastAsia="方正仿宋_GBK" w:cs="宋体"/>
                <w:b/>
                <w:bCs/>
                <w:sz w:val="20"/>
                <w:szCs w:val="20"/>
              </w:rPr>
              <w:t>安全性要求</w:t>
            </w: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:全部脚轮都无锁定装置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成都博达家具有限公司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木家具（床头柜）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2018.6</w:t>
            </w:r>
          </w:p>
        </w:tc>
        <w:tc>
          <w:tcPr>
            <w:tcW w:w="2737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 xml:space="preserve">木工要求：人造板部件非交接面应进行封边或涂饰处理 </w:t>
            </w:r>
          </w:p>
        </w:tc>
        <w:tc>
          <w:tcPr>
            <w:tcW w:w="2359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0"/>
                <w:szCs w:val="20"/>
              </w:rPr>
              <w:t>木工要求</w:t>
            </w: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：抽屉底板、侧板人造板部件非交接面未进行封边或涂饰处理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成都天骄家具有限公司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木家具（小柜）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/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巴蜀天骄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新都区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2018.7</w:t>
            </w:r>
          </w:p>
        </w:tc>
        <w:tc>
          <w:tcPr>
            <w:tcW w:w="2737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木制件甲醛释放量：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≤1.5mg/L</w:t>
            </w:r>
          </w:p>
        </w:tc>
        <w:tc>
          <w:tcPr>
            <w:tcW w:w="2359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0"/>
                <w:szCs w:val="20"/>
              </w:rPr>
              <w:t>木制件甲醛释放量</w:t>
            </w:r>
            <w:r>
              <w:rPr>
                <w:rFonts w:hint="eastAsia" w:ascii="方正仿宋_GBK" w:hAnsi="宋体" w:eastAsia="方正仿宋_GBK" w:cs="宋体"/>
                <w:sz w:val="20"/>
                <w:szCs w:val="20"/>
              </w:rPr>
              <w:t>：5.7mg/L</w:t>
            </w:r>
          </w:p>
        </w:tc>
      </w:tr>
    </w:tbl>
    <w:p>
      <w:pPr>
        <w:tabs>
          <w:tab w:val="left" w:pos="7655"/>
        </w:tabs>
        <w:rPr>
          <w:rFonts w:hint="eastAsia"/>
        </w:rPr>
      </w:pPr>
    </w:p>
    <w:p>
      <w:pPr>
        <w:tabs>
          <w:tab w:val="left" w:pos="284"/>
          <w:tab w:val="left" w:pos="7655"/>
          <w:tab w:val="left" w:pos="8505"/>
        </w:tabs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B1A22"/>
    <w:rsid w:val="41AB1A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方正仿宋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2018-11-01T05:57:00Z</dcterms:created>
  <dc:creator>吴梦雪</dc:creator>
  <cp:lastModifiedBy>吴梦雪</cp:lastModifiedBy>
  <dcterms:modified xsi:type="dcterms:W3CDTF">2018-11-01T05:58:25Z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