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4D" w:rsidRPr="00A21389" w:rsidRDefault="00F13CE5" w:rsidP="002B1C57">
      <w:pPr>
        <w:adjustRightIn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2B1C57">
      <w:pPr>
        <w:adjustRightIn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90121" w:rsidRDefault="0004493A" w:rsidP="002B1C57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90121" w:rsidRPr="00290011" w:rsidRDefault="00490121" w:rsidP="002B1C57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</w:t>
      </w:r>
      <w:r w:rsidRPr="00290011">
        <w:rPr>
          <w:rFonts w:ascii="Times New Roman" w:eastAsia="楷体_GB2312" w:hAnsi="Times New Roman" w:cs="Times New Roman"/>
          <w:b/>
          <w:sz w:val="32"/>
          <w:szCs w:val="32"/>
        </w:rPr>
        <w:t>依据</w:t>
      </w:r>
    </w:p>
    <w:p w:rsidR="00490121" w:rsidRPr="004068E7" w:rsidRDefault="00490121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抽检依据是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="003246C9"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205854" w:rsidRPr="004068E7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205854" w:rsidRPr="004068E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05854" w:rsidRPr="004068E7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205854" w:rsidRPr="004068E7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205854" w:rsidRPr="004068E7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消毒餐（饮）具》（</w:t>
      </w:r>
      <w:r w:rsidR="003246C9"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GB 14934-2016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90121" w:rsidRPr="004068E7" w:rsidRDefault="00490121" w:rsidP="002B1C57">
      <w:pPr>
        <w:adjustRightInd w:val="0"/>
        <w:spacing w:line="56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 w:rsidRPr="004068E7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90121" w:rsidRDefault="00490121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68E7"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="00290011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甲醛次硫酸氢钠（以甲醛计）、苯甲酸及其钠盐（以苯甲酸计）、山梨酸及其钾盐（以山梨酸计）、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铝的残留量（干样品，以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205854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205854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="00205854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计）、胭脂红、亚硝酸盐（以亚硝酸钠计）、</w:t>
      </w:r>
      <w:r w:rsidR="003246C9" w:rsidRPr="004068E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</w:t>
      </w:r>
      <w:r w:rsidR="003246C9" w:rsidRPr="002900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化硫残留量、大肠菌群、沙门氏菌</w:t>
      </w:r>
      <w:r w:rsidRPr="00290011">
        <w:rPr>
          <w:rFonts w:ascii="Times New Roman" w:eastAsia="仿宋_GB2312" w:hAnsi="Times New Roman" w:cs="Times New Roman"/>
          <w:kern w:val="0"/>
          <w:sz w:val="32"/>
          <w:szCs w:val="32"/>
        </w:rPr>
        <w:t>等项目。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根据产品标签标识、明示标准及质量要求，决定具体检验项目。</w:t>
      </w:r>
    </w:p>
    <w:p w:rsidR="003340FC" w:rsidRPr="00483290" w:rsidRDefault="003340FC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83290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483290">
        <w:rPr>
          <w:rFonts w:ascii="Times New Roman" w:eastAsia="黑体" w:hAnsi="Times New Roman" w:cs="Times New Roman"/>
          <w:sz w:val="32"/>
          <w:szCs w:val="32"/>
        </w:rPr>
        <w:t>、</w:t>
      </w:r>
      <w:r w:rsidR="003A16BD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3340FC" w:rsidRPr="00483290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483290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290"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是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3246C9" w:rsidRPr="00335EB9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GB 2763-2016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335EB9">
        <w:rPr>
          <w:rFonts w:ascii="Times New Roman" w:eastAsia="仿宋_GB2312" w:hAnsi="Times New Roman" w:cs="Times New Roman"/>
          <w:kern w:val="0"/>
          <w:sz w:val="32"/>
          <w:szCs w:val="32"/>
        </w:rPr>
        <w:t>等标准</w:t>
      </w:r>
      <w:r w:rsidRPr="00483290">
        <w:rPr>
          <w:rFonts w:ascii="Times New Roman" w:eastAsia="仿宋_GB2312" w:hAnsi="Times New Roman" w:cs="Times New Roman"/>
          <w:kern w:val="0"/>
          <w:sz w:val="32"/>
          <w:szCs w:val="32"/>
        </w:rPr>
        <w:t>及产品明示标准和指标的要求。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</w:p>
    <w:p w:rsidR="003340FC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括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草甘膦、除虫脲</w:t>
      </w:r>
      <w:r w:rsidR="003246C9" w:rsidRPr="00335E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A16BD" w:rsidRPr="00335EB9">
        <w:rPr>
          <w:rFonts w:ascii="Times New Roman" w:eastAsia="仿宋_GB2312" w:hAnsi="Times New Roman" w:cs="Times New Roman" w:hint="eastAsia"/>
          <w:sz w:val="32"/>
          <w:szCs w:val="32"/>
        </w:rPr>
        <w:t>哒螨灵、多菌灵、甲氰菊酯、联苯菊酯、</w:t>
      </w:r>
      <w:r w:rsidR="00774BA0" w:rsidRPr="00335EB9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氯氟氰菊酯和高效氯氟氰菊酯、灭多威、噻虫嗪、噻嗪酮、杀螟丹、溴氰菊酯、滴滴涕、吡蚜酮、敌百虫、甲拌磷、克百威、氯唑磷、灭线磷、水胺硫磷、特丁硫磷、氰戊菊酯和</w:t>
      </w:r>
      <w:r w:rsidR="00774BA0" w:rsidRPr="00335EB9">
        <w:rPr>
          <w:rFonts w:ascii="Times New Roman" w:eastAsia="仿宋_GB2312" w:hAnsi="Times New Roman" w:cs="Times New Roman" w:hint="eastAsia"/>
          <w:sz w:val="32"/>
          <w:szCs w:val="32"/>
        </w:rPr>
        <w:t>S-</w:t>
      </w:r>
      <w:r w:rsidR="00774BA0" w:rsidRPr="00335EB9">
        <w:rPr>
          <w:rFonts w:ascii="Times New Roman" w:eastAsia="仿宋_GB2312" w:hAnsi="Times New Roman" w:cs="Times New Roman" w:hint="eastAsia"/>
          <w:sz w:val="32"/>
          <w:szCs w:val="32"/>
        </w:rPr>
        <w:t>氰戊菊酯、三氯杀螨醇、氧乐果、甲胺磷、啶虫脒、</w:t>
      </w:r>
      <w:r w:rsidR="00EE0890" w:rsidRPr="00335EB9">
        <w:rPr>
          <w:rFonts w:ascii="Times New Roman" w:eastAsia="仿宋_GB2312" w:hAnsi="Times New Roman" w:cs="Times New Roman" w:hint="eastAsia"/>
          <w:sz w:val="32"/>
          <w:szCs w:val="32"/>
        </w:rPr>
        <w:t>六六六、滴滴涕、乙酰甲胺磷、杀螟硫磷、菌落总数、大肠菌群</w:t>
      </w:r>
      <w:r w:rsidR="00E80F8F" w:rsidRPr="00335EB9">
        <w:rPr>
          <w:rFonts w:ascii="Times New Roman" w:eastAsia="仿宋_GB2312" w:hAnsi="Times New Roman" w:cs="Times New Roman" w:hint="eastAsia"/>
          <w:sz w:val="32"/>
          <w:szCs w:val="32"/>
        </w:rPr>
        <w:t>、二氧化硫、敌敌畏、乐果、六六六总量、滴滴涕总量</w:t>
      </w:r>
      <w:r w:rsidRPr="00335EB9">
        <w:rPr>
          <w:rFonts w:ascii="Times New Roman" w:eastAsia="仿宋_GB2312" w:hAnsi="Times New Roman" w:cs="Times New Roman"/>
          <w:sz w:val="32"/>
          <w:szCs w:val="32"/>
        </w:rPr>
        <w:t>等项目。根</w:t>
      </w:r>
      <w:r>
        <w:rPr>
          <w:rFonts w:ascii="Times New Roman" w:eastAsia="仿宋_GB2312" w:hAnsi="Times New Roman" w:cs="Times New Roman"/>
          <w:sz w:val="32"/>
          <w:szCs w:val="32"/>
        </w:rPr>
        <w:t>据产品标签标识、明示标准及质量要求，决定具体检验项目。</w:t>
      </w:r>
    </w:p>
    <w:p w:rsidR="003340FC" w:rsidRDefault="003340FC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3665B5">
        <w:rPr>
          <w:rFonts w:ascii="Times New Roman" w:eastAsia="黑体" w:hAnsi="Times New Roman" w:cs="Times New Roman" w:hint="eastAsia"/>
          <w:sz w:val="32"/>
          <w:szCs w:val="32"/>
        </w:rPr>
        <w:t>肉制品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643C4A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是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DC27EE" w:rsidRPr="00515050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DC27EE" w:rsidRPr="00515050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DC27EE" w:rsidRPr="0051505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《酱卤肉制品》（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GB/T 23586-2009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）、《真空软包装卤肉制品》（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SB/T 10381-2012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DC45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5F102C" w:rsidRPr="00515050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5F102C" w:rsidRPr="00515050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《食品中可能违法添加的非食用物质和易滥用的食品添加剂品种名单（第五批）》</w:t>
      </w:r>
      <w:r w:rsidR="003665B5" w:rsidRPr="00515050">
        <w:rPr>
          <w:rFonts w:ascii="Times New Roman" w:eastAsia="仿宋_GB2312" w:hAnsi="Times New Roman" w:cs="Times New Roman"/>
          <w:sz w:val="32"/>
          <w:szCs w:val="32"/>
        </w:rPr>
        <w:t>（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3665B5" w:rsidRPr="00515050">
        <w:rPr>
          <w:rFonts w:ascii="Times New Roman" w:eastAsia="仿宋_GB2312" w:hAnsi="Times New Roman" w:cs="Times New Roman"/>
          <w:sz w:val="32"/>
          <w:szCs w:val="32"/>
        </w:rPr>
        <w:t>）</w:t>
      </w:r>
      <w:r w:rsidR="003665B5" w:rsidRPr="0051505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665B5" w:rsidRPr="005150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3665B5" w:rsidRPr="005150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3665B5" w:rsidRPr="005150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3665B5" w:rsidRPr="005150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3665B5" w:rsidRPr="0051505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643C4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Pr="00643C4A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643C4A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2B1C5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3C4A">
        <w:rPr>
          <w:rFonts w:ascii="Times New Roman" w:eastAsia="仿宋_GB2312" w:hAnsi="Times New Roman" w:cs="Times New Roman"/>
          <w:sz w:val="32"/>
          <w:szCs w:val="32"/>
        </w:rPr>
        <w:lastRenderedPageBreak/>
        <w:t>抽检项目包括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铬（以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亚硝酸盐（以亚硝酸钠计）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氯霉素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酸性橙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金黄色葡萄球菌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单核细胞增生李斯特氏菌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大肠埃希氏菌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O157:H7</w:t>
      </w:r>
      <w:r w:rsidR="005F10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F102C" w:rsidRPr="005F102C">
        <w:rPr>
          <w:rFonts w:ascii="Times New Roman" w:eastAsia="仿宋_GB2312" w:hAnsi="Times New Roman" w:cs="Times New Roman" w:hint="eastAsia"/>
          <w:sz w:val="32"/>
          <w:szCs w:val="32"/>
        </w:rPr>
        <w:t>商业无菌</w:t>
      </w:r>
      <w:r w:rsidRPr="00643C4A">
        <w:rPr>
          <w:rFonts w:ascii="Times New Roman" w:eastAsia="仿宋_GB2312" w:hAnsi="Times New Roman" w:cs="Times New Roman"/>
          <w:sz w:val="32"/>
          <w:szCs w:val="32"/>
        </w:rPr>
        <w:t>等项目</w:t>
      </w:r>
      <w:r>
        <w:rPr>
          <w:rFonts w:ascii="Times New Roman" w:eastAsia="仿宋_GB2312" w:hAnsi="Times New Roman" w:cs="Times New Roman"/>
          <w:sz w:val="32"/>
          <w:szCs w:val="32"/>
        </w:rPr>
        <w:t>。根据产品标签标识、明示标准及质量要求，决定具体检验项目。</w:t>
      </w:r>
    </w:p>
    <w:p w:rsidR="003B4023" w:rsidRDefault="003B4023" w:rsidP="003B4023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B4023" w:rsidRDefault="003B4023" w:rsidP="003B4023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B4023" w:rsidRPr="007807C4" w:rsidRDefault="003B4023" w:rsidP="003B4023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是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C033E3" w:rsidRPr="007807C4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GB 2763-2016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坚果与籽类食品》（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GB 19300-2014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《食品中可能违法添加的非食用物质和易滥用的食品添加剂名单（第四批）》（整顿办函〔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《动物性食品中兽药最高残留限量》（农业部公告第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号）、《兽药地方标准废止目录》（农业部公告第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560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号）、《关于在食品动物中停止使用洛美沙星、培氟沙星、氧氟沙星、诺氟沙星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种兽药的决定》（农业部公告第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B4023" w:rsidRPr="007807C4" w:rsidRDefault="003B4023" w:rsidP="003B4023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7807C4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</w:p>
    <w:p w:rsidR="003B4023" w:rsidRPr="00DC45C1" w:rsidRDefault="003B4023" w:rsidP="00DC45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807C4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挥发性盐基氮、铅（以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计）、总汞（以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克伦特罗、沙丁胺醇、莱克多巴胺、特布他林、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呋喃唑酮代谢物、呋喃它酮代谢物、呋喃西林代谢物、氯霉素、多西环素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强力霉素）、氟苯尼考、土霉素、恩诺沙星（以恩诺沙星与环丙沙星之和计）、洛美沙星、培氟沙星、氧氟沙星、诺氟沙星、磺胺类（总量）、五氯酚酸钠、</w:t>
      </w:r>
      <w:r w:rsidR="0059374B" w:rsidRPr="007807C4">
        <w:rPr>
          <w:rFonts w:ascii="Times New Roman" w:eastAsia="仿宋_GB2312" w:hAnsi="Times New Roman" w:cs="Times New Roman" w:hint="eastAsia"/>
          <w:sz w:val="32"/>
          <w:szCs w:val="32"/>
        </w:rPr>
        <w:t>阿莫西林、</w:t>
      </w:r>
      <w:r w:rsidR="002A2B30" w:rsidRPr="007807C4">
        <w:rPr>
          <w:rFonts w:ascii="Times New Roman" w:eastAsia="仿宋_GB2312" w:hAnsi="Times New Roman" w:cs="Times New Roman" w:hint="eastAsia"/>
          <w:sz w:val="32"/>
          <w:szCs w:val="32"/>
        </w:rPr>
        <w:t>头孢氨苄、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酸价（以脂肪计）、过氧化值（以脂肪计）、黄曲霉毒素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C033E3" w:rsidRPr="007807C4">
        <w:rPr>
          <w:rFonts w:ascii="Times New Roman" w:eastAsia="仿宋_GB2312" w:hAnsi="Times New Roman" w:cs="Times New Roman" w:hint="eastAsia"/>
          <w:sz w:val="32"/>
          <w:szCs w:val="32"/>
        </w:rPr>
        <w:t>、多菌灵、苯醚甲环唑、二氧化硫残留量、大肠菌群、</w:t>
      </w:r>
      <w:r w:rsidR="007E33F1" w:rsidRPr="007807C4">
        <w:rPr>
          <w:rFonts w:ascii="Times New Roman" w:eastAsia="仿宋_GB2312" w:hAnsi="Times New Roman" w:cs="Times New Roman" w:hint="eastAsia"/>
          <w:sz w:val="32"/>
          <w:szCs w:val="32"/>
        </w:rPr>
        <w:t>倍硫磷、敌百虫、</w:t>
      </w:r>
      <w:r w:rsidR="007A0D8D" w:rsidRPr="007807C4">
        <w:rPr>
          <w:rFonts w:ascii="Times New Roman" w:eastAsia="仿宋_GB2312" w:hAnsi="Times New Roman" w:cs="Times New Roman" w:hint="eastAsia"/>
          <w:sz w:val="32"/>
          <w:szCs w:val="32"/>
        </w:rPr>
        <w:t>敌敌畏、</w:t>
      </w:r>
      <w:r w:rsidR="007807C4" w:rsidRPr="007807C4">
        <w:rPr>
          <w:rFonts w:ascii="Times New Roman" w:eastAsia="仿宋_GB2312" w:hAnsi="Times New Roman" w:cs="Times New Roman" w:hint="eastAsia"/>
          <w:sz w:val="32"/>
          <w:szCs w:val="32"/>
        </w:rPr>
        <w:t>灭线磷、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 w:rsidR="007807C4" w:rsidRPr="007807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807C4">
        <w:rPr>
          <w:rFonts w:ascii="仿宋_GB2312" w:eastAsia="仿宋_GB2312" w:hAnsi="仿宋_GB2312" w:cs="仿宋_GB2312" w:hint="eastAsia"/>
          <w:sz w:val="32"/>
          <w:szCs w:val="32"/>
        </w:rPr>
        <w:t>噻虫胺、水胺硫磷、腐霉利、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氟虫腈、甲胺磷、甲拌磷、克百威、联苯肼酯、硫线磷</w:t>
      </w:r>
      <w:r w:rsidR="007807C4" w:rsidRPr="007807C4">
        <w:rPr>
          <w:rFonts w:ascii="Times New Roman" w:eastAsia="仿宋_GB2312" w:hAnsi="Times New Roman" w:cs="Times New Roman" w:hint="eastAsia"/>
          <w:sz w:val="32"/>
          <w:szCs w:val="32"/>
        </w:rPr>
        <w:t>、辛硫磷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807C4" w:rsidRPr="007807C4">
        <w:rPr>
          <w:rFonts w:ascii="Times New Roman" w:eastAsia="仿宋_GB2312" w:hAnsi="Times New Roman" w:cs="Times New Roman" w:hint="eastAsia"/>
          <w:sz w:val="32"/>
          <w:szCs w:val="32"/>
        </w:rPr>
        <w:t>二甲戊灵、</w:t>
      </w:r>
      <w:r w:rsidR="007E33F1" w:rsidRPr="007807C4">
        <w:rPr>
          <w:rFonts w:ascii="Times New Roman" w:eastAsia="仿宋_GB2312" w:hAnsi="Times New Roman" w:cs="Times New Roman" w:hint="eastAsia"/>
          <w:sz w:val="32"/>
          <w:szCs w:val="32"/>
        </w:rPr>
        <w:t>氯唑磷、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氯氰菊酯和高效氯氰菊酯、灭多威、</w:t>
      </w:r>
      <w:r w:rsidR="007E33F1" w:rsidRPr="007807C4">
        <w:rPr>
          <w:rFonts w:ascii="Times New Roman" w:eastAsia="仿宋_GB2312" w:hAnsi="Times New Roman" w:cs="Times New Roman" w:hint="eastAsia"/>
          <w:sz w:val="32"/>
          <w:szCs w:val="32"/>
        </w:rPr>
        <w:t>内吸磷、炔苯酰草胺、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杀扑磷、</w:t>
      </w:r>
      <w:r w:rsidR="007E33F1" w:rsidRPr="007807C4">
        <w:rPr>
          <w:rFonts w:ascii="Times New Roman" w:eastAsia="仿宋_GB2312" w:hAnsi="Times New Roman" w:cs="Times New Roman" w:hint="eastAsia"/>
          <w:sz w:val="32"/>
          <w:szCs w:val="32"/>
        </w:rPr>
        <w:t>涕灭威、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氧乐果、</w:t>
      </w:r>
      <w:r w:rsidR="007A0D8D" w:rsidRPr="007807C4">
        <w:rPr>
          <w:rFonts w:ascii="Times New Roman" w:eastAsia="仿宋_GB2312" w:hAnsi="Times New Roman" w:cs="Times New Roman" w:hint="eastAsia"/>
          <w:sz w:val="32"/>
          <w:szCs w:val="32"/>
        </w:rPr>
        <w:t>乐果、</w:t>
      </w:r>
      <w:r w:rsidR="007E33F1" w:rsidRPr="007807C4">
        <w:rPr>
          <w:rFonts w:ascii="Times New Roman" w:eastAsia="仿宋_GB2312" w:hAnsi="Times New Roman" w:cs="Times New Roman" w:hint="eastAsia"/>
          <w:sz w:val="32"/>
          <w:szCs w:val="32"/>
        </w:rPr>
        <w:t>甲基异柳磷、灭蝇胺、</w:t>
      </w:r>
      <w:r w:rsidR="00D43C73" w:rsidRPr="007807C4">
        <w:rPr>
          <w:rFonts w:ascii="Times New Roman" w:eastAsia="仿宋_GB2312" w:hAnsi="Times New Roman" w:cs="Times New Roman" w:hint="eastAsia"/>
          <w:sz w:val="32"/>
          <w:szCs w:val="32"/>
        </w:rPr>
        <w:t>氟吡甲禾灵和高效</w:t>
      </w:r>
      <w:bookmarkStart w:id="0" w:name="_GoBack"/>
      <w:bookmarkEnd w:id="0"/>
      <w:r w:rsidR="00D43C73" w:rsidRPr="007807C4">
        <w:rPr>
          <w:rFonts w:ascii="Times New Roman" w:eastAsia="仿宋_GB2312" w:hAnsi="Times New Roman" w:cs="Times New Roman" w:hint="eastAsia"/>
          <w:sz w:val="32"/>
          <w:szCs w:val="32"/>
        </w:rPr>
        <w:t>氟吡甲禾灵、噻虫啉、</w:t>
      </w:r>
      <w:r w:rsidR="007A0D8D" w:rsidRPr="007807C4">
        <w:rPr>
          <w:rFonts w:ascii="Times New Roman" w:eastAsia="仿宋_GB2312" w:hAnsi="Times New Roman" w:cs="Times New Roman" w:hint="eastAsia"/>
          <w:sz w:val="32"/>
          <w:szCs w:val="32"/>
        </w:rPr>
        <w:t>对硫磷、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毒死蜱、多菌灵、</w:t>
      </w:r>
      <w:r w:rsidR="007A0D8D" w:rsidRPr="007807C4">
        <w:rPr>
          <w:rFonts w:ascii="Times New Roman" w:eastAsia="仿宋_GB2312" w:hAnsi="Times New Roman" w:cs="Times New Roman" w:hint="eastAsia"/>
          <w:sz w:val="32"/>
          <w:szCs w:val="32"/>
        </w:rPr>
        <w:t>氯菊酯、</w:t>
      </w:r>
      <w:r w:rsidRPr="007807C4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Pr="007807C4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841859" w:rsidRDefault="00C24972" w:rsidP="002B1C57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841859">
        <w:rPr>
          <w:rFonts w:ascii="Times New Roman" w:eastAsia="黑体" w:hAnsi="Times New Roman" w:cs="Times New Roman"/>
          <w:sz w:val="32"/>
          <w:szCs w:val="32"/>
        </w:rPr>
        <w:t>、</w:t>
      </w:r>
      <w:r w:rsidR="00DC45C1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841859" w:rsidRDefault="00841859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841859" w:rsidRPr="000E57C1" w:rsidRDefault="00841859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757BC7" w:rsidRPr="000E57C1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0E57C1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酱腌菜》（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GB 2714-2015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DC45C1" w:rsidRPr="000E57C1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）、《食品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中可能违法添加的非食用物质和易滥用的食品添加剂品种名单（第五批）》</w:t>
      </w:r>
      <w:r w:rsidR="00DC45C1" w:rsidRPr="000E57C1">
        <w:rPr>
          <w:rFonts w:ascii="Times New Roman" w:eastAsia="仿宋_GB2312" w:hAnsi="Times New Roman" w:cs="Times New Roman"/>
          <w:sz w:val="32"/>
          <w:szCs w:val="32"/>
        </w:rPr>
        <w:t>（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DC45C1" w:rsidRPr="000E57C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E57C1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841859" w:rsidRPr="000E57C1" w:rsidRDefault="00841859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0E57C1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841859" w:rsidRDefault="00841859" w:rsidP="002B1C57">
      <w:pPr>
        <w:pStyle w:val="Default"/>
        <w:spacing w:line="560" w:lineRule="exact"/>
        <w:ind w:firstLineChars="200" w:firstLine="640"/>
        <w:rPr>
          <w:rFonts w:ascii="Times New Roman" w:eastAsiaTheme="minorEastAsia" w:hAnsi="Times New Roman" w:cs="Times New Roman"/>
          <w:sz w:val="21"/>
          <w:szCs w:val="21"/>
        </w:rPr>
      </w:pPr>
      <w:r w:rsidRPr="000E57C1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总汞（以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0E57C1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622527" w:rsidRPr="000E57C1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r w:rsidR="00622527" w:rsidRPr="000E57C1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="00622527" w:rsidRPr="000E57C1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亚硝酸盐（以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NaNO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757BC7" w:rsidRPr="000E57C1">
        <w:rPr>
          <w:rFonts w:ascii="Times New Roman" w:eastAsia="仿宋_GB2312" w:hAnsi="Times New Roman" w:cs="Times New Roman" w:hint="eastAsia"/>
          <w:sz w:val="32"/>
          <w:szCs w:val="32"/>
        </w:rPr>
        <w:t>二氧化硫残留量、</w:t>
      </w:r>
      <w:r w:rsidR="00D970BC" w:rsidRPr="000E57C1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苯甲酸及其钠盐（以苯甲酸计）、山梨酸及其钾盐（以山梨酸计）、脱氢乙酸及其钠盐（以脱氢乙酸计）、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糖精钠（以糖精计）、三氯蔗糖、甜蜜素（以环己基氨基磺酸计）、纽甜、苏丹红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970BC" w:rsidRPr="000E57C1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 w:rsidR="00DC45C1" w:rsidRPr="000E57C1">
        <w:rPr>
          <w:rFonts w:ascii="Times New Roman" w:eastAsia="仿宋_GB2312" w:hAnsi="Times New Roman" w:cs="Times New Roman" w:hint="eastAsia"/>
          <w:sz w:val="32"/>
          <w:szCs w:val="32"/>
        </w:rPr>
        <w:t>、防腐剂混合使用时各自用量占其最大使用量比例之和</w:t>
      </w:r>
      <w:r w:rsidR="00D970BC" w:rsidRPr="000E57C1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C24972" w:rsidP="002B1C57">
      <w:pPr>
        <w:pStyle w:val="Default"/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2B1C57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 w:rsidR="004E44EF" w:rsidRPr="00302107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="004E44EF" w:rsidRPr="00302107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="004E44EF" w:rsidRPr="00302107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速冻面米制品》（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GB 19295-2011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790482" w:rsidRPr="00302107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="00790482" w:rsidRPr="00302107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《速冻调制食品》（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SB/T 10379-2012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）、《食品中可能违法添加的非食用物质和易滥用的食品添加剂品种名单（第五批）》</w:t>
      </w:r>
      <w:r w:rsidR="00343C75" w:rsidRPr="00302107">
        <w:rPr>
          <w:rFonts w:ascii="Times New Roman" w:eastAsia="仿宋_GB2312" w:hAnsi="Times New Roman" w:cs="Times New Roman"/>
          <w:sz w:val="32"/>
          <w:szCs w:val="32"/>
        </w:rPr>
        <w:t>（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整顿办函〔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43C75" w:rsidRPr="00302107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343C75" w:rsidRPr="0030210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6B74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标准及产品明示标准和指标的要求。</w:t>
      </w:r>
    </w:p>
    <w:p w:rsidR="003340FC" w:rsidRDefault="003340FC" w:rsidP="002B1C57">
      <w:pPr>
        <w:adjustRightIn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</w:p>
    <w:p w:rsidR="003340FC" w:rsidRDefault="003340FC" w:rsidP="00343C75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</w:t>
      </w:r>
      <w:r w:rsidRPr="00B0379B">
        <w:rPr>
          <w:rFonts w:ascii="Times New Roman" w:eastAsia="仿宋_GB2312" w:hAnsi="Times New Roman" w:cs="Times New Roman"/>
          <w:sz w:val="32"/>
          <w:szCs w:val="32"/>
        </w:rPr>
        <w:t>括</w:t>
      </w:r>
      <w:r w:rsidR="00790482" w:rsidRPr="00B0379B"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 w:rsidR="004E5E6D" w:rsidRPr="00B0379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0482" w:rsidRPr="00B0379B">
        <w:rPr>
          <w:rFonts w:ascii="Times New Roman" w:eastAsia="仿宋_GB2312" w:hAnsi="Times New Roman" w:cs="Times New Roman"/>
          <w:sz w:val="32"/>
          <w:szCs w:val="32"/>
        </w:rPr>
        <w:t>铅（以</w:t>
      </w:r>
      <w:r w:rsidR="00790482" w:rsidRPr="00B0379B">
        <w:rPr>
          <w:rFonts w:ascii="Times New Roman" w:eastAsia="仿宋_GB2312" w:hAnsi="Times New Roman" w:cs="Times New Roman"/>
          <w:sz w:val="32"/>
          <w:szCs w:val="32"/>
        </w:rPr>
        <w:t>Pb</w:t>
      </w:r>
      <w:r w:rsidR="00790482" w:rsidRPr="00B0379B">
        <w:rPr>
          <w:rFonts w:ascii="Times New Roman" w:eastAsia="仿宋_GB2312" w:hAnsi="Times New Roman" w:cs="Times New Roman"/>
          <w:sz w:val="32"/>
          <w:szCs w:val="32"/>
        </w:rPr>
        <w:t>计）</w:t>
      </w:r>
      <w:r w:rsidR="00790482" w:rsidRPr="00B0379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3C75" w:rsidRPr="00B0379B">
        <w:rPr>
          <w:rFonts w:ascii="Times New Roman" w:eastAsia="仿宋_GB2312" w:hAnsi="Times New Roman" w:cs="Times New Roman" w:hint="eastAsia"/>
          <w:sz w:val="32"/>
          <w:szCs w:val="32"/>
        </w:rPr>
        <w:t>镉（以</w:t>
      </w:r>
      <w:r w:rsidR="00343C75" w:rsidRPr="00B0379B"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 w:rsidR="00343C75" w:rsidRPr="00B0379B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790482" w:rsidRPr="00B0379B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糖精钠（以糖精计）、菌落总数、大肠菌群、沙门氏菌、金黄色葡萄球菌、</w:t>
      </w:r>
      <w:r w:rsidR="004E5E6D" w:rsidRPr="00B0379B">
        <w:rPr>
          <w:rFonts w:ascii="Times New Roman" w:eastAsia="仿宋_GB2312" w:hAnsi="Times New Roman" w:cs="Times New Roman" w:hint="eastAsia"/>
          <w:sz w:val="32"/>
          <w:szCs w:val="32"/>
        </w:rPr>
        <w:t>总砷（以</w:t>
      </w:r>
      <w:r w:rsidR="004E5E6D" w:rsidRPr="00B0379B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4E5E6D" w:rsidRPr="00B0379B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343C75" w:rsidRPr="00B0379B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脱氢乙酸及其钠盐（以脱氢乙酸计）、氯霉素、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甲基汞（以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 w:rsidR="00302107" w:rsidRPr="00B0379B"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二甲基亚硝胺、苯甲酸及其钠盐（以苯甲酸计）、山梨酸及其钾盐（以山梨酸计）</w:t>
      </w:r>
      <w:r w:rsidRPr="00B0379B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sectPr w:rsidR="003340FC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17" w:rsidRDefault="00832617" w:rsidP="006D384D">
      <w:r>
        <w:separator/>
      </w:r>
    </w:p>
  </w:endnote>
  <w:endnote w:type="continuationSeparator" w:id="0">
    <w:p w:rsidR="00832617" w:rsidRDefault="00832617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86"/>
    </w:sdtPr>
    <w:sdtEndPr/>
    <w:sdtContent>
      <w:p w:rsidR="006D384D" w:rsidRDefault="00D55FB0">
        <w:pPr>
          <w:pStyle w:val="a5"/>
          <w:jc w:val="center"/>
        </w:pPr>
        <w:r>
          <w:fldChar w:fldCharType="begin"/>
        </w:r>
        <w:r w:rsidR="00F13CE5">
          <w:instrText>PAGE   \* MERGEFORMAT</w:instrText>
        </w:r>
        <w:r>
          <w:fldChar w:fldCharType="separate"/>
        </w:r>
        <w:r w:rsidR="00507CB2" w:rsidRPr="00507CB2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17" w:rsidRDefault="00832617" w:rsidP="006D384D">
      <w:r>
        <w:separator/>
      </w:r>
    </w:p>
  </w:footnote>
  <w:footnote w:type="continuationSeparator" w:id="0">
    <w:p w:rsidR="00832617" w:rsidRDefault="00832617" w:rsidP="006D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B01"/>
    <w:rsid w:val="00015C34"/>
    <w:rsid w:val="0004493A"/>
    <w:rsid w:val="00051AE3"/>
    <w:rsid w:val="0007375B"/>
    <w:rsid w:val="00081F4F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E57C1"/>
    <w:rsid w:val="000F4467"/>
    <w:rsid w:val="00100661"/>
    <w:rsid w:val="001158A9"/>
    <w:rsid w:val="001244B0"/>
    <w:rsid w:val="00133CF9"/>
    <w:rsid w:val="00140166"/>
    <w:rsid w:val="00140CB2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05854"/>
    <w:rsid w:val="00214174"/>
    <w:rsid w:val="0023175D"/>
    <w:rsid w:val="00235D2C"/>
    <w:rsid w:val="002745A6"/>
    <w:rsid w:val="00290011"/>
    <w:rsid w:val="002939F5"/>
    <w:rsid w:val="002A0D72"/>
    <w:rsid w:val="002A2B30"/>
    <w:rsid w:val="002A52C7"/>
    <w:rsid w:val="002B1C57"/>
    <w:rsid w:val="002C4D44"/>
    <w:rsid w:val="002E17CE"/>
    <w:rsid w:val="002F6AB3"/>
    <w:rsid w:val="00302107"/>
    <w:rsid w:val="00302E0F"/>
    <w:rsid w:val="00303AA8"/>
    <w:rsid w:val="003177C3"/>
    <w:rsid w:val="00320C2F"/>
    <w:rsid w:val="003246C9"/>
    <w:rsid w:val="003340FC"/>
    <w:rsid w:val="00335EB9"/>
    <w:rsid w:val="0034021B"/>
    <w:rsid w:val="00342FCA"/>
    <w:rsid w:val="00343C75"/>
    <w:rsid w:val="00357568"/>
    <w:rsid w:val="003663B2"/>
    <w:rsid w:val="003665B5"/>
    <w:rsid w:val="003A16BD"/>
    <w:rsid w:val="003B2DD3"/>
    <w:rsid w:val="003B4023"/>
    <w:rsid w:val="003C5A79"/>
    <w:rsid w:val="003D5EEA"/>
    <w:rsid w:val="00402D05"/>
    <w:rsid w:val="00404DD1"/>
    <w:rsid w:val="004068E7"/>
    <w:rsid w:val="00413966"/>
    <w:rsid w:val="0041777C"/>
    <w:rsid w:val="0042128E"/>
    <w:rsid w:val="00431CD0"/>
    <w:rsid w:val="00462CA7"/>
    <w:rsid w:val="00465B99"/>
    <w:rsid w:val="00483290"/>
    <w:rsid w:val="004863D7"/>
    <w:rsid w:val="00490121"/>
    <w:rsid w:val="00492C02"/>
    <w:rsid w:val="004A4C22"/>
    <w:rsid w:val="004D2049"/>
    <w:rsid w:val="004D636C"/>
    <w:rsid w:val="004D6AAB"/>
    <w:rsid w:val="004E1F22"/>
    <w:rsid w:val="004E44EF"/>
    <w:rsid w:val="004E5E6D"/>
    <w:rsid w:val="004F275C"/>
    <w:rsid w:val="00505A78"/>
    <w:rsid w:val="005060AD"/>
    <w:rsid w:val="00507CB2"/>
    <w:rsid w:val="0051122F"/>
    <w:rsid w:val="00515050"/>
    <w:rsid w:val="0054415C"/>
    <w:rsid w:val="00560E37"/>
    <w:rsid w:val="005613C8"/>
    <w:rsid w:val="005620C6"/>
    <w:rsid w:val="0057069F"/>
    <w:rsid w:val="005714EA"/>
    <w:rsid w:val="0058082F"/>
    <w:rsid w:val="00582770"/>
    <w:rsid w:val="00585BDB"/>
    <w:rsid w:val="0059374B"/>
    <w:rsid w:val="00593DE8"/>
    <w:rsid w:val="005D03CC"/>
    <w:rsid w:val="005E1F65"/>
    <w:rsid w:val="005E2B0E"/>
    <w:rsid w:val="005F0AAD"/>
    <w:rsid w:val="005F102C"/>
    <w:rsid w:val="005F1873"/>
    <w:rsid w:val="006074C2"/>
    <w:rsid w:val="00622527"/>
    <w:rsid w:val="00643C4A"/>
    <w:rsid w:val="0064581B"/>
    <w:rsid w:val="00675557"/>
    <w:rsid w:val="0068055F"/>
    <w:rsid w:val="00696B22"/>
    <w:rsid w:val="006A629A"/>
    <w:rsid w:val="006B107B"/>
    <w:rsid w:val="006C4D45"/>
    <w:rsid w:val="006D384D"/>
    <w:rsid w:val="006D4DBF"/>
    <w:rsid w:val="00700430"/>
    <w:rsid w:val="00701AF0"/>
    <w:rsid w:val="00701F89"/>
    <w:rsid w:val="00714661"/>
    <w:rsid w:val="00715E19"/>
    <w:rsid w:val="00734CCE"/>
    <w:rsid w:val="00744473"/>
    <w:rsid w:val="007465E3"/>
    <w:rsid w:val="00750262"/>
    <w:rsid w:val="00750781"/>
    <w:rsid w:val="00757BC7"/>
    <w:rsid w:val="0076062D"/>
    <w:rsid w:val="00771262"/>
    <w:rsid w:val="007725F5"/>
    <w:rsid w:val="00773944"/>
    <w:rsid w:val="00774BA0"/>
    <w:rsid w:val="007807C4"/>
    <w:rsid w:val="00790482"/>
    <w:rsid w:val="007A0D8D"/>
    <w:rsid w:val="007C69CA"/>
    <w:rsid w:val="007D18C2"/>
    <w:rsid w:val="007E000E"/>
    <w:rsid w:val="007E33F1"/>
    <w:rsid w:val="007F0A8A"/>
    <w:rsid w:val="00800D5E"/>
    <w:rsid w:val="0080255E"/>
    <w:rsid w:val="008240B0"/>
    <w:rsid w:val="00832617"/>
    <w:rsid w:val="00832EE9"/>
    <w:rsid w:val="008353E4"/>
    <w:rsid w:val="00841859"/>
    <w:rsid w:val="00842138"/>
    <w:rsid w:val="00845734"/>
    <w:rsid w:val="00845E76"/>
    <w:rsid w:val="00872B42"/>
    <w:rsid w:val="00873B00"/>
    <w:rsid w:val="008803DC"/>
    <w:rsid w:val="00886FDC"/>
    <w:rsid w:val="008939CE"/>
    <w:rsid w:val="008B0A91"/>
    <w:rsid w:val="008B3D8E"/>
    <w:rsid w:val="008B4142"/>
    <w:rsid w:val="008C3C4C"/>
    <w:rsid w:val="008D185B"/>
    <w:rsid w:val="008F3D51"/>
    <w:rsid w:val="008F412E"/>
    <w:rsid w:val="008F7A37"/>
    <w:rsid w:val="00907CE6"/>
    <w:rsid w:val="009126F5"/>
    <w:rsid w:val="0092772A"/>
    <w:rsid w:val="00931A6E"/>
    <w:rsid w:val="00936E22"/>
    <w:rsid w:val="009503B4"/>
    <w:rsid w:val="00957DBB"/>
    <w:rsid w:val="00967B8F"/>
    <w:rsid w:val="009750DC"/>
    <w:rsid w:val="009A6419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0379B"/>
    <w:rsid w:val="00B531DD"/>
    <w:rsid w:val="00B80CE6"/>
    <w:rsid w:val="00B92661"/>
    <w:rsid w:val="00B96B8A"/>
    <w:rsid w:val="00BB7CCC"/>
    <w:rsid w:val="00BD77D5"/>
    <w:rsid w:val="00BE1E7F"/>
    <w:rsid w:val="00BE39FE"/>
    <w:rsid w:val="00BE7E25"/>
    <w:rsid w:val="00C0277D"/>
    <w:rsid w:val="00C033E3"/>
    <w:rsid w:val="00C16FE7"/>
    <w:rsid w:val="00C24972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308A"/>
    <w:rsid w:val="00C94D3F"/>
    <w:rsid w:val="00CC6714"/>
    <w:rsid w:val="00CF4ABA"/>
    <w:rsid w:val="00D04856"/>
    <w:rsid w:val="00D062FC"/>
    <w:rsid w:val="00D14959"/>
    <w:rsid w:val="00D17BBC"/>
    <w:rsid w:val="00D32C65"/>
    <w:rsid w:val="00D37CE5"/>
    <w:rsid w:val="00D4341E"/>
    <w:rsid w:val="00D43C73"/>
    <w:rsid w:val="00D46A01"/>
    <w:rsid w:val="00D55E4D"/>
    <w:rsid w:val="00D55FB0"/>
    <w:rsid w:val="00D62EA4"/>
    <w:rsid w:val="00D644CE"/>
    <w:rsid w:val="00D65BFB"/>
    <w:rsid w:val="00D66C1B"/>
    <w:rsid w:val="00D72A47"/>
    <w:rsid w:val="00D751EB"/>
    <w:rsid w:val="00D96DA2"/>
    <w:rsid w:val="00D970BC"/>
    <w:rsid w:val="00DA1FC5"/>
    <w:rsid w:val="00DB15CE"/>
    <w:rsid w:val="00DB1A59"/>
    <w:rsid w:val="00DC27EE"/>
    <w:rsid w:val="00DC45C1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80732"/>
    <w:rsid w:val="00E80F8F"/>
    <w:rsid w:val="00EB4B11"/>
    <w:rsid w:val="00EB5CAD"/>
    <w:rsid w:val="00EB7CC5"/>
    <w:rsid w:val="00EE0890"/>
    <w:rsid w:val="00EF156B"/>
    <w:rsid w:val="00EF37DC"/>
    <w:rsid w:val="00F13CE5"/>
    <w:rsid w:val="00F21956"/>
    <w:rsid w:val="00F36B74"/>
    <w:rsid w:val="00F529E9"/>
    <w:rsid w:val="00F92CF0"/>
    <w:rsid w:val="00F95B57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4B016"/>
  <w15:docId w15:val="{E22365F2-0293-4569-B37F-0A66434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D38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10AA9-AD14-4773-8B4A-24599611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449</Words>
  <Characters>2565</Characters>
  <Application>Microsoft Office Word</Application>
  <DocSecurity>0</DocSecurity>
  <Lines>21</Lines>
  <Paragraphs>6</Paragraphs>
  <ScaleCrop>false</ScaleCrop>
  <Company>http://sdwm.org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85</cp:revision>
  <cp:lastPrinted>2017-11-07T08:53:00Z</cp:lastPrinted>
  <dcterms:created xsi:type="dcterms:W3CDTF">2017-02-14T08:37:00Z</dcterms:created>
  <dcterms:modified xsi:type="dcterms:W3CDTF">2018-10-17T00:25:00Z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