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jc w:val="center"/>
        <w:outlineLvl w:val="9"/>
        <w:rPr>
          <w:rFonts w:hint="eastAsia"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eastAsia="方正小标宋简体" w:cs="Times New Roman"/>
          <w:sz w:val="44"/>
          <w:szCs w:val="44"/>
        </w:rPr>
        <w:t>不合格项目说明</w:t>
      </w:r>
    </w:p>
    <w:p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防腐剂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　监督抽检发现部分食品存在超范围或超限量使用防腐剂（主要是苯甲酸、山梨酸、脱氢乙酸等）的情况。原因可能是企业为增加产品保质期，或者弥补产品生产过程卫生条件不佳而超限量超范围使用，或者未准确计量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br w:type="textWrapping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4E1CEE"/>
    <w:rsid w:val="374E1CEE"/>
    <w:rsid w:val="3D20230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2018-10-19T08:04:00Z</dcterms:created>
  <dc:creator>lenovo</dc:creator>
  <cp:lastModifiedBy>lenovo</cp:lastModifiedBy>
  <dcterms:modified xsi:type="dcterms:W3CDTF">2018-10-19T09:50:35Z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