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6C" w:rsidRPr="009C598E" w:rsidRDefault="0085186C" w:rsidP="00B75D30">
      <w:pPr>
        <w:jc w:val="center"/>
        <w:rPr>
          <w:rFonts w:ascii="宋体" w:hAnsi="宋体"/>
          <w:b/>
          <w:color w:val="000000"/>
          <w:sz w:val="32"/>
          <w:szCs w:val="36"/>
        </w:rPr>
      </w:pPr>
      <w:r w:rsidRPr="009C598E">
        <w:rPr>
          <w:rFonts w:ascii="宋体" w:hAnsi="宋体" w:hint="eastAsia"/>
          <w:b/>
          <w:color w:val="000000"/>
          <w:sz w:val="32"/>
          <w:szCs w:val="36"/>
        </w:rPr>
        <w:t>广东省</w:t>
      </w:r>
      <w:r w:rsidR="0032348B" w:rsidRPr="009C598E">
        <w:rPr>
          <w:rFonts w:ascii="宋体" w:hAnsi="宋体" w:cs="宋体" w:hint="eastAsia"/>
          <w:b/>
          <w:color w:val="000000"/>
          <w:sz w:val="32"/>
          <w:szCs w:val="36"/>
        </w:rPr>
        <w:t>电动平衡车产品</w:t>
      </w:r>
      <w:r w:rsidRPr="009C598E">
        <w:rPr>
          <w:rFonts w:ascii="宋体" w:hAnsi="宋体" w:hint="eastAsia"/>
          <w:b/>
          <w:color w:val="000000"/>
          <w:sz w:val="32"/>
          <w:szCs w:val="36"/>
        </w:rPr>
        <w:t>质量</w:t>
      </w:r>
      <w:bookmarkStart w:id="0" w:name="_GoBack"/>
      <w:bookmarkEnd w:id="0"/>
      <w:r w:rsidRPr="009C598E">
        <w:rPr>
          <w:rFonts w:ascii="宋体" w:hAnsi="宋体" w:hint="eastAsia"/>
          <w:b/>
          <w:color w:val="000000"/>
          <w:sz w:val="32"/>
          <w:szCs w:val="36"/>
        </w:rPr>
        <w:t>监督抽查实施细则</w:t>
      </w:r>
    </w:p>
    <w:p w:rsidR="0085186C" w:rsidRPr="008461C1" w:rsidRDefault="0085186C" w:rsidP="0085186C">
      <w:pPr>
        <w:widowControl/>
        <w:spacing w:before="156" w:line="440" w:lineRule="atLeast"/>
        <w:rPr>
          <w:rFonts w:ascii="宋体" w:hAnsi="宋体"/>
          <w:b/>
          <w:bCs/>
          <w:color w:val="000000"/>
          <w:kern w:val="0"/>
          <w:szCs w:val="21"/>
        </w:rPr>
      </w:pPr>
      <w:r w:rsidRPr="008461C1">
        <w:rPr>
          <w:rFonts w:ascii="宋体" w:hAnsi="宋体" w:hint="eastAsia"/>
          <w:b/>
          <w:bCs/>
          <w:color w:val="000000"/>
          <w:kern w:val="0"/>
          <w:szCs w:val="21"/>
        </w:rPr>
        <w:t>1 适用范围</w:t>
      </w:r>
    </w:p>
    <w:p w:rsidR="00505C68" w:rsidRPr="008461C1" w:rsidRDefault="00505C68" w:rsidP="00505C68">
      <w:pPr>
        <w:widowControl/>
        <w:spacing w:line="360" w:lineRule="auto"/>
        <w:ind w:firstLineChars="200" w:firstLine="420"/>
        <w:rPr>
          <w:rFonts w:ascii="宋体" w:hAnsi="宋体"/>
          <w:color w:val="000000"/>
          <w:kern w:val="0"/>
          <w:szCs w:val="21"/>
        </w:rPr>
      </w:pPr>
      <w:r w:rsidRPr="008461C1">
        <w:rPr>
          <w:rFonts w:ascii="宋体" w:hAnsi="宋体" w:hint="eastAsia"/>
          <w:color w:val="000000"/>
          <w:kern w:val="0"/>
          <w:szCs w:val="21"/>
        </w:rPr>
        <w:t>本细则适用于广东省</w:t>
      </w:r>
      <w:r w:rsidR="0032348B" w:rsidRPr="008461C1">
        <w:rPr>
          <w:rFonts w:ascii="宋体" w:hAnsi="宋体" w:hint="eastAsia"/>
          <w:color w:val="000000"/>
          <w:kern w:val="0"/>
          <w:szCs w:val="21"/>
        </w:rPr>
        <w:t>电动平衡车产品</w:t>
      </w:r>
      <w:r w:rsidRPr="008461C1">
        <w:rPr>
          <w:rFonts w:ascii="宋体" w:hAnsi="宋体" w:hint="eastAsia"/>
          <w:color w:val="000000"/>
          <w:kern w:val="0"/>
          <w:szCs w:val="21"/>
        </w:rPr>
        <w:t>质量监督抽查。监督抽查的产品范围包括</w:t>
      </w:r>
      <w:r w:rsidR="0032348B" w:rsidRPr="008461C1">
        <w:rPr>
          <w:rFonts w:ascii="宋体" w:hAnsi="宋体" w:hint="eastAsia"/>
          <w:color w:val="000000"/>
          <w:kern w:val="0"/>
          <w:szCs w:val="21"/>
        </w:rPr>
        <w:t>电动平衡车产品</w:t>
      </w:r>
      <w:r w:rsidRPr="008461C1">
        <w:rPr>
          <w:rFonts w:ascii="宋体" w:hAnsi="宋体" w:hint="eastAsia"/>
          <w:color w:val="000000"/>
          <w:kern w:val="0"/>
          <w:szCs w:val="21"/>
        </w:rPr>
        <w:t>。本细则内容主要包括产品分类、术语和定义、</w:t>
      </w:r>
      <w:r w:rsidR="009E59E0" w:rsidRPr="008461C1">
        <w:rPr>
          <w:rFonts w:ascii="宋体" w:hAnsi="宋体" w:cs="宋体" w:hint="eastAsia"/>
          <w:color w:val="000000"/>
        </w:rPr>
        <w:t>企业产品生产</w:t>
      </w:r>
      <w:r w:rsidRPr="008461C1">
        <w:rPr>
          <w:rFonts w:ascii="宋体" w:hAnsi="宋体" w:hint="eastAsia"/>
          <w:color w:val="000000"/>
          <w:kern w:val="0"/>
          <w:szCs w:val="21"/>
        </w:rPr>
        <w:t>规模划分、检验依据、抽样、检验要求、判定原则及异议处理。</w:t>
      </w:r>
    </w:p>
    <w:p w:rsidR="0085186C" w:rsidRPr="008461C1" w:rsidRDefault="0085186C" w:rsidP="0085186C">
      <w:pPr>
        <w:widowControl/>
        <w:spacing w:line="360" w:lineRule="auto"/>
        <w:rPr>
          <w:rFonts w:ascii="宋体" w:hAnsi="宋体"/>
          <w:b/>
          <w:bCs/>
          <w:color w:val="000000"/>
          <w:kern w:val="0"/>
          <w:szCs w:val="21"/>
        </w:rPr>
      </w:pPr>
      <w:r w:rsidRPr="008461C1">
        <w:rPr>
          <w:rFonts w:ascii="宋体" w:hAnsi="宋体"/>
          <w:b/>
          <w:bCs/>
          <w:color w:val="000000"/>
          <w:kern w:val="0"/>
          <w:szCs w:val="21"/>
        </w:rPr>
        <w:t xml:space="preserve">2 </w:t>
      </w:r>
      <w:r w:rsidRPr="008461C1">
        <w:rPr>
          <w:rFonts w:ascii="宋体" w:hAnsi="宋体" w:hint="eastAsia"/>
          <w:b/>
          <w:bCs/>
          <w:color w:val="000000"/>
          <w:kern w:val="0"/>
          <w:szCs w:val="21"/>
        </w:rPr>
        <w:t>产品分类</w:t>
      </w:r>
    </w:p>
    <w:p w:rsidR="0085186C" w:rsidRPr="008461C1" w:rsidRDefault="0085186C" w:rsidP="0085186C">
      <w:pPr>
        <w:widowControl/>
        <w:spacing w:line="360" w:lineRule="auto"/>
        <w:rPr>
          <w:rFonts w:ascii="宋体" w:hAnsi="宋体"/>
          <w:b/>
          <w:bCs/>
          <w:color w:val="000000"/>
          <w:kern w:val="0"/>
          <w:szCs w:val="21"/>
        </w:rPr>
      </w:pPr>
      <w:r w:rsidRPr="008461C1">
        <w:rPr>
          <w:rFonts w:ascii="宋体" w:hAnsi="宋体"/>
          <w:b/>
          <w:bCs/>
          <w:color w:val="000000"/>
          <w:kern w:val="0"/>
          <w:szCs w:val="21"/>
        </w:rPr>
        <w:t xml:space="preserve">2.1 </w:t>
      </w:r>
      <w:r w:rsidRPr="008461C1">
        <w:rPr>
          <w:rFonts w:ascii="宋体" w:hAnsi="宋体" w:hint="eastAsia"/>
          <w:b/>
          <w:bCs/>
          <w:color w:val="000000"/>
          <w:kern w:val="0"/>
          <w:szCs w:val="21"/>
        </w:rPr>
        <w:t>产品分类及代码</w:t>
      </w:r>
    </w:p>
    <w:p w:rsidR="0085186C" w:rsidRPr="008461C1" w:rsidRDefault="0085186C" w:rsidP="0085186C">
      <w:pPr>
        <w:spacing w:line="360" w:lineRule="auto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产品分类及代码见表1。</w:t>
      </w:r>
    </w:p>
    <w:p w:rsidR="0085186C" w:rsidRPr="008461C1" w:rsidRDefault="0085186C" w:rsidP="0085186C">
      <w:pPr>
        <w:spacing w:line="360" w:lineRule="auto"/>
        <w:jc w:val="center"/>
        <w:rPr>
          <w:b/>
          <w:bCs/>
          <w:color w:val="000000"/>
          <w:kern w:val="0"/>
          <w:szCs w:val="21"/>
        </w:rPr>
      </w:pPr>
      <w:r w:rsidRPr="008461C1">
        <w:rPr>
          <w:rFonts w:hint="eastAsia"/>
          <w:b/>
          <w:bCs/>
          <w:color w:val="000000"/>
          <w:kern w:val="0"/>
          <w:szCs w:val="21"/>
        </w:rPr>
        <w:t>表</w:t>
      </w:r>
      <w:r w:rsidRPr="008461C1">
        <w:rPr>
          <w:rFonts w:hint="eastAsia"/>
          <w:b/>
          <w:bCs/>
          <w:color w:val="000000"/>
          <w:kern w:val="0"/>
          <w:szCs w:val="21"/>
        </w:rPr>
        <w:t>1</w:t>
      </w:r>
      <w:r w:rsidRPr="008461C1">
        <w:rPr>
          <w:rFonts w:hint="eastAsia"/>
          <w:b/>
          <w:bCs/>
          <w:color w:val="000000"/>
          <w:kern w:val="0"/>
          <w:szCs w:val="21"/>
        </w:rPr>
        <w:t>产品分类及代码（电池）</w:t>
      </w:r>
    </w:p>
    <w:tbl>
      <w:tblPr>
        <w:tblW w:w="8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7"/>
        <w:gridCol w:w="2088"/>
        <w:gridCol w:w="2088"/>
        <w:gridCol w:w="2166"/>
      </w:tblGrid>
      <w:tr w:rsidR="005F2389" w:rsidRPr="008461C1" w:rsidTr="00B06625">
        <w:trPr>
          <w:cantSplit/>
          <w:trHeight w:val="340"/>
          <w:jc w:val="center"/>
        </w:trPr>
        <w:tc>
          <w:tcPr>
            <w:tcW w:w="2087" w:type="dxa"/>
            <w:vAlign w:val="center"/>
          </w:tcPr>
          <w:p w:rsidR="005F2389" w:rsidRPr="008461C1" w:rsidRDefault="005F2389" w:rsidP="005F2389">
            <w:pPr>
              <w:jc w:val="center"/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  <w:t>产品分类</w:t>
            </w:r>
          </w:p>
        </w:tc>
        <w:tc>
          <w:tcPr>
            <w:tcW w:w="2088" w:type="dxa"/>
            <w:vAlign w:val="center"/>
          </w:tcPr>
          <w:p w:rsidR="005F2389" w:rsidRPr="008461C1" w:rsidRDefault="005F2389" w:rsidP="005F2389">
            <w:pPr>
              <w:jc w:val="center"/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  <w:t>一级分类</w:t>
            </w:r>
          </w:p>
        </w:tc>
        <w:tc>
          <w:tcPr>
            <w:tcW w:w="2088" w:type="dxa"/>
            <w:vAlign w:val="center"/>
          </w:tcPr>
          <w:p w:rsidR="005F2389" w:rsidRPr="008461C1" w:rsidRDefault="005F2389" w:rsidP="005F2389">
            <w:pPr>
              <w:jc w:val="center"/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  <w:t>二级分类</w:t>
            </w:r>
          </w:p>
        </w:tc>
        <w:tc>
          <w:tcPr>
            <w:tcW w:w="2166" w:type="dxa"/>
            <w:vAlign w:val="center"/>
          </w:tcPr>
          <w:p w:rsidR="005F2389" w:rsidRPr="008461C1" w:rsidRDefault="005F2389" w:rsidP="005F2389">
            <w:pPr>
              <w:jc w:val="center"/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  <w:t>三级分类</w:t>
            </w:r>
          </w:p>
        </w:tc>
      </w:tr>
      <w:tr w:rsidR="005F2389" w:rsidRPr="008461C1" w:rsidTr="00B06625">
        <w:trPr>
          <w:cantSplit/>
          <w:trHeight w:val="340"/>
          <w:jc w:val="center"/>
        </w:trPr>
        <w:tc>
          <w:tcPr>
            <w:tcW w:w="2087" w:type="dxa"/>
            <w:vAlign w:val="center"/>
          </w:tcPr>
          <w:p w:rsidR="005F2389" w:rsidRPr="008461C1" w:rsidRDefault="005F2389" w:rsidP="005F2389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分类代码</w:t>
            </w:r>
          </w:p>
        </w:tc>
        <w:tc>
          <w:tcPr>
            <w:tcW w:w="2088" w:type="dxa"/>
            <w:vAlign w:val="center"/>
          </w:tcPr>
          <w:p w:rsidR="005F2389" w:rsidRPr="008461C1" w:rsidRDefault="005F2389" w:rsidP="005F2389">
            <w:pPr>
              <w:kinsoku w:val="0"/>
              <w:overflowPunct w:val="0"/>
              <w:autoSpaceDE w:val="0"/>
              <w:autoSpaceDN w:val="0"/>
              <w:adjustRightInd w:val="0"/>
              <w:ind w:right="258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8" w:type="dxa"/>
            <w:vAlign w:val="center"/>
          </w:tcPr>
          <w:p w:rsidR="005F2389" w:rsidRPr="008461C1" w:rsidRDefault="005F2389" w:rsidP="005F2389">
            <w:pPr>
              <w:kinsoku w:val="0"/>
              <w:overflowPunct w:val="0"/>
              <w:autoSpaceDE w:val="0"/>
              <w:autoSpaceDN w:val="0"/>
              <w:adjustRightInd w:val="0"/>
              <w:ind w:right="258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2166" w:type="dxa"/>
            <w:vAlign w:val="center"/>
          </w:tcPr>
          <w:p w:rsidR="005F2389" w:rsidRPr="008461C1" w:rsidRDefault="005F2389" w:rsidP="005F2389">
            <w:pPr>
              <w:kinsoku w:val="0"/>
              <w:overflowPunct w:val="0"/>
              <w:autoSpaceDE w:val="0"/>
              <w:autoSpaceDN w:val="0"/>
              <w:adjustRightInd w:val="0"/>
              <w:ind w:right="258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5F2389" w:rsidRPr="008461C1" w:rsidTr="00B06625">
        <w:trPr>
          <w:cantSplit/>
          <w:trHeight w:val="340"/>
          <w:jc w:val="center"/>
        </w:trPr>
        <w:tc>
          <w:tcPr>
            <w:tcW w:w="2087" w:type="dxa"/>
            <w:vAlign w:val="center"/>
          </w:tcPr>
          <w:p w:rsidR="005F2389" w:rsidRPr="008461C1" w:rsidRDefault="005F2389" w:rsidP="005F2389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分类名称</w:t>
            </w:r>
          </w:p>
        </w:tc>
        <w:tc>
          <w:tcPr>
            <w:tcW w:w="2088" w:type="dxa"/>
            <w:vAlign w:val="center"/>
          </w:tcPr>
          <w:p w:rsidR="005F2389" w:rsidRPr="008461C1" w:rsidRDefault="005F2389" w:rsidP="005F2389">
            <w:pPr>
              <w:kinsoku w:val="0"/>
              <w:overflowPunct w:val="0"/>
              <w:autoSpaceDE w:val="0"/>
              <w:autoSpaceDN w:val="0"/>
              <w:adjustRightInd w:val="0"/>
              <w:ind w:left="195" w:right="258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日用消费品</w:t>
            </w:r>
          </w:p>
        </w:tc>
        <w:tc>
          <w:tcPr>
            <w:tcW w:w="2088" w:type="dxa"/>
            <w:vAlign w:val="center"/>
          </w:tcPr>
          <w:p w:rsidR="005F2389" w:rsidRPr="008461C1" w:rsidRDefault="005F2389" w:rsidP="005F2389">
            <w:pPr>
              <w:kinsoku w:val="0"/>
              <w:overflowPunct w:val="0"/>
              <w:autoSpaceDE w:val="0"/>
              <w:autoSpaceDN w:val="0"/>
              <w:adjustRightInd w:val="0"/>
              <w:ind w:left="195" w:right="258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电子产品</w:t>
            </w:r>
          </w:p>
        </w:tc>
        <w:tc>
          <w:tcPr>
            <w:tcW w:w="2166" w:type="dxa"/>
            <w:vAlign w:val="center"/>
          </w:tcPr>
          <w:p w:rsidR="005F2389" w:rsidRPr="008461C1" w:rsidRDefault="005F2389" w:rsidP="005F2389">
            <w:pPr>
              <w:kinsoku w:val="0"/>
              <w:overflowPunct w:val="0"/>
              <w:autoSpaceDE w:val="0"/>
              <w:autoSpaceDN w:val="0"/>
              <w:adjustRightInd w:val="0"/>
              <w:ind w:left="195" w:right="258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电动平衡车</w:t>
            </w:r>
          </w:p>
        </w:tc>
      </w:tr>
    </w:tbl>
    <w:p w:rsidR="0085186C" w:rsidRPr="008461C1" w:rsidRDefault="0085186C" w:rsidP="0085186C">
      <w:pPr>
        <w:widowControl/>
        <w:spacing w:line="360" w:lineRule="auto"/>
        <w:rPr>
          <w:rFonts w:ascii="宋体" w:hAnsi="宋体"/>
          <w:b/>
          <w:bCs/>
          <w:color w:val="000000"/>
          <w:kern w:val="0"/>
          <w:szCs w:val="21"/>
        </w:rPr>
      </w:pPr>
      <w:r w:rsidRPr="008461C1">
        <w:rPr>
          <w:rFonts w:ascii="宋体" w:hAnsi="宋体" w:hint="eastAsia"/>
          <w:b/>
          <w:bCs/>
          <w:color w:val="000000"/>
          <w:kern w:val="0"/>
          <w:szCs w:val="21"/>
        </w:rPr>
        <w:t>2.2 产品种类</w:t>
      </w:r>
    </w:p>
    <w:p w:rsidR="0085186C" w:rsidRPr="008461C1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抽查</w:t>
      </w:r>
      <w:r w:rsidR="009C598E">
        <w:rPr>
          <w:rFonts w:ascii="宋体" w:hAnsi="宋体" w:hint="eastAsia"/>
          <w:color w:val="000000"/>
          <w:szCs w:val="21"/>
        </w:rPr>
        <w:t>产品种类为</w:t>
      </w:r>
      <w:r w:rsidR="005F2389" w:rsidRPr="009C598E">
        <w:rPr>
          <w:rFonts w:ascii="宋体" w:hAnsi="宋体"/>
          <w:color w:val="000000"/>
          <w:szCs w:val="21"/>
        </w:rPr>
        <w:t>电动平衡车</w:t>
      </w:r>
      <w:r w:rsidRPr="008461C1">
        <w:rPr>
          <w:rFonts w:ascii="宋体" w:hAnsi="宋体" w:hint="eastAsia"/>
          <w:color w:val="000000"/>
          <w:szCs w:val="21"/>
        </w:rPr>
        <w:t>。</w:t>
      </w:r>
    </w:p>
    <w:p w:rsidR="0085186C" w:rsidRPr="008461C1" w:rsidRDefault="0085186C" w:rsidP="0085186C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 w:rsidRPr="008461C1">
        <w:rPr>
          <w:rFonts w:ascii="宋体" w:hAnsi="宋体" w:hint="eastAsia"/>
          <w:b/>
          <w:bCs/>
          <w:color w:val="000000"/>
          <w:szCs w:val="21"/>
        </w:rPr>
        <w:t>3术语和定义</w:t>
      </w:r>
    </w:p>
    <w:p w:rsidR="0085186C" w:rsidRPr="008461C1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本细则中未列出的术语和定义同相关引用标准。</w:t>
      </w:r>
      <w:r w:rsidRPr="008461C1">
        <w:rPr>
          <w:rFonts w:ascii="宋体" w:hAnsi="宋体" w:hint="eastAsia"/>
          <w:color w:val="000000"/>
          <w:szCs w:val="21"/>
        </w:rPr>
        <w:tab/>
      </w:r>
    </w:p>
    <w:p w:rsidR="0085186C" w:rsidRPr="008461C1" w:rsidRDefault="0085186C" w:rsidP="0085186C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 w:rsidRPr="008461C1">
        <w:rPr>
          <w:rFonts w:ascii="宋体" w:hAnsi="宋体" w:hint="eastAsia"/>
          <w:b/>
          <w:bCs/>
          <w:color w:val="000000"/>
          <w:szCs w:val="21"/>
        </w:rPr>
        <w:t xml:space="preserve">4 </w:t>
      </w:r>
      <w:r w:rsidR="009E59E0" w:rsidRPr="008461C1">
        <w:rPr>
          <w:rFonts w:ascii="宋体" w:hAnsi="宋体" w:cs="宋体" w:hint="eastAsia"/>
          <w:b/>
          <w:bCs/>
          <w:color w:val="000000"/>
        </w:rPr>
        <w:t>企业产品生产</w:t>
      </w:r>
      <w:r w:rsidRPr="008461C1">
        <w:rPr>
          <w:rFonts w:ascii="宋体" w:hAnsi="宋体" w:hint="eastAsia"/>
          <w:b/>
          <w:bCs/>
          <w:color w:val="000000"/>
          <w:szCs w:val="21"/>
        </w:rPr>
        <w:t>规模划分</w:t>
      </w:r>
    </w:p>
    <w:p w:rsidR="0085186C" w:rsidRPr="008461C1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根据</w:t>
      </w:r>
      <w:r w:rsidR="0032348B" w:rsidRPr="008461C1">
        <w:rPr>
          <w:rFonts w:ascii="宋体" w:hAnsi="宋体" w:cs="宋体" w:hint="eastAsia"/>
          <w:color w:val="000000"/>
          <w:kern w:val="0"/>
          <w:szCs w:val="21"/>
        </w:rPr>
        <w:t>电动平衡车产品</w:t>
      </w:r>
      <w:r w:rsidRPr="008461C1">
        <w:rPr>
          <w:rFonts w:ascii="宋体" w:hAnsi="宋体" w:hint="eastAsia"/>
          <w:color w:val="000000"/>
          <w:szCs w:val="21"/>
        </w:rPr>
        <w:t>行业的实际情况，生产企业规模以</w:t>
      </w:r>
      <w:r w:rsidR="00A7071B" w:rsidRPr="008461C1">
        <w:rPr>
          <w:rFonts w:ascii="宋体" w:hAnsi="宋体" w:hint="eastAsia"/>
          <w:color w:val="000000"/>
          <w:szCs w:val="21"/>
        </w:rPr>
        <w:t>产品</w:t>
      </w:r>
      <w:r w:rsidRPr="008461C1">
        <w:rPr>
          <w:rFonts w:ascii="宋体" w:hAnsi="宋体" w:hint="eastAsia"/>
          <w:color w:val="000000"/>
          <w:szCs w:val="21"/>
        </w:rPr>
        <w:t>年销售额为标准划分为大、中、小型企业，见</w:t>
      </w:r>
      <w:r w:rsidR="009C598E">
        <w:rPr>
          <w:rFonts w:ascii="宋体" w:hAnsi="宋体" w:hint="eastAsia"/>
          <w:color w:val="000000"/>
          <w:szCs w:val="21"/>
        </w:rPr>
        <w:t>下</w:t>
      </w:r>
      <w:r w:rsidRPr="008461C1">
        <w:rPr>
          <w:rFonts w:ascii="宋体" w:hAnsi="宋体" w:hint="eastAsia"/>
          <w:color w:val="000000"/>
          <w:szCs w:val="21"/>
        </w:rPr>
        <w:t>表2。</w:t>
      </w:r>
    </w:p>
    <w:p w:rsidR="0085186C" w:rsidRPr="008461C1" w:rsidRDefault="0085186C" w:rsidP="0085186C">
      <w:pPr>
        <w:spacing w:line="360" w:lineRule="auto"/>
        <w:jc w:val="center"/>
        <w:rPr>
          <w:b/>
          <w:bCs/>
          <w:color w:val="000000"/>
          <w:kern w:val="0"/>
          <w:szCs w:val="21"/>
        </w:rPr>
      </w:pPr>
      <w:r w:rsidRPr="008461C1">
        <w:rPr>
          <w:rFonts w:hint="eastAsia"/>
          <w:b/>
          <w:bCs/>
          <w:color w:val="000000"/>
          <w:kern w:val="0"/>
          <w:szCs w:val="21"/>
        </w:rPr>
        <w:t>表</w:t>
      </w:r>
      <w:r w:rsidRPr="008461C1">
        <w:rPr>
          <w:rFonts w:hint="eastAsia"/>
          <w:b/>
          <w:bCs/>
          <w:color w:val="000000"/>
          <w:kern w:val="0"/>
          <w:szCs w:val="21"/>
        </w:rPr>
        <w:t>2</w:t>
      </w:r>
      <w:r w:rsidRPr="008461C1">
        <w:rPr>
          <w:rFonts w:hint="eastAsia"/>
          <w:b/>
          <w:bCs/>
          <w:color w:val="000000"/>
          <w:kern w:val="0"/>
          <w:szCs w:val="21"/>
        </w:rPr>
        <w:t>企业规模划分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1"/>
        <w:gridCol w:w="2131"/>
      </w:tblGrid>
      <w:tr w:rsidR="005F2389" w:rsidRPr="008461C1" w:rsidTr="00B06625">
        <w:tc>
          <w:tcPr>
            <w:tcW w:w="2130" w:type="dxa"/>
          </w:tcPr>
          <w:p w:rsidR="005F2389" w:rsidRPr="008461C1" w:rsidRDefault="005F2389" w:rsidP="005F2389">
            <w:pPr>
              <w:widowControl/>
              <w:ind w:firstLine="42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企业规模</w:t>
            </w:r>
          </w:p>
        </w:tc>
        <w:tc>
          <w:tcPr>
            <w:tcW w:w="2130" w:type="dxa"/>
          </w:tcPr>
          <w:p w:rsidR="005F2389" w:rsidRPr="008461C1" w:rsidRDefault="005F2389" w:rsidP="005F2389">
            <w:pPr>
              <w:widowControl/>
              <w:ind w:firstLine="42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大型企业</w:t>
            </w:r>
          </w:p>
        </w:tc>
        <w:tc>
          <w:tcPr>
            <w:tcW w:w="2131" w:type="dxa"/>
          </w:tcPr>
          <w:p w:rsidR="005F2389" w:rsidRPr="008461C1" w:rsidRDefault="005F2389" w:rsidP="005F2389">
            <w:pPr>
              <w:widowControl/>
              <w:ind w:firstLine="42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中型企业</w:t>
            </w:r>
          </w:p>
        </w:tc>
        <w:tc>
          <w:tcPr>
            <w:tcW w:w="2131" w:type="dxa"/>
          </w:tcPr>
          <w:p w:rsidR="005F2389" w:rsidRPr="008461C1" w:rsidRDefault="005F2389" w:rsidP="005F2389">
            <w:pPr>
              <w:widowControl/>
              <w:ind w:firstLine="42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小型企业</w:t>
            </w:r>
          </w:p>
        </w:tc>
      </w:tr>
      <w:tr w:rsidR="005F2389" w:rsidRPr="008461C1" w:rsidTr="00B06625">
        <w:tc>
          <w:tcPr>
            <w:tcW w:w="2130" w:type="dxa"/>
          </w:tcPr>
          <w:p w:rsidR="005F2389" w:rsidRPr="008461C1" w:rsidRDefault="005F2389" w:rsidP="005F2389">
            <w:pPr>
              <w:widowControl/>
              <w:ind w:firstLine="42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销售额/万元</w:t>
            </w:r>
          </w:p>
        </w:tc>
        <w:tc>
          <w:tcPr>
            <w:tcW w:w="2130" w:type="dxa"/>
          </w:tcPr>
          <w:p w:rsidR="005F2389" w:rsidRPr="008461C1" w:rsidRDefault="005F2389" w:rsidP="005F2389">
            <w:pPr>
              <w:widowControl/>
              <w:ind w:firstLine="42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≥10 000</w:t>
            </w:r>
          </w:p>
        </w:tc>
        <w:tc>
          <w:tcPr>
            <w:tcW w:w="2131" w:type="dxa"/>
          </w:tcPr>
          <w:p w:rsidR="005F2389" w:rsidRPr="008461C1" w:rsidRDefault="005F2389" w:rsidP="005F2389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≥1 000且＜10 000</w:t>
            </w:r>
          </w:p>
        </w:tc>
        <w:tc>
          <w:tcPr>
            <w:tcW w:w="2131" w:type="dxa"/>
          </w:tcPr>
          <w:p w:rsidR="005F2389" w:rsidRPr="008461C1" w:rsidRDefault="005F2389" w:rsidP="005F2389">
            <w:pPr>
              <w:widowControl/>
              <w:ind w:firstLine="420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小于1 000</w:t>
            </w:r>
          </w:p>
        </w:tc>
      </w:tr>
    </w:tbl>
    <w:p w:rsidR="0085186C" w:rsidRPr="008461C1" w:rsidRDefault="0085186C" w:rsidP="0085186C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注：年销售额包括该类产品的内销和外销总额</w:t>
      </w:r>
    </w:p>
    <w:p w:rsidR="0085186C" w:rsidRPr="008461C1" w:rsidRDefault="0085186C" w:rsidP="0085186C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 w:rsidRPr="008461C1">
        <w:rPr>
          <w:rFonts w:ascii="宋体" w:hAnsi="宋体" w:hint="eastAsia"/>
          <w:b/>
          <w:bCs/>
          <w:color w:val="000000"/>
          <w:szCs w:val="21"/>
        </w:rPr>
        <w:t>5 检验依据</w:t>
      </w:r>
    </w:p>
    <w:p w:rsidR="009C598E" w:rsidRDefault="009C598E" w:rsidP="005F2389">
      <w:pPr>
        <w:snapToGrid w:val="0"/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9C598E">
        <w:rPr>
          <w:rFonts w:ascii="宋体" w:hAnsi="宋体" w:hint="eastAsia"/>
          <w:color w:val="000000"/>
          <w:szCs w:val="21"/>
        </w:rPr>
        <w:t>凡是注日期的引用文件，仅注日期的版本适用于本细则。凡是不注日期的引用文件，其最新版本（包括所有修改单）适用于本细则。</w:t>
      </w:r>
    </w:p>
    <w:p w:rsidR="005F2389" w:rsidRPr="008461C1" w:rsidRDefault="005F2389" w:rsidP="005F2389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/>
          <w:color w:val="000000"/>
          <w:szCs w:val="21"/>
        </w:rPr>
        <w:t>GB/T 34667-2017</w:t>
      </w:r>
      <w:r w:rsidR="009C598E">
        <w:rPr>
          <w:rFonts w:ascii="宋体" w:hAnsi="宋体" w:hint="eastAsia"/>
          <w:color w:val="000000"/>
          <w:szCs w:val="21"/>
        </w:rPr>
        <w:t>电动平衡车通用技术条件</w:t>
      </w:r>
    </w:p>
    <w:p w:rsidR="005F2389" w:rsidRPr="008461C1" w:rsidRDefault="005F2389" w:rsidP="005F2389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/>
          <w:color w:val="000000"/>
          <w:szCs w:val="21"/>
        </w:rPr>
        <w:t>GB/T 34668-2017</w:t>
      </w:r>
      <w:r w:rsidR="009C598E">
        <w:rPr>
          <w:rFonts w:ascii="宋体" w:hAnsi="宋体" w:hint="eastAsia"/>
          <w:color w:val="000000"/>
          <w:szCs w:val="21"/>
        </w:rPr>
        <w:t>电动平衡车安全要求及测试方法</w:t>
      </w:r>
    </w:p>
    <w:p w:rsidR="005F2389" w:rsidRPr="008461C1" w:rsidRDefault="005F2389" w:rsidP="005F2389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相关的法律法规、部门规章和规范</w:t>
      </w:r>
    </w:p>
    <w:p w:rsidR="0085186C" w:rsidRPr="008461C1" w:rsidRDefault="005F2389" w:rsidP="005F2389">
      <w:pPr>
        <w:snapToGrid w:val="0"/>
        <w:spacing w:line="360" w:lineRule="auto"/>
        <w:ind w:firstLineChars="200" w:firstLine="420"/>
        <w:rPr>
          <w:rFonts w:ascii="宋体" w:hAnsi="宋体" w:cs="FZFangSong-Z02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经备案现行有效的企业标准及产品明示质量要</w:t>
      </w:r>
      <w:r w:rsidRPr="008461C1">
        <w:rPr>
          <w:rFonts w:ascii="宋体" w:hAnsi="宋体" w:cs="宋体" w:hint="eastAsia"/>
          <w:color w:val="000000"/>
          <w:szCs w:val="21"/>
        </w:rPr>
        <w:t>求</w:t>
      </w:r>
    </w:p>
    <w:p w:rsidR="0085186C" w:rsidRPr="008461C1" w:rsidRDefault="0085186C" w:rsidP="0085186C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 w:rsidRPr="008461C1">
        <w:rPr>
          <w:rFonts w:ascii="宋体" w:hAnsi="宋体" w:hint="eastAsia"/>
          <w:b/>
          <w:bCs/>
          <w:color w:val="000000"/>
          <w:szCs w:val="21"/>
        </w:rPr>
        <w:t>6 抽样</w:t>
      </w:r>
    </w:p>
    <w:p w:rsidR="0085186C" w:rsidRPr="008461C1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sz w:val="21"/>
          <w:szCs w:val="21"/>
        </w:rPr>
      </w:pPr>
      <w:r w:rsidRPr="008461C1">
        <w:rPr>
          <w:rFonts w:ascii="Times New Roman" w:eastAsia="宋体" w:cs="Times New Roman"/>
          <w:b/>
          <w:sz w:val="21"/>
          <w:szCs w:val="21"/>
        </w:rPr>
        <w:t xml:space="preserve">6.1 </w:t>
      </w:r>
      <w:r w:rsidRPr="008461C1">
        <w:rPr>
          <w:rFonts w:ascii="Times New Roman" w:eastAsia="宋体" w:hAnsi="宋体" w:cs="Times New Roman"/>
          <w:b/>
          <w:sz w:val="21"/>
          <w:szCs w:val="21"/>
        </w:rPr>
        <w:t>抽样型号或规格</w:t>
      </w:r>
    </w:p>
    <w:p w:rsidR="0085186C" w:rsidRPr="008461C1" w:rsidRDefault="0085186C" w:rsidP="00A7071B">
      <w:pPr>
        <w:pStyle w:val="Default"/>
        <w:spacing w:line="360" w:lineRule="auto"/>
        <w:ind w:firstLineChars="200" w:firstLine="420"/>
        <w:jc w:val="both"/>
        <w:rPr>
          <w:rFonts w:ascii="宋体" w:eastAsia="宋体" w:hAnsi="宋体"/>
          <w:sz w:val="21"/>
          <w:szCs w:val="21"/>
        </w:rPr>
      </w:pPr>
      <w:r w:rsidRPr="008461C1">
        <w:rPr>
          <w:rFonts w:ascii="宋体" w:eastAsia="宋体" w:hAnsi="宋体" w:hint="eastAsia"/>
          <w:sz w:val="21"/>
          <w:szCs w:val="21"/>
        </w:rPr>
        <w:lastRenderedPageBreak/>
        <w:t>抽取</w:t>
      </w:r>
      <w:r w:rsidR="00A7071B" w:rsidRPr="008461C1">
        <w:rPr>
          <w:rFonts w:ascii="宋体" w:eastAsia="宋体" w:hAnsi="宋体" w:hint="eastAsia"/>
          <w:sz w:val="21"/>
          <w:szCs w:val="21"/>
        </w:rPr>
        <w:t>样品</w:t>
      </w:r>
      <w:r w:rsidRPr="008461C1">
        <w:rPr>
          <w:rFonts w:ascii="宋体" w:eastAsia="宋体" w:hAnsi="宋体" w:hint="eastAsia"/>
          <w:sz w:val="21"/>
          <w:szCs w:val="21"/>
        </w:rPr>
        <w:t>应为同一</w:t>
      </w:r>
      <w:r w:rsidR="00A7071B" w:rsidRPr="008461C1">
        <w:rPr>
          <w:rFonts w:ascii="宋体" w:eastAsia="宋体" w:hAnsi="宋体" w:hint="eastAsia"/>
          <w:sz w:val="21"/>
          <w:szCs w:val="21"/>
        </w:rPr>
        <w:t>产品种类、同一型号规格、同一批次中的</w:t>
      </w:r>
      <w:r w:rsidRPr="008461C1">
        <w:rPr>
          <w:rFonts w:ascii="宋体" w:eastAsia="宋体" w:hAnsi="宋体" w:hint="eastAsia"/>
          <w:sz w:val="21"/>
          <w:szCs w:val="21"/>
        </w:rPr>
        <w:t>产品。</w:t>
      </w:r>
      <w:r w:rsidR="00EF026C" w:rsidRPr="008461C1">
        <w:rPr>
          <w:rFonts w:ascii="宋体" w:eastAsia="宋体" w:hAnsi="宋体"/>
          <w:sz w:val="21"/>
          <w:szCs w:val="21"/>
        </w:rPr>
        <w:t>优先抽取企业主导产品。</w:t>
      </w:r>
    </w:p>
    <w:p w:rsidR="0085186C" w:rsidRPr="008461C1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sz w:val="21"/>
          <w:szCs w:val="21"/>
        </w:rPr>
      </w:pPr>
      <w:r w:rsidRPr="008461C1">
        <w:rPr>
          <w:rFonts w:ascii="Times New Roman" w:eastAsia="宋体" w:cs="Times New Roman" w:hint="eastAsia"/>
          <w:b/>
          <w:sz w:val="21"/>
          <w:szCs w:val="21"/>
        </w:rPr>
        <w:t xml:space="preserve">6.2 </w:t>
      </w:r>
      <w:r w:rsidRPr="008461C1">
        <w:rPr>
          <w:rFonts w:ascii="Times New Roman" w:eastAsia="宋体" w:cs="Times New Roman" w:hint="eastAsia"/>
          <w:b/>
          <w:sz w:val="21"/>
          <w:szCs w:val="21"/>
        </w:rPr>
        <w:t>抽样方法、基数、数量</w:t>
      </w:r>
    </w:p>
    <w:p w:rsidR="0085186C" w:rsidRPr="008461C1" w:rsidRDefault="0085186C" w:rsidP="0082403B">
      <w:pPr>
        <w:adjustRightInd w:val="0"/>
        <w:snapToGrid w:val="0"/>
        <w:spacing w:line="360" w:lineRule="auto"/>
        <w:rPr>
          <w:b/>
          <w:color w:val="000000"/>
          <w:szCs w:val="21"/>
        </w:rPr>
      </w:pPr>
      <w:r w:rsidRPr="008461C1">
        <w:rPr>
          <w:rFonts w:hint="eastAsia"/>
          <w:b/>
          <w:color w:val="000000"/>
          <w:szCs w:val="21"/>
        </w:rPr>
        <w:t>6.2.1</w:t>
      </w:r>
      <w:r w:rsidRPr="008461C1">
        <w:rPr>
          <w:rFonts w:hint="eastAsia"/>
          <w:b/>
          <w:color w:val="000000"/>
          <w:szCs w:val="21"/>
        </w:rPr>
        <w:t>抽样方法</w:t>
      </w:r>
    </w:p>
    <w:p w:rsidR="0085186C" w:rsidRPr="008461C1" w:rsidRDefault="0085186C" w:rsidP="0085186C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napToGrid w:val="0"/>
          <w:color w:val="000000"/>
          <w:szCs w:val="21"/>
        </w:rPr>
      </w:pPr>
      <w:r w:rsidRPr="008461C1">
        <w:rPr>
          <w:rFonts w:ascii="宋体" w:hAnsi="宋体" w:hint="eastAsia"/>
          <w:snapToGrid w:val="0"/>
          <w:color w:val="000000"/>
          <w:szCs w:val="21"/>
        </w:rPr>
        <w:t>本</w:t>
      </w:r>
      <w:r w:rsidR="00A7071B" w:rsidRPr="008461C1">
        <w:rPr>
          <w:rFonts w:ascii="宋体" w:hAnsi="宋体" w:hint="eastAsia"/>
          <w:snapToGrid w:val="0"/>
          <w:color w:val="000000"/>
          <w:szCs w:val="21"/>
        </w:rPr>
        <w:t>次</w:t>
      </w:r>
      <w:r w:rsidR="00732811" w:rsidRPr="008461C1">
        <w:rPr>
          <w:rFonts w:ascii="宋体" w:hAnsi="宋体" w:hint="eastAsia"/>
          <w:snapToGrid w:val="0"/>
          <w:color w:val="000000"/>
          <w:szCs w:val="21"/>
        </w:rPr>
        <w:t>监督抽查在生产领域</w:t>
      </w:r>
      <w:r w:rsidRPr="008461C1">
        <w:rPr>
          <w:rFonts w:ascii="宋体" w:hAnsi="宋体" w:hint="eastAsia"/>
          <w:snapToGrid w:val="0"/>
          <w:color w:val="000000"/>
          <w:szCs w:val="21"/>
        </w:rPr>
        <w:t>进行抽样。在生产企业抽样时，其成品库内、成品堆放区随机抽取经企业检验合格或以任何方式表明合格</w:t>
      </w:r>
      <w:r w:rsidR="009C598E">
        <w:rPr>
          <w:rFonts w:ascii="宋体" w:hAnsi="宋体" w:hint="eastAsia"/>
          <w:snapToGrid w:val="0"/>
          <w:color w:val="000000"/>
          <w:szCs w:val="21"/>
        </w:rPr>
        <w:t>、近期生产的</w:t>
      </w:r>
      <w:r w:rsidRPr="008461C1">
        <w:rPr>
          <w:rFonts w:ascii="宋体" w:hAnsi="宋体" w:hint="eastAsia"/>
          <w:snapToGrid w:val="0"/>
          <w:color w:val="000000"/>
          <w:szCs w:val="21"/>
        </w:rPr>
        <w:t>产品。</w:t>
      </w:r>
    </w:p>
    <w:p w:rsidR="00EF026C" w:rsidRPr="008461C1" w:rsidRDefault="00EF026C" w:rsidP="005B019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color w:val="000000"/>
        </w:rPr>
      </w:pPr>
      <w:r w:rsidRPr="008461C1">
        <w:rPr>
          <w:rFonts w:ascii="宋体" w:hAnsi="宋体"/>
          <w:color w:val="000000"/>
        </w:rPr>
        <w:t>随机数一般可使用随机数表、骰子或者扑克牌等方法产生。</w:t>
      </w:r>
    </w:p>
    <w:p w:rsidR="0085186C" w:rsidRPr="008461C1" w:rsidRDefault="0085186C" w:rsidP="0082403B">
      <w:pPr>
        <w:adjustRightInd w:val="0"/>
        <w:snapToGrid w:val="0"/>
        <w:spacing w:line="360" w:lineRule="auto"/>
        <w:rPr>
          <w:b/>
          <w:color w:val="000000"/>
          <w:szCs w:val="21"/>
        </w:rPr>
      </w:pPr>
      <w:r w:rsidRPr="008461C1">
        <w:rPr>
          <w:rFonts w:hint="eastAsia"/>
          <w:b/>
          <w:color w:val="000000"/>
          <w:szCs w:val="21"/>
        </w:rPr>
        <w:t>6.2.2</w:t>
      </w:r>
      <w:r w:rsidRPr="008461C1">
        <w:rPr>
          <w:b/>
          <w:color w:val="000000"/>
          <w:szCs w:val="21"/>
        </w:rPr>
        <w:t>抽样基数</w:t>
      </w:r>
    </w:p>
    <w:p w:rsidR="0085186C" w:rsidRPr="008461C1" w:rsidRDefault="0085186C" w:rsidP="0085186C">
      <w:pPr>
        <w:adjustRightInd w:val="0"/>
        <w:snapToGrid w:val="0"/>
        <w:spacing w:line="360" w:lineRule="auto"/>
        <w:ind w:firstLineChars="200" w:firstLine="420"/>
        <w:rPr>
          <w:rFonts w:hAnsi="宋体"/>
          <w:color w:val="000000"/>
        </w:rPr>
      </w:pPr>
      <w:r w:rsidRPr="008461C1">
        <w:rPr>
          <w:rFonts w:hAnsi="宋体"/>
          <w:color w:val="000000"/>
        </w:rPr>
        <w:t>抽样基数满足抽样数量即可。</w:t>
      </w:r>
    </w:p>
    <w:p w:rsidR="0085186C" w:rsidRPr="008461C1" w:rsidRDefault="0085186C" w:rsidP="0082403B">
      <w:pPr>
        <w:adjustRightInd w:val="0"/>
        <w:snapToGrid w:val="0"/>
        <w:spacing w:line="360" w:lineRule="auto"/>
        <w:rPr>
          <w:b/>
          <w:color w:val="000000"/>
          <w:szCs w:val="21"/>
        </w:rPr>
      </w:pPr>
      <w:r w:rsidRPr="008461C1">
        <w:rPr>
          <w:rFonts w:hint="eastAsia"/>
          <w:b/>
          <w:color w:val="000000"/>
          <w:szCs w:val="21"/>
        </w:rPr>
        <w:t>6.2.3</w:t>
      </w:r>
      <w:r w:rsidRPr="008461C1">
        <w:rPr>
          <w:b/>
          <w:color w:val="000000"/>
          <w:szCs w:val="21"/>
        </w:rPr>
        <w:t>抽样数量</w:t>
      </w:r>
    </w:p>
    <w:p w:rsidR="0085186C" w:rsidRPr="008461C1" w:rsidRDefault="005F2389" w:rsidP="00FB35A8">
      <w:pPr>
        <w:pStyle w:val="10"/>
        <w:adjustRightInd w:val="0"/>
        <w:snapToGrid w:val="0"/>
        <w:spacing w:line="360" w:lineRule="auto"/>
        <w:rPr>
          <w:rFonts w:ascii="宋体" w:hAnsi="宋体"/>
          <w:snapToGrid w:val="0"/>
          <w:color w:val="000000"/>
          <w:szCs w:val="21"/>
        </w:rPr>
      </w:pPr>
      <w:r w:rsidRPr="008461C1">
        <w:rPr>
          <w:rFonts w:ascii="宋体" w:hAnsi="宋体" w:cs="宋体" w:hint="eastAsia"/>
          <w:snapToGrid w:val="0"/>
          <w:color w:val="000000"/>
          <w:szCs w:val="21"/>
        </w:rPr>
        <w:t>随机抽取规格型号和批次相同的电动平衡车产品</w:t>
      </w:r>
      <w:r w:rsidRPr="008461C1">
        <w:rPr>
          <w:rFonts w:ascii="宋体" w:hAnsi="宋体"/>
          <w:snapToGrid w:val="0"/>
          <w:color w:val="000000"/>
          <w:szCs w:val="21"/>
        </w:rPr>
        <w:t>3</w:t>
      </w:r>
      <w:r w:rsidRPr="008461C1">
        <w:rPr>
          <w:rFonts w:ascii="宋体" w:hAnsi="宋体" w:hint="eastAsia"/>
          <w:snapToGrid w:val="0"/>
          <w:color w:val="000000"/>
          <w:szCs w:val="21"/>
        </w:rPr>
        <w:t>台，其中</w:t>
      </w:r>
      <w:r w:rsidRPr="008461C1">
        <w:rPr>
          <w:rFonts w:ascii="宋体" w:hAnsi="宋体"/>
          <w:snapToGrid w:val="0"/>
          <w:color w:val="000000"/>
          <w:szCs w:val="21"/>
        </w:rPr>
        <w:t>2</w:t>
      </w:r>
      <w:r w:rsidRPr="008461C1">
        <w:rPr>
          <w:rFonts w:ascii="宋体" w:hAnsi="宋体" w:hint="eastAsia"/>
          <w:snapToGrid w:val="0"/>
          <w:color w:val="000000"/>
          <w:szCs w:val="21"/>
        </w:rPr>
        <w:t>台为检验样品，</w:t>
      </w:r>
      <w:r w:rsidRPr="008461C1">
        <w:rPr>
          <w:rFonts w:ascii="宋体" w:hAnsi="宋体"/>
          <w:snapToGrid w:val="0"/>
          <w:color w:val="000000"/>
          <w:szCs w:val="21"/>
        </w:rPr>
        <w:t>1</w:t>
      </w:r>
      <w:r w:rsidRPr="008461C1">
        <w:rPr>
          <w:rFonts w:ascii="宋体" w:hAnsi="宋体" w:hint="eastAsia"/>
          <w:snapToGrid w:val="0"/>
          <w:color w:val="000000"/>
          <w:szCs w:val="21"/>
        </w:rPr>
        <w:t>台为备用样</w:t>
      </w:r>
      <w:r w:rsidRPr="008461C1">
        <w:rPr>
          <w:rFonts w:ascii="宋体" w:hAnsi="宋体" w:cs="宋体" w:hint="eastAsia"/>
          <w:snapToGrid w:val="0"/>
          <w:color w:val="000000"/>
          <w:szCs w:val="21"/>
        </w:rPr>
        <w:t>品</w:t>
      </w:r>
      <w:r w:rsidR="00792477" w:rsidRPr="008461C1">
        <w:rPr>
          <w:rFonts w:ascii="宋体" w:hAnsi="宋体" w:hint="eastAsia"/>
          <w:snapToGrid w:val="0"/>
          <w:color w:val="000000"/>
          <w:szCs w:val="21"/>
        </w:rPr>
        <w:t>，备用样品</w:t>
      </w:r>
      <w:r w:rsidR="00EF026C" w:rsidRPr="008461C1">
        <w:rPr>
          <w:rFonts w:ascii="宋体" w:hAnsi="宋体" w:hint="eastAsia"/>
          <w:snapToGrid w:val="0"/>
          <w:color w:val="000000"/>
          <w:szCs w:val="21"/>
        </w:rPr>
        <w:t>封存</w:t>
      </w:r>
      <w:r w:rsidR="00792477" w:rsidRPr="008461C1">
        <w:rPr>
          <w:rFonts w:ascii="宋体" w:hAnsi="宋体" w:hint="eastAsia"/>
          <w:snapToGrid w:val="0"/>
          <w:color w:val="000000"/>
          <w:szCs w:val="21"/>
        </w:rPr>
        <w:t>在承检单位</w:t>
      </w:r>
      <w:r w:rsidR="0085186C" w:rsidRPr="008461C1">
        <w:rPr>
          <w:rFonts w:ascii="宋体" w:hAnsi="宋体" w:hint="eastAsia"/>
          <w:snapToGrid w:val="0"/>
          <w:color w:val="000000"/>
          <w:szCs w:val="21"/>
        </w:rPr>
        <w:t>。</w:t>
      </w:r>
      <w:r w:rsidR="00A7071B" w:rsidRPr="008461C1">
        <w:rPr>
          <w:rFonts w:ascii="宋体" w:hAnsi="宋体" w:hint="eastAsia"/>
          <w:snapToGrid w:val="0"/>
          <w:color w:val="000000"/>
          <w:szCs w:val="21"/>
        </w:rPr>
        <w:t>生产企业同时负责填写</w:t>
      </w:r>
      <w:r w:rsidRPr="008461C1">
        <w:rPr>
          <w:rFonts w:ascii="宋体" w:hAnsi="宋体" w:hint="eastAsia"/>
          <w:snapToGrid w:val="0"/>
          <w:color w:val="000000"/>
          <w:szCs w:val="21"/>
        </w:rPr>
        <w:t>电动平衡车</w:t>
      </w:r>
      <w:r w:rsidR="0085186C" w:rsidRPr="008461C1">
        <w:rPr>
          <w:rFonts w:ascii="宋体" w:hAnsi="宋体" w:hint="eastAsia"/>
          <w:snapToGrid w:val="0"/>
          <w:color w:val="000000"/>
          <w:szCs w:val="21"/>
        </w:rPr>
        <w:t>产品基本信息表</w:t>
      </w:r>
      <w:r w:rsidR="00A7071B" w:rsidRPr="008461C1">
        <w:rPr>
          <w:rFonts w:ascii="宋体" w:hAnsi="宋体" w:hint="eastAsia"/>
          <w:snapToGrid w:val="0"/>
          <w:color w:val="000000"/>
          <w:szCs w:val="21"/>
        </w:rPr>
        <w:t>，</w:t>
      </w:r>
      <w:r w:rsidR="0085186C" w:rsidRPr="008461C1">
        <w:rPr>
          <w:rFonts w:ascii="宋体" w:hAnsi="宋体" w:hint="eastAsia"/>
          <w:snapToGrid w:val="0"/>
          <w:color w:val="000000"/>
          <w:szCs w:val="21"/>
        </w:rPr>
        <w:t>并盖章确认。</w:t>
      </w:r>
    </w:p>
    <w:p w:rsidR="0085186C" w:rsidRPr="008461C1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sz w:val="21"/>
          <w:szCs w:val="21"/>
        </w:rPr>
      </w:pPr>
      <w:r w:rsidRPr="008461C1">
        <w:rPr>
          <w:rFonts w:ascii="Times New Roman" w:eastAsia="宋体" w:cs="Times New Roman" w:hint="eastAsia"/>
          <w:b/>
          <w:sz w:val="21"/>
          <w:szCs w:val="21"/>
        </w:rPr>
        <w:t xml:space="preserve">6.3 </w:t>
      </w:r>
      <w:r w:rsidRPr="008461C1">
        <w:rPr>
          <w:rFonts w:ascii="Times New Roman" w:eastAsia="宋体" w:cs="Times New Roman" w:hint="eastAsia"/>
          <w:b/>
          <w:sz w:val="21"/>
          <w:szCs w:val="21"/>
        </w:rPr>
        <w:t>样品处置</w:t>
      </w:r>
    </w:p>
    <w:p w:rsidR="00EF026C" w:rsidRPr="008461C1" w:rsidRDefault="00EF026C" w:rsidP="00EF026C">
      <w:pPr>
        <w:snapToGrid w:val="0"/>
        <w:spacing w:line="360" w:lineRule="auto"/>
        <w:ind w:firstLineChars="200" w:firstLine="420"/>
        <w:rPr>
          <w:rFonts w:ascii="宋体" w:hAnsi="宋体"/>
          <w:color w:val="000000"/>
        </w:rPr>
      </w:pPr>
      <w:r w:rsidRPr="008461C1">
        <w:rPr>
          <w:rFonts w:ascii="宋体" w:hAnsi="宋体"/>
          <w:color w:val="000000"/>
        </w:rPr>
        <w:t>检验样品及备用样品应分别封样，并寄、送至指定的检验机构。</w:t>
      </w:r>
    </w:p>
    <w:p w:rsidR="00EF026C" w:rsidRPr="008461C1" w:rsidRDefault="00EF026C" w:rsidP="00EF026C">
      <w:pPr>
        <w:snapToGrid w:val="0"/>
        <w:spacing w:line="360" w:lineRule="auto"/>
        <w:ind w:firstLineChars="200" w:firstLine="420"/>
        <w:rPr>
          <w:rFonts w:ascii="宋体" w:hAnsi="宋体"/>
          <w:color w:val="000000"/>
        </w:rPr>
      </w:pPr>
      <w:r w:rsidRPr="008461C1">
        <w:rPr>
          <w:rFonts w:ascii="宋体" w:hAnsi="宋体"/>
          <w:color w:val="000000"/>
        </w:rPr>
        <w:t>应当对检验样品和备用样品分别签封。如产品包装或说明书等材料上标明特殊储存或搬运要求，样品应按要求进行处置。</w:t>
      </w:r>
    </w:p>
    <w:p w:rsidR="0085186C" w:rsidRPr="008461C1" w:rsidRDefault="00EF026C" w:rsidP="00EF026C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/>
          <w:color w:val="000000"/>
        </w:rPr>
        <w:t>抽取的样品按运输条件包装好，在包装上的所有可能的开口处贴上《产品质量监督抽查封样单》。</w:t>
      </w:r>
    </w:p>
    <w:p w:rsidR="0085186C" w:rsidRPr="008461C1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sz w:val="21"/>
          <w:szCs w:val="21"/>
        </w:rPr>
      </w:pPr>
      <w:r w:rsidRPr="008461C1">
        <w:rPr>
          <w:rFonts w:ascii="Times New Roman" w:eastAsia="宋体" w:cs="Times New Roman" w:hint="eastAsia"/>
          <w:b/>
          <w:sz w:val="21"/>
          <w:szCs w:val="21"/>
        </w:rPr>
        <w:t xml:space="preserve">6.4 </w:t>
      </w:r>
      <w:r w:rsidRPr="008461C1">
        <w:rPr>
          <w:rFonts w:ascii="Times New Roman" w:eastAsia="宋体" w:cs="Times New Roman" w:hint="eastAsia"/>
          <w:b/>
          <w:sz w:val="21"/>
          <w:szCs w:val="21"/>
        </w:rPr>
        <w:t>抽样单</w:t>
      </w:r>
    </w:p>
    <w:p w:rsidR="005F2389" w:rsidRPr="008461C1" w:rsidRDefault="005F2389" w:rsidP="005F2389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/>
          <w:color w:val="000000"/>
          <w:szCs w:val="21"/>
        </w:rPr>
        <w:t>应按有关规定填写抽样单，并记录被抽查产品及生产企业（或标称生产企业）相关信息。在市场抽样的，检验机构应当填写《产品质量监督抽查样品确认通知书》，</w:t>
      </w:r>
      <w:r w:rsidRPr="008461C1">
        <w:rPr>
          <w:rFonts w:ascii="宋体" w:hAnsi="宋体" w:hint="eastAsia"/>
          <w:color w:val="000000"/>
          <w:szCs w:val="21"/>
        </w:rPr>
        <w:t>由检验机构</w:t>
      </w:r>
      <w:r w:rsidRPr="008461C1">
        <w:rPr>
          <w:rFonts w:ascii="宋体" w:hAnsi="宋体"/>
          <w:color w:val="000000"/>
          <w:szCs w:val="21"/>
        </w:rPr>
        <w:t>书面通知样品标称生产企业，同时向生产企业采集对于产品检验所需的技术参数等信息（见表3）。</w:t>
      </w:r>
    </w:p>
    <w:p w:rsidR="005F2389" w:rsidRPr="008461C1" w:rsidRDefault="005F2389" w:rsidP="005F2389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/>
          <w:color w:val="000000"/>
          <w:szCs w:val="21"/>
        </w:rPr>
        <w:t>生产企业对样品有异议的，应当于接到通知之日起15日内向组织监督抽查的部门或者其委托的异议处理机构提出，并提供证明材料，逾期无书面回复视为无异议。</w:t>
      </w:r>
    </w:p>
    <w:p w:rsidR="005F2389" w:rsidRPr="008461C1" w:rsidRDefault="005F2389" w:rsidP="005F2389">
      <w:pPr>
        <w:widowControl/>
        <w:spacing w:line="360" w:lineRule="auto"/>
        <w:ind w:firstLine="420"/>
        <w:jc w:val="center"/>
        <w:rPr>
          <w:b/>
          <w:color w:val="000000"/>
          <w:kern w:val="0"/>
          <w:szCs w:val="21"/>
        </w:rPr>
      </w:pPr>
      <w:r w:rsidRPr="008461C1">
        <w:rPr>
          <w:rFonts w:hAnsi="宋体"/>
          <w:b/>
          <w:color w:val="000000"/>
          <w:kern w:val="0"/>
          <w:szCs w:val="21"/>
        </w:rPr>
        <w:t>表</w:t>
      </w:r>
      <w:r w:rsidRPr="008461C1">
        <w:rPr>
          <w:b/>
          <w:color w:val="000000"/>
          <w:kern w:val="0"/>
          <w:szCs w:val="21"/>
        </w:rPr>
        <w:t>3</w:t>
      </w:r>
      <w:r w:rsidRPr="008461C1">
        <w:rPr>
          <w:rFonts w:hAnsi="宋体"/>
          <w:b/>
          <w:color w:val="000000"/>
          <w:kern w:val="0"/>
          <w:szCs w:val="21"/>
        </w:rPr>
        <w:t>电动平衡车产品质量监督抽查参数登记表</w:t>
      </w:r>
    </w:p>
    <w:tbl>
      <w:tblPr>
        <w:tblW w:w="5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701"/>
        <w:gridCol w:w="2084"/>
        <w:gridCol w:w="1227"/>
      </w:tblGrid>
      <w:tr w:rsidR="005F2389" w:rsidRPr="008461C1" w:rsidTr="00B06625">
        <w:trPr>
          <w:trHeight w:val="34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电动平衡车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备注</w:t>
            </w:r>
          </w:p>
        </w:tc>
      </w:tr>
      <w:tr w:rsidR="005F2389" w:rsidRPr="008461C1" w:rsidTr="00B06625">
        <w:trPr>
          <w:trHeight w:val="34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最高车速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5F2389" w:rsidRPr="008461C1" w:rsidTr="00B06625">
        <w:trPr>
          <w:trHeight w:val="34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最大爬坡角度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5F2389" w:rsidRPr="008461C1" w:rsidTr="00B06625">
        <w:trPr>
          <w:trHeight w:val="34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额定载重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5F2389" w:rsidRPr="008461C1" w:rsidRDefault="005F2389" w:rsidP="005F2389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EF026C" w:rsidRDefault="00EF026C" w:rsidP="00EF026C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</w:p>
    <w:p w:rsidR="009C598E" w:rsidRPr="008461C1" w:rsidRDefault="009C598E" w:rsidP="00EF026C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FE045A" w:rsidRPr="008461C1" w:rsidRDefault="00FE045A" w:rsidP="00EF026C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85186C" w:rsidRPr="008461C1" w:rsidRDefault="0085186C" w:rsidP="0085186C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 w:rsidRPr="008461C1">
        <w:rPr>
          <w:rFonts w:ascii="宋体" w:hAnsi="宋体" w:hint="eastAsia"/>
          <w:b/>
          <w:bCs/>
          <w:color w:val="000000"/>
          <w:szCs w:val="21"/>
        </w:rPr>
        <w:lastRenderedPageBreak/>
        <w:t>7 检验要求</w:t>
      </w:r>
    </w:p>
    <w:p w:rsidR="0085186C" w:rsidRPr="008461C1" w:rsidRDefault="0085186C" w:rsidP="0085186C">
      <w:pPr>
        <w:pStyle w:val="Default"/>
        <w:spacing w:line="360" w:lineRule="auto"/>
        <w:jc w:val="both"/>
        <w:rPr>
          <w:rFonts w:ascii="Times New Roman" w:eastAsia="宋体" w:cs="Times New Roman"/>
          <w:b/>
          <w:sz w:val="21"/>
          <w:szCs w:val="21"/>
        </w:rPr>
      </w:pPr>
      <w:r w:rsidRPr="008461C1">
        <w:rPr>
          <w:rFonts w:ascii="Times New Roman" w:eastAsia="宋体" w:cs="Times New Roman" w:hint="eastAsia"/>
          <w:b/>
          <w:sz w:val="21"/>
          <w:szCs w:val="21"/>
        </w:rPr>
        <w:t xml:space="preserve">7.1 </w:t>
      </w:r>
      <w:r w:rsidRPr="008461C1">
        <w:rPr>
          <w:rFonts w:ascii="Times New Roman" w:eastAsia="宋体" w:cs="Times New Roman" w:hint="eastAsia"/>
          <w:b/>
          <w:sz w:val="21"/>
          <w:szCs w:val="21"/>
        </w:rPr>
        <w:t>检验项目及重要程度分类</w:t>
      </w:r>
    </w:p>
    <w:p w:rsidR="00B06625" w:rsidRPr="008461C1" w:rsidRDefault="00B06625" w:rsidP="00B06625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电动平衡车检验项目</w:t>
      </w:r>
      <w:r w:rsidRPr="008461C1">
        <w:rPr>
          <w:rFonts w:ascii="宋体" w:hAnsi="宋体"/>
          <w:color w:val="000000"/>
          <w:szCs w:val="21"/>
        </w:rPr>
        <w:t>及重要程度分类见表</w:t>
      </w:r>
      <w:r w:rsidRPr="008461C1">
        <w:rPr>
          <w:rFonts w:ascii="宋体" w:hAnsi="宋体" w:hint="eastAsia"/>
          <w:color w:val="000000"/>
          <w:szCs w:val="21"/>
        </w:rPr>
        <w:t>4</w:t>
      </w:r>
      <w:r w:rsidRPr="008461C1">
        <w:rPr>
          <w:rFonts w:ascii="宋体" w:hAnsi="宋体"/>
          <w:color w:val="000000"/>
          <w:szCs w:val="21"/>
        </w:rPr>
        <w:t>。</w:t>
      </w:r>
    </w:p>
    <w:p w:rsidR="00B06625" w:rsidRPr="008461C1" w:rsidRDefault="00B06625" w:rsidP="00B06625">
      <w:pPr>
        <w:snapToGrid w:val="0"/>
        <w:jc w:val="center"/>
        <w:rPr>
          <w:rFonts w:ascii="宋体" w:hAnsi="宋体"/>
          <w:b/>
          <w:bCs/>
          <w:color w:val="000000"/>
          <w:kern w:val="0"/>
          <w:szCs w:val="21"/>
        </w:rPr>
      </w:pPr>
      <w:r w:rsidRPr="008461C1">
        <w:rPr>
          <w:rFonts w:ascii="宋体" w:hAnsi="宋体"/>
          <w:b/>
          <w:bCs/>
          <w:color w:val="000000"/>
          <w:kern w:val="0"/>
          <w:szCs w:val="21"/>
        </w:rPr>
        <w:t>表4电动平衡车检验项目及重要程度分类</w:t>
      </w:r>
    </w:p>
    <w:tbl>
      <w:tblPr>
        <w:tblW w:w="7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743"/>
        <w:gridCol w:w="1985"/>
        <w:gridCol w:w="1559"/>
        <w:gridCol w:w="851"/>
        <w:gridCol w:w="750"/>
      </w:tblGrid>
      <w:tr w:rsidR="00B06625" w:rsidRPr="008461C1" w:rsidTr="00095DC4">
        <w:trPr>
          <w:trHeight w:val="270"/>
          <w:tblHeader/>
          <w:jc w:val="center"/>
        </w:trPr>
        <w:tc>
          <w:tcPr>
            <w:tcW w:w="569" w:type="dxa"/>
            <w:vMerge w:val="restart"/>
            <w:vAlign w:val="center"/>
          </w:tcPr>
          <w:p w:rsidR="00B06625" w:rsidRPr="008461C1" w:rsidRDefault="00B06625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743" w:type="dxa"/>
            <w:vMerge w:val="restart"/>
            <w:vAlign w:val="center"/>
          </w:tcPr>
          <w:p w:rsidR="00B06625" w:rsidRPr="008461C1" w:rsidRDefault="00B06625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检验项目</w:t>
            </w:r>
          </w:p>
        </w:tc>
        <w:tc>
          <w:tcPr>
            <w:tcW w:w="1985" w:type="dxa"/>
            <w:vMerge w:val="restart"/>
            <w:vAlign w:val="center"/>
          </w:tcPr>
          <w:p w:rsidR="00B06625" w:rsidRPr="008461C1" w:rsidRDefault="00B06625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依据标准</w:t>
            </w:r>
          </w:p>
        </w:tc>
        <w:tc>
          <w:tcPr>
            <w:tcW w:w="1559" w:type="dxa"/>
            <w:vMerge w:val="restart"/>
            <w:vAlign w:val="center"/>
          </w:tcPr>
          <w:p w:rsidR="00B06625" w:rsidRPr="008461C1" w:rsidRDefault="00B06625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检测方法</w:t>
            </w:r>
          </w:p>
        </w:tc>
        <w:tc>
          <w:tcPr>
            <w:tcW w:w="1601" w:type="dxa"/>
            <w:gridSpan w:val="2"/>
            <w:vAlign w:val="center"/>
          </w:tcPr>
          <w:p w:rsidR="00B06625" w:rsidRPr="008461C1" w:rsidRDefault="00B06625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重要程度分类</w:t>
            </w:r>
          </w:p>
        </w:tc>
      </w:tr>
      <w:tr w:rsidR="00B06625" w:rsidRPr="008461C1" w:rsidTr="00095DC4">
        <w:trPr>
          <w:trHeight w:val="270"/>
          <w:tblHeader/>
          <w:jc w:val="center"/>
        </w:trPr>
        <w:tc>
          <w:tcPr>
            <w:tcW w:w="569" w:type="dxa"/>
            <w:vMerge/>
            <w:vAlign w:val="center"/>
          </w:tcPr>
          <w:p w:rsidR="00B06625" w:rsidRPr="008461C1" w:rsidRDefault="00B06625" w:rsidP="00B06625">
            <w:pPr>
              <w:snapToGrid w:val="0"/>
              <w:ind w:firstLine="42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43" w:type="dxa"/>
            <w:vMerge/>
            <w:vAlign w:val="center"/>
          </w:tcPr>
          <w:p w:rsidR="00B06625" w:rsidRPr="008461C1" w:rsidRDefault="00B06625" w:rsidP="00B06625">
            <w:pPr>
              <w:snapToGrid w:val="0"/>
              <w:ind w:firstLine="42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B06625" w:rsidRPr="008461C1" w:rsidRDefault="00B06625" w:rsidP="00B06625">
            <w:pPr>
              <w:snapToGrid w:val="0"/>
              <w:ind w:firstLine="42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6625" w:rsidRPr="008461C1" w:rsidRDefault="00B06625" w:rsidP="00B06625">
            <w:pPr>
              <w:snapToGrid w:val="0"/>
              <w:ind w:firstLine="42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06625" w:rsidRPr="008461C1" w:rsidRDefault="00B06625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A类</w:t>
            </w:r>
            <w:r w:rsidRPr="008461C1"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750" w:type="dxa"/>
            <w:vAlign w:val="center"/>
          </w:tcPr>
          <w:p w:rsidR="00B06625" w:rsidRPr="008461C1" w:rsidRDefault="00B06625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B类</w:t>
            </w:r>
            <w:r w:rsidRPr="008461C1"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095DC4" w:rsidRPr="008461C1" w:rsidTr="00095DC4">
        <w:trPr>
          <w:jc w:val="center"/>
        </w:trPr>
        <w:tc>
          <w:tcPr>
            <w:tcW w:w="569" w:type="dxa"/>
            <w:vAlign w:val="center"/>
          </w:tcPr>
          <w:p w:rsidR="00095DC4" w:rsidRPr="008461C1" w:rsidRDefault="00095DC4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43" w:type="dxa"/>
            <w:vAlign w:val="center"/>
          </w:tcPr>
          <w:p w:rsidR="00095DC4" w:rsidRPr="008461C1" w:rsidRDefault="00095DC4" w:rsidP="0028537C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最高设计车速</w:t>
            </w:r>
          </w:p>
        </w:tc>
        <w:tc>
          <w:tcPr>
            <w:tcW w:w="1985" w:type="dxa"/>
            <w:vAlign w:val="center"/>
          </w:tcPr>
          <w:p w:rsidR="00095DC4" w:rsidRPr="008461C1" w:rsidRDefault="00095DC4" w:rsidP="00095DC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GB</w:t>
            </w:r>
            <w:r w:rsidR="00443639"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T</w:t>
            </w:r>
            <w:r w:rsidR="00443639"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34667-2017</w:t>
            </w:r>
          </w:p>
        </w:tc>
        <w:tc>
          <w:tcPr>
            <w:tcW w:w="1559" w:type="dxa"/>
            <w:vAlign w:val="center"/>
          </w:tcPr>
          <w:p w:rsidR="00095DC4" w:rsidRPr="00140C08" w:rsidRDefault="00140C08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5.1.2</w:t>
            </w:r>
            <w:r w:rsidR="00095DC4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095DC4" w:rsidRPr="008461C1" w:rsidRDefault="00095DC4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095DC4" w:rsidRPr="008461C1" w:rsidRDefault="00095DC4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095DC4" w:rsidRPr="008461C1" w:rsidTr="00095DC4">
        <w:trPr>
          <w:jc w:val="center"/>
        </w:trPr>
        <w:tc>
          <w:tcPr>
            <w:tcW w:w="569" w:type="dxa"/>
            <w:vAlign w:val="center"/>
          </w:tcPr>
          <w:p w:rsidR="00095DC4" w:rsidRPr="008461C1" w:rsidRDefault="00095DC4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43" w:type="dxa"/>
            <w:vAlign w:val="center"/>
          </w:tcPr>
          <w:p w:rsidR="00095DC4" w:rsidRPr="008461C1" w:rsidRDefault="00095DC4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制动性能</w:t>
            </w:r>
          </w:p>
        </w:tc>
        <w:tc>
          <w:tcPr>
            <w:tcW w:w="1985" w:type="dxa"/>
            <w:vAlign w:val="center"/>
          </w:tcPr>
          <w:p w:rsidR="00095DC4" w:rsidRPr="008461C1" w:rsidRDefault="00443639" w:rsidP="00095DC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GB/T 34667-2017</w:t>
            </w:r>
          </w:p>
        </w:tc>
        <w:tc>
          <w:tcPr>
            <w:tcW w:w="1559" w:type="dxa"/>
            <w:vAlign w:val="center"/>
          </w:tcPr>
          <w:p w:rsidR="00095DC4" w:rsidRPr="00140C08" w:rsidRDefault="00140C08" w:rsidP="007674FE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5.1.3</w:t>
            </w:r>
            <w:r w:rsidR="00095DC4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095DC4" w:rsidRPr="008461C1" w:rsidRDefault="00095DC4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095DC4" w:rsidRPr="008461C1" w:rsidRDefault="00095DC4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095DC4" w:rsidRPr="008461C1" w:rsidTr="00095DC4">
        <w:trPr>
          <w:jc w:val="center"/>
        </w:trPr>
        <w:tc>
          <w:tcPr>
            <w:tcW w:w="569" w:type="dxa"/>
            <w:vAlign w:val="center"/>
          </w:tcPr>
          <w:p w:rsidR="00095DC4" w:rsidRPr="008461C1" w:rsidRDefault="00095DC4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43" w:type="dxa"/>
            <w:vAlign w:val="center"/>
          </w:tcPr>
          <w:p w:rsidR="00095DC4" w:rsidRPr="00D209A1" w:rsidRDefault="00095DC4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D209A1">
              <w:rPr>
                <w:rFonts w:ascii="宋体" w:hAnsi="宋体" w:hint="eastAsia"/>
                <w:color w:val="000000"/>
                <w:sz w:val="18"/>
                <w:szCs w:val="18"/>
              </w:rPr>
              <w:t>装配</w:t>
            </w:r>
            <w:r w:rsidR="00140C08" w:rsidRPr="00D209A1">
              <w:rPr>
                <w:rFonts w:ascii="宋体" w:hAnsi="宋体" w:hint="eastAsia"/>
                <w:color w:val="000000"/>
                <w:sz w:val="18"/>
                <w:szCs w:val="18"/>
              </w:rPr>
              <w:t>和质量</w:t>
            </w:r>
            <w:r w:rsidRPr="00D209A1">
              <w:rPr>
                <w:rFonts w:ascii="宋体" w:hAnsi="宋体" w:hint="eastAsia"/>
                <w:color w:val="000000"/>
                <w:sz w:val="18"/>
                <w:szCs w:val="18"/>
              </w:rPr>
              <w:t>要求</w:t>
            </w:r>
          </w:p>
        </w:tc>
        <w:tc>
          <w:tcPr>
            <w:tcW w:w="1985" w:type="dxa"/>
            <w:vAlign w:val="center"/>
          </w:tcPr>
          <w:p w:rsidR="00095DC4" w:rsidRPr="008461C1" w:rsidRDefault="00443639" w:rsidP="00095DC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GB/T 34667-2017</w:t>
            </w:r>
          </w:p>
        </w:tc>
        <w:tc>
          <w:tcPr>
            <w:tcW w:w="1559" w:type="dxa"/>
            <w:vAlign w:val="center"/>
          </w:tcPr>
          <w:p w:rsidR="00095DC4" w:rsidRPr="00140C08" w:rsidRDefault="00140C08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5</w:t>
            </w:r>
            <w:r w:rsidR="007674FE"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.6</w:t>
            </w:r>
            <w:r w:rsidR="00095DC4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095DC4" w:rsidRPr="008461C1" w:rsidRDefault="00095DC4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095DC4" w:rsidRPr="008461C1" w:rsidRDefault="00095DC4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7674FE" w:rsidRPr="008461C1" w:rsidTr="00095DC4">
        <w:trPr>
          <w:jc w:val="center"/>
        </w:trPr>
        <w:tc>
          <w:tcPr>
            <w:tcW w:w="569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43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非金属材料</w:t>
            </w:r>
          </w:p>
        </w:tc>
        <w:tc>
          <w:tcPr>
            <w:tcW w:w="1985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GB</w:t>
            </w:r>
            <w:r w:rsidR="00443639"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T</w:t>
            </w:r>
            <w:r w:rsidR="00443639"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34668-2017</w:t>
            </w:r>
          </w:p>
        </w:tc>
        <w:tc>
          <w:tcPr>
            <w:tcW w:w="1559" w:type="dxa"/>
            <w:vAlign w:val="center"/>
          </w:tcPr>
          <w:p w:rsidR="007674FE" w:rsidRPr="00140C08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/>
                <w:color w:val="000000"/>
                <w:sz w:val="18"/>
                <w:szCs w:val="18"/>
              </w:rPr>
              <w:t>5.</w:t>
            </w: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 w:rsidRPr="00140C08">
              <w:rPr>
                <w:rFonts w:ascii="宋体" w:hAnsi="宋体"/>
                <w:color w:val="000000"/>
                <w:sz w:val="18"/>
                <w:szCs w:val="18"/>
              </w:rPr>
              <w:t>.</w:t>
            </w: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7674FE" w:rsidRPr="008461C1" w:rsidRDefault="007674FE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7674FE" w:rsidRPr="008461C1" w:rsidTr="00095DC4">
        <w:trPr>
          <w:jc w:val="center"/>
        </w:trPr>
        <w:tc>
          <w:tcPr>
            <w:tcW w:w="569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43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超速保护</w:t>
            </w:r>
          </w:p>
        </w:tc>
        <w:tc>
          <w:tcPr>
            <w:tcW w:w="1985" w:type="dxa"/>
            <w:vAlign w:val="center"/>
          </w:tcPr>
          <w:p w:rsidR="007674FE" w:rsidRPr="008461C1" w:rsidRDefault="00443639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GB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T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34668-2017</w:t>
            </w:r>
          </w:p>
        </w:tc>
        <w:tc>
          <w:tcPr>
            <w:tcW w:w="1559" w:type="dxa"/>
            <w:vAlign w:val="center"/>
          </w:tcPr>
          <w:p w:rsidR="007674FE" w:rsidRPr="00140C08" w:rsidRDefault="00140C08" w:rsidP="007674FE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5.4.1</w:t>
            </w:r>
            <w:r w:rsidR="007674FE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7674FE" w:rsidRPr="008461C1" w:rsidRDefault="007674FE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7674FE" w:rsidRPr="008461C1" w:rsidRDefault="007674FE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7674FE" w:rsidRPr="008461C1" w:rsidTr="00095DC4">
        <w:trPr>
          <w:jc w:val="center"/>
        </w:trPr>
        <w:tc>
          <w:tcPr>
            <w:tcW w:w="569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43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低电量保护</w:t>
            </w:r>
          </w:p>
        </w:tc>
        <w:tc>
          <w:tcPr>
            <w:tcW w:w="1985" w:type="dxa"/>
            <w:vAlign w:val="center"/>
          </w:tcPr>
          <w:p w:rsidR="007674FE" w:rsidRPr="008461C1" w:rsidRDefault="00443639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GB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T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34668-2017</w:t>
            </w:r>
          </w:p>
        </w:tc>
        <w:tc>
          <w:tcPr>
            <w:tcW w:w="1559" w:type="dxa"/>
            <w:vAlign w:val="center"/>
          </w:tcPr>
          <w:p w:rsidR="007674FE" w:rsidRPr="00140C08" w:rsidRDefault="00140C08" w:rsidP="007674FE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5.4.2</w:t>
            </w:r>
            <w:r w:rsidR="007674FE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7674FE" w:rsidRPr="008461C1" w:rsidRDefault="007674FE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7674FE" w:rsidRPr="008461C1" w:rsidRDefault="007674FE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7674FE" w:rsidRPr="008461C1" w:rsidTr="00095DC4">
        <w:trPr>
          <w:jc w:val="center"/>
        </w:trPr>
        <w:tc>
          <w:tcPr>
            <w:tcW w:w="569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43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proofErr w:type="gramStart"/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驻坡能力</w:t>
            </w:r>
            <w:proofErr w:type="gramEnd"/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及保护</w:t>
            </w:r>
          </w:p>
        </w:tc>
        <w:tc>
          <w:tcPr>
            <w:tcW w:w="1985" w:type="dxa"/>
            <w:vAlign w:val="center"/>
          </w:tcPr>
          <w:p w:rsidR="007674FE" w:rsidRPr="008461C1" w:rsidRDefault="00443639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GB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T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34668-2017</w:t>
            </w:r>
          </w:p>
        </w:tc>
        <w:tc>
          <w:tcPr>
            <w:tcW w:w="1559" w:type="dxa"/>
            <w:vAlign w:val="center"/>
          </w:tcPr>
          <w:p w:rsidR="007674FE" w:rsidRPr="00140C08" w:rsidRDefault="00140C08" w:rsidP="007674FE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5.4.3</w:t>
            </w:r>
            <w:r w:rsidR="007674FE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7674FE" w:rsidRPr="008461C1" w:rsidRDefault="007674FE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7674FE" w:rsidRPr="008461C1" w:rsidRDefault="007674FE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7674FE" w:rsidRPr="008461C1" w:rsidTr="00095DC4">
        <w:trPr>
          <w:jc w:val="center"/>
        </w:trPr>
        <w:tc>
          <w:tcPr>
            <w:tcW w:w="569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43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proofErr w:type="gramStart"/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充电锁止</w:t>
            </w:r>
            <w:proofErr w:type="gramEnd"/>
          </w:p>
        </w:tc>
        <w:tc>
          <w:tcPr>
            <w:tcW w:w="1985" w:type="dxa"/>
            <w:vAlign w:val="center"/>
          </w:tcPr>
          <w:p w:rsidR="007674FE" w:rsidRPr="008461C1" w:rsidRDefault="00443639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GB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T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34668-2017</w:t>
            </w:r>
          </w:p>
        </w:tc>
        <w:tc>
          <w:tcPr>
            <w:tcW w:w="1559" w:type="dxa"/>
            <w:vAlign w:val="center"/>
          </w:tcPr>
          <w:p w:rsidR="007674FE" w:rsidRPr="00140C08" w:rsidRDefault="00140C08" w:rsidP="007674FE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5.4.7</w:t>
            </w:r>
            <w:r w:rsidR="007674FE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7674FE" w:rsidRPr="008461C1" w:rsidRDefault="007674FE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7674FE" w:rsidRPr="008461C1" w:rsidRDefault="007674FE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7674FE" w:rsidRPr="008461C1" w:rsidTr="00095DC4">
        <w:trPr>
          <w:jc w:val="center"/>
        </w:trPr>
        <w:tc>
          <w:tcPr>
            <w:tcW w:w="569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43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静态强度</w:t>
            </w:r>
          </w:p>
        </w:tc>
        <w:tc>
          <w:tcPr>
            <w:tcW w:w="1985" w:type="dxa"/>
            <w:vAlign w:val="center"/>
          </w:tcPr>
          <w:p w:rsidR="007674FE" w:rsidRPr="008461C1" w:rsidRDefault="00443639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GB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T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34668-2017</w:t>
            </w:r>
          </w:p>
        </w:tc>
        <w:tc>
          <w:tcPr>
            <w:tcW w:w="1559" w:type="dxa"/>
            <w:vAlign w:val="center"/>
          </w:tcPr>
          <w:p w:rsidR="007674FE" w:rsidRPr="00140C08" w:rsidRDefault="00140C08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7.2</w:t>
            </w:r>
            <w:r w:rsidR="007674FE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7674FE" w:rsidRPr="008461C1" w:rsidRDefault="007674FE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750" w:type="dxa"/>
            <w:vAlign w:val="center"/>
          </w:tcPr>
          <w:p w:rsidR="007674FE" w:rsidRPr="008461C1" w:rsidRDefault="007674FE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7674FE" w:rsidRPr="008461C1" w:rsidTr="00095DC4">
        <w:trPr>
          <w:jc w:val="center"/>
        </w:trPr>
        <w:tc>
          <w:tcPr>
            <w:tcW w:w="569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43" w:type="dxa"/>
            <w:vAlign w:val="center"/>
          </w:tcPr>
          <w:p w:rsidR="007674FE" w:rsidRPr="008461C1" w:rsidRDefault="007674FE" w:rsidP="0028537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局部浸水</w:t>
            </w:r>
          </w:p>
        </w:tc>
        <w:tc>
          <w:tcPr>
            <w:tcW w:w="1985" w:type="dxa"/>
            <w:vAlign w:val="center"/>
          </w:tcPr>
          <w:p w:rsidR="007674FE" w:rsidRPr="008461C1" w:rsidRDefault="00443639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GB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>/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T</w:t>
            </w:r>
            <w:r w:rsidRPr="008461C1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34668-2017</w:t>
            </w:r>
          </w:p>
        </w:tc>
        <w:tc>
          <w:tcPr>
            <w:tcW w:w="1559" w:type="dxa"/>
            <w:vAlign w:val="center"/>
          </w:tcPr>
          <w:p w:rsidR="007674FE" w:rsidRPr="00140C08" w:rsidRDefault="00140C08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140C08">
              <w:rPr>
                <w:rFonts w:ascii="宋体" w:hAnsi="宋体" w:hint="eastAsia"/>
                <w:color w:val="000000"/>
                <w:sz w:val="18"/>
                <w:szCs w:val="18"/>
              </w:rPr>
              <w:t>8.5</w:t>
            </w:r>
            <w:r w:rsidR="007674FE" w:rsidRPr="00140C08">
              <w:rPr>
                <w:rFonts w:ascii="宋体" w:hAnsi="宋体"/>
                <w:color w:val="000000"/>
                <w:sz w:val="18"/>
                <w:szCs w:val="18"/>
              </w:rPr>
              <w:t>条款</w:t>
            </w:r>
          </w:p>
        </w:tc>
        <w:tc>
          <w:tcPr>
            <w:tcW w:w="851" w:type="dxa"/>
            <w:vAlign w:val="center"/>
          </w:tcPr>
          <w:p w:rsidR="007674FE" w:rsidRPr="008461C1" w:rsidRDefault="007674FE" w:rsidP="00B0662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7674FE" w:rsidRPr="008461C1" w:rsidRDefault="0008578F" w:rsidP="00B06625">
            <w:pPr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●</w:t>
            </w:r>
          </w:p>
        </w:tc>
      </w:tr>
      <w:tr w:rsidR="007674FE" w:rsidRPr="008461C1" w:rsidTr="00B06625">
        <w:trPr>
          <w:jc w:val="center"/>
        </w:trPr>
        <w:tc>
          <w:tcPr>
            <w:tcW w:w="7457" w:type="dxa"/>
            <w:gridSpan w:val="6"/>
            <w:vAlign w:val="center"/>
          </w:tcPr>
          <w:p w:rsidR="007674FE" w:rsidRPr="008461C1" w:rsidRDefault="007674FE" w:rsidP="00B06625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a 极重要质量项目</w:t>
            </w:r>
          </w:p>
          <w:p w:rsidR="007674FE" w:rsidRPr="008461C1" w:rsidRDefault="007674FE" w:rsidP="00B06625">
            <w:pPr>
              <w:snapToGrid w:val="0"/>
              <w:rPr>
                <w:rFonts w:ascii="宋体" w:hAnsi="宋体"/>
                <w:color w:val="000000"/>
                <w:sz w:val="18"/>
                <w:szCs w:val="18"/>
              </w:rPr>
            </w:pPr>
            <w:r w:rsidRPr="008461C1">
              <w:rPr>
                <w:rFonts w:ascii="宋体" w:hAnsi="宋体"/>
                <w:color w:val="000000"/>
                <w:sz w:val="18"/>
                <w:szCs w:val="18"/>
              </w:rPr>
              <w:t>b 重要质量项目</w:t>
            </w:r>
          </w:p>
        </w:tc>
      </w:tr>
    </w:tbl>
    <w:p w:rsidR="00B06625" w:rsidRPr="008461C1" w:rsidRDefault="00B06625" w:rsidP="00B06625">
      <w:pPr>
        <w:snapToGrid w:val="0"/>
        <w:jc w:val="left"/>
        <w:rPr>
          <w:rFonts w:ascii="宋体" w:hAnsi="宋体"/>
          <w:color w:val="000000"/>
          <w:sz w:val="18"/>
          <w:szCs w:val="18"/>
        </w:rPr>
      </w:pPr>
    </w:p>
    <w:p w:rsidR="00B06625" w:rsidRPr="008461C1" w:rsidRDefault="00B06625" w:rsidP="00B06625">
      <w:pPr>
        <w:snapToGrid w:val="0"/>
        <w:spacing w:line="276" w:lineRule="auto"/>
        <w:jc w:val="left"/>
        <w:rPr>
          <w:rFonts w:ascii="宋体" w:hAnsi="宋体"/>
          <w:color w:val="000000"/>
          <w:sz w:val="18"/>
          <w:szCs w:val="18"/>
        </w:rPr>
      </w:pPr>
      <w:r w:rsidRPr="008461C1">
        <w:rPr>
          <w:rFonts w:ascii="宋体" w:hAnsi="宋体"/>
          <w:color w:val="000000"/>
          <w:sz w:val="18"/>
          <w:szCs w:val="18"/>
        </w:rPr>
        <w:t>注：①极重要质量项目是指直接涉及人体健康、使用安全的指标；重要质量项目是指产品涉及环保、能效、关键性能或特征值的指标。</w:t>
      </w:r>
    </w:p>
    <w:p w:rsidR="00B06625" w:rsidRPr="008461C1" w:rsidRDefault="00B06625" w:rsidP="00B06625">
      <w:pPr>
        <w:snapToGrid w:val="0"/>
        <w:spacing w:line="276" w:lineRule="auto"/>
        <w:ind w:firstLineChars="200" w:firstLine="360"/>
        <w:jc w:val="left"/>
        <w:rPr>
          <w:rFonts w:ascii="宋体" w:hAnsi="宋体"/>
          <w:color w:val="000000"/>
          <w:sz w:val="18"/>
          <w:szCs w:val="18"/>
        </w:rPr>
      </w:pPr>
      <w:r w:rsidRPr="008461C1">
        <w:rPr>
          <w:rFonts w:ascii="宋体" w:hAnsi="宋体"/>
          <w:color w:val="000000"/>
          <w:sz w:val="18"/>
          <w:szCs w:val="18"/>
        </w:rPr>
        <w:t>②上表所列检验项目是有关法律法规、标准等规定的，重点涉及健康、安全、节能、环保以及消费者、有关组织反映有质量问题的重要项目。</w:t>
      </w:r>
    </w:p>
    <w:p w:rsidR="0085186C" w:rsidRPr="008461C1" w:rsidRDefault="0085186C" w:rsidP="00EA14E2">
      <w:pPr>
        <w:pStyle w:val="Default"/>
        <w:spacing w:line="360" w:lineRule="auto"/>
        <w:jc w:val="both"/>
        <w:rPr>
          <w:rFonts w:ascii="Times New Roman" w:eastAsia="宋体" w:cs="Times New Roman"/>
          <w:b/>
          <w:sz w:val="21"/>
          <w:szCs w:val="21"/>
        </w:rPr>
      </w:pPr>
      <w:r w:rsidRPr="008461C1">
        <w:rPr>
          <w:rFonts w:ascii="Times New Roman" w:eastAsia="宋体" w:cs="Times New Roman" w:hint="eastAsia"/>
          <w:b/>
          <w:sz w:val="21"/>
          <w:szCs w:val="21"/>
        </w:rPr>
        <w:t xml:space="preserve">7.2 </w:t>
      </w:r>
      <w:r w:rsidRPr="008461C1">
        <w:rPr>
          <w:rFonts w:ascii="Times New Roman" w:eastAsia="宋体" w:cs="Times New Roman" w:hint="eastAsia"/>
          <w:b/>
          <w:sz w:val="21"/>
          <w:szCs w:val="21"/>
        </w:rPr>
        <w:t>检验应注意的问题</w:t>
      </w:r>
    </w:p>
    <w:p w:rsidR="00E07D7D" w:rsidRPr="00B60CCD" w:rsidRDefault="00E07D7D" w:rsidP="00B60CCD">
      <w:pPr>
        <w:snapToGrid w:val="0"/>
        <w:spacing w:line="360" w:lineRule="auto"/>
        <w:ind w:firstLineChars="200" w:firstLine="422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b/>
          <w:color w:val="000000"/>
          <w:szCs w:val="21"/>
        </w:rPr>
        <w:t>7.2.1</w:t>
      </w:r>
      <w:r w:rsidRPr="008461C1">
        <w:rPr>
          <w:rFonts w:ascii="宋体" w:hAnsi="宋体" w:hint="eastAsia"/>
          <w:color w:val="000000"/>
          <w:szCs w:val="21"/>
        </w:rPr>
        <w:t xml:space="preserve"> 若被检产品明示的质量要求高于本</w:t>
      </w:r>
      <w:r w:rsidR="009C598E">
        <w:rPr>
          <w:rFonts w:ascii="宋体" w:hAnsi="宋体" w:hint="eastAsia"/>
          <w:color w:val="000000"/>
          <w:szCs w:val="21"/>
        </w:rPr>
        <w:t>细则</w:t>
      </w:r>
      <w:r w:rsidRPr="008461C1">
        <w:rPr>
          <w:rFonts w:ascii="宋体" w:hAnsi="宋体" w:hint="eastAsia"/>
          <w:color w:val="000000"/>
          <w:szCs w:val="21"/>
        </w:rPr>
        <w:t>中检验项目依据的标准要求时，应按被检产品明示的质量要求判定。</w:t>
      </w:r>
    </w:p>
    <w:p w:rsidR="00E07D7D" w:rsidRPr="008461C1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若被检产品明示的质量要求低于或包含本</w:t>
      </w:r>
      <w:r w:rsidR="009C598E">
        <w:rPr>
          <w:rFonts w:ascii="宋体" w:hAnsi="宋体" w:hint="eastAsia"/>
          <w:color w:val="000000"/>
          <w:szCs w:val="21"/>
        </w:rPr>
        <w:t>细则</w:t>
      </w:r>
      <w:r w:rsidRPr="008461C1">
        <w:rPr>
          <w:rFonts w:ascii="宋体" w:hAnsi="宋体" w:hint="eastAsia"/>
          <w:color w:val="000000"/>
          <w:szCs w:val="21"/>
        </w:rPr>
        <w:t>中检验项目依据的推荐性标准要求时，应以被检产品明示的质量要求判定。</w:t>
      </w:r>
    </w:p>
    <w:p w:rsidR="00E07D7D" w:rsidRPr="008461C1" w:rsidRDefault="00E07D7D" w:rsidP="00E07D7D">
      <w:pPr>
        <w:snapToGrid w:val="0"/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若被检产品明示的质量要求缺少本</w:t>
      </w:r>
      <w:r w:rsidR="009C598E">
        <w:rPr>
          <w:rFonts w:ascii="宋体" w:hAnsi="宋体" w:hint="eastAsia"/>
          <w:color w:val="000000"/>
          <w:szCs w:val="21"/>
        </w:rPr>
        <w:t>细则</w:t>
      </w:r>
      <w:r w:rsidRPr="008461C1">
        <w:rPr>
          <w:rFonts w:ascii="宋体" w:hAnsi="宋体" w:hint="eastAsia"/>
          <w:color w:val="000000"/>
          <w:szCs w:val="21"/>
        </w:rPr>
        <w:t>中检验项目依据的推荐性标准要求时，该项目不参与判定，但应在检验报告备注中进行说明。</w:t>
      </w:r>
    </w:p>
    <w:p w:rsidR="00E07D7D" w:rsidRPr="008461C1" w:rsidRDefault="00E07D7D" w:rsidP="006E2AB5">
      <w:pPr>
        <w:snapToGrid w:val="0"/>
        <w:spacing w:line="360" w:lineRule="auto"/>
        <w:ind w:firstLineChars="200" w:firstLine="422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b/>
          <w:color w:val="000000"/>
          <w:szCs w:val="21"/>
        </w:rPr>
        <w:t>7.2.2</w:t>
      </w:r>
      <w:proofErr w:type="gramStart"/>
      <w:r w:rsidR="00B06625" w:rsidRPr="008461C1">
        <w:rPr>
          <w:rFonts w:ascii="宋体" w:hAnsi="宋体" w:cs="宋体" w:hint="eastAsia"/>
          <w:color w:val="000000"/>
          <w:szCs w:val="21"/>
        </w:rPr>
        <w:t>两</w:t>
      </w:r>
      <w:proofErr w:type="gramEnd"/>
      <w:r w:rsidR="00B06625" w:rsidRPr="008461C1">
        <w:rPr>
          <w:rFonts w:ascii="宋体" w:hAnsi="宋体" w:cs="宋体" w:hint="eastAsia"/>
          <w:color w:val="000000"/>
          <w:szCs w:val="21"/>
        </w:rPr>
        <w:t>台电动平衡车检验样品中，其中一台电动平衡车样品依次进行</w:t>
      </w:r>
      <w:r w:rsidR="00140C08">
        <w:rPr>
          <w:rFonts w:ascii="宋体" w:hAnsi="宋体" w:cs="宋体" w:hint="eastAsia"/>
          <w:color w:val="000000"/>
          <w:szCs w:val="21"/>
        </w:rPr>
        <w:t>最高设计车速、制动性能、</w:t>
      </w:r>
      <w:r w:rsidR="006E2AB5" w:rsidRPr="008461C1">
        <w:rPr>
          <w:rFonts w:ascii="宋体" w:hAnsi="宋体" w:cs="宋体" w:hint="eastAsia"/>
          <w:color w:val="000000"/>
          <w:szCs w:val="21"/>
        </w:rPr>
        <w:t>装配</w:t>
      </w:r>
      <w:r w:rsidR="00140C08">
        <w:rPr>
          <w:rFonts w:ascii="宋体" w:hAnsi="宋体" w:cs="宋体" w:hint="eastAsia"/>
          <w:color w:val="000000"/>
          <w:szCs w:val="21"/>
        </w:rPr>
        <w:t>和质量</w:t>
      </w:r>
      <w:r w:rsidR="006E2AB5" w:rsidRPr="008461C1">
        <w:rPr>
          <w:rFonts w:ascii="宋体" w:hAnsi="宋体" w:cs="宋体" w:hint="eastAsia"/>
          <w:color w:val="000000"/>
          <w:szCs w:val="21"/>
        </w:rPr>
        <w:t>要求、静态强度检验</w:t>
      </w:r>
      <w:r w:rsidR="00B06625" w:rsidRPr="008461C1">
        <w:rPr>
          <w:rFonts w:ascii="宋体" w:hAnsi="宋体" w:cs="宋体" w:hint="eastAsia"/>
          <w:color w:val="000000"/>
          <w:szCs w:val="21"/>
        </w:rPr>
        <w:t>检测后，</w:t>
      </w:r>
      <w:r w:rsidR="00140C08">
        <w:rPr>
          <w:rFonts w:ascii="宋体" w:hAnsi="宋体" w:cs="宋体" w:hint="eastAsia"/>
          <w:color w:val="000000"/>
          <w:szCs w:val="21"/>
        </w:rPr>
        <w:t>拆解整车</w:t>
      </w:r>
      <w:r w:rsidR="00B06625" w:rsidRPr="008461C1">
        <w:rPr>
          <w:rFonts w:ascii="宋体" w:hAnsi="宋体" w:cs="宋体" w:hint="eastAsia"/>
          <w:color w:val="000000"/>
          <w:szCs w:val="21"/>
        </w:rPr>
        <w:t>进行</w:t>
      </w:r>
      <w:r w:rsidR="006E2AB5" w:rsidRPr="008461C1">
        <w:rPr>
          <w:rFonts w:ascii="宋体" w:hAnsi="宋体" w:cs="宋体" w:hint="eastAsia"/>
          <w:color w:val="000000"/>
          <w:szCs w:val="21"/>
        </w:rPr>
        <w:t>非金属材料</w:t>
      </w:r>
      <w:r w:rsidR="00B06625" w:rsidRPr="008461C1">
        <w:rPr>
          <w:rFonts w:ascii="宋体" w:hAnsi="宋体" w:cs="宋体" w:hint="eastAsia"/>
          <w:color w:val="000000"/>
          <w:szCs w:val="21"/>
        </w:rPr>
        <w:t>测试；另一台电动平衡车样品依次</w:t>
      </w:r>
      <w:r w:rsidR="006E2AB5" w:rsidRPr="008461C1">
        <w:rPr>
          <w:rFonts w:ascii="宋体" w:hAnsi="宋体" w:cs="宋体" w:hint="eastAsia"/>
          <w:color w:val="000000"/>
          <w:szCs w:val="21"/>
        </w:rPr>
        <w:t>进行超速保护、低电量保护、</w:t>
      </w:r>
      <w:proofErr w:type="gramStart"/>
      <w:r w:rsidR="006E2AB5" w:rsidRPr="008461C1">
        <w:rPr>
          <w:rFonts w:ascii="宋体" w:hAnsi="宋体" w:cs="宋体" w:hint="eastAsia"/>
          <w:color w:val="000000"/>
          <w:szCs w:val="21"/>
        </w:rPr>
        <w:t>驻坡能力</w:t>
      </w:r>
      <w:proofErr w:type="gramEnd"/>
      <w:r w:rsidR="006E2AB5" w:rsidRPr="008461C1">
        <w:rPr>
          <w:rFonts w:ascii="宋体" w:hAnsi="宋体" w:cs="宋体" w:hint="eastAsia"/>
          <w:color w:val="000000"/>
          <w:szCs w:val="21"/>
        </w:rPr>
        <w:t>及保护、</w:t>
      </w:r>
      <w:proofErr w:type="gramStart"/>
      <w:r w:rsidR="006E2AB5" w:rsidRPr="008461C1">
        <w:rPr>
          <w:rFonts w:ascii="宋体" w:hAnsi="宋体" w:cs="宋体" w:hint="eastAsia"/>
          <w:color w:val="000000"/>
          <w:szCs w:val="21"/>
        </w:rPr>
        <w:t>充电锁止</w:t>
      </w:r>
      <w:r w:rsidR="00B06625" w:rsidRPr="008461C1">
        <w:rPr>
          <w:rFonts w:ascii="宋体" w:hAnsi="宋体" w:cs="宋体" w:hint="eastAsia"/>
          <w:color w:val="000000"/>
          <w:szCs w:val="21"/>
        </w:rPr>
        <w:t>和</w:t>
      </w:r>
      <w:proofErr w:type="gramEnd"/>
      <w:r w:rsidR="006E2AB5" w:rsidRPr="008461C1">
        <w:rPr>
          <w:rFonts w:ascii="宋体" w:hAnsi="宋体" w:cs="宋体" w:hint="eastAsia"/>
          <w:color w:val="000000"/>
          <w:szCs w:val="21"/>
        </w:rPr>
        <w:t>局部浸水检测</w:t>
      </w:r>
      <w:r w:rsidRPr="008461C1">
        <w:rPr>
          <w:rFonts w:ascii="宋体" w:hAnsi="宋体" w:hint="eastAsia"/>
          <w:color w:val="000000"/>
          <w:szCs w:val="21"/>
        </w:rPr>
        <w:t>。</w:t>
      </w:r>
    </w:p>
    <w:p w:rsidR="0085186C" w:rsidRPr="008461C1" w:rsidRDefault="00E07D7D" w:rsidP="00E07D7D">
      <w:pPr>
        <w:snapToGrid w:val="0"/>
        <w:spacing w:line="360" w:lineRule="auto"/>
        <w:ind w:firstLineChars="200" w:firstLine="422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b/>
          <w:color w:val="000000"/>
          <w:szCs w:val="21"/>
        </w:rPr>
        <w:t xml:space="preserve">7.2.3 </w:t>
      </w:r>
      <w:r w:rsidRPr="008461C1">
        <w:rPr>
          <w:rFonts w:ascii="宋体" w:hAnsi="宋体" w:hint="eastAsia"/>
          <w:color w:val="000000"/>
          <w:szCs w:val="21"/>
        </w:rPr>
        <w:t>各检验项目允许样品不合格数为0。</w:t>
      </w:r>
    </w:p>
    <w:p w:rsidR="0085186C" w:rsidRPr="008461C1" w:rsidRDefault="0085186C" w:rsidP="0085186C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 w:rsidRPr="008461C1">
        <w:rPr>
          <w:rFonts w:ascii="宋体" w:hAnsi="宋体" w:hint="eastAsia"/>
          <w:b/>
          <w:bCs/>
          <w:color w:val="000000"/>
          <w:szCs w:val="21"/>
        </w:rPr>
        <w:t>8 判定原则</w:t>
      </w:r>
    </w:p>
    <w:p w:rsidR="00E07D7D" w:rsidRDefault="00E07D7D" w:rsidP="00E07D7D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>经检验，检验项目全部合格，判定为被抽查产品合格；检验项目中任一项或一项以上不合格，判定为被抽查产品不合格。其中，当产品存在A类项目不合格时，属于严重不合格。</w:t>
      </w:r>
    </w:p>
    <w:p w:rsidR="009C598E" w:rsidRPr="008461C1" w:rsidRDefault="009C598E" w:rsidP="00E07D7D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9C598E" w:rsidRDefault="0085186C" w:rsidP="0085186C">
      <w:pPr>
        <w:spacing w:line="360" w:lineRule="auto"/>
        <w:rPr>
          <w:rFonts w:ascii="宋体" w:hAnsi="宋体" w:cs="宋体" w:hint="eastAsia"/>
          <w:color w:val="000000"/>
          <w:kern w:val="0"/>
          <w:sz w:val="24"/>
        </w:rPr>
      </w:pPr>
      <w:r w:rsidRPr="008461C1">
        <w:rPr>
          <w:rFonts w:ascii="宋体" w:hAnsi="宋体" w:hint="eastAsia"/>
          <w:b/>
          <w:bCs/>
          <w:color w:val="000000"/>
          <w:szCs w:val="21"/>
        </w:rPr>
        <w:lastRenderedPageBreak/>
        <w:t>9 异议处理</w:t>
      </w:r>
    </w:p>
    <w:p w:rsidR="00505C68" w:rsidRPr="008461C1" w:rsidRDefault="00F20C3A" w:rsidP="0085186C">
      <w:pPr>
        <w:spacing w:line="360" w:lineRule="auto"/>
        <w:rPr>
          <w:rFonts w:ascii="宋体" w:hAnsi="宋体"/>
          <w:color w:val="000000"/>
          <w:szCs w:val="21"/>
        </w:rPr>
      </w:pPr>
      <w:r w:rsidRPr="008461C1">
        <w:rPr>
          <w:rFonts w:ascii="宋体" w:hAnsi="宋体" w:hint="eastAsia"/>
          <w:color w:val="000000"/>
          <w:szCs w:val="21"/>
        </w:rPr>
        <w:t xml:space="preserve">    </w:t>
      </w:r>
      <w:r w:rsidR="0085186C" w:rsidRPr="008461C1">
        <w:rPr>
          <w:rFonts w:ascii="宋体" w:hAnsi="宋体"/>
          <w:color w:val="000000"/>
          <w:szCs w:val="21"/>
        </w:rPr>
        <w:t>对判定不合格产品进行异议处理时，按以下方式进行：</w:t>
      </w:r>
      <w:r w:rsidR="0085186C" w:rsidRPr="008461C1">
        <w:rPr>
          <w:rFonts w:ascii="宋体" w:hAnsi="宋体"/>
          <w:color w:val="000000"/>
          <w:szCs w:val="21"/>
        </w:rPr>
        <w:br/>
      </w:r>
      <w:r w:rsidR="0085186C" w:rsidRPr="008461C1">
        <w:rPr>
          <w:rFonts w:ascii="宋体" w:hAnsi="宋体"/>
          <w:b/>
          <w:color w:val="000000"/>
          <w:szCs w:val="21"/>
        </w:rPr>
        <w:t>9.1</w:t>
      </w:r>
      <w:r w:rsidR="0085186C" w:rsidRPr="008461C1">
        <w:rPr>
          <w:rFonts w:ascii="宋体" w:hAnsi="宋体"/>
          <w:color w:val="000000"/>
          <w:szCs w:val="21"/>
        </w:rPr>
        <w:t>核查不合格项目相关证据，能够以记录（纸质记录或电子记录或影像记录）或与不合格项目相关联的其他质量数据等检验证据证明。</w:t>
      </w:r>
      <w:r w:rsidR="0085186C" w:rsidRPr="008461C1">
        <w:rPr>
          <w:rFonts w:ascii="宋体" w:hAnsi="宋体"/>
          <w:color w:val="000000"/>
          <w:szCs w:val="21"/>
        </w:rPr>
        <w:br/>
      </w:r>
      <w:r w:rsidR="0085186C" w:rsidRPr="008461C1">
        <w:rPr>
          <w:rFonts w:ascii="宋体" w:hAnsi="宋体"/>
          <w:b/>
          <w:color w:val="000000"/>
          <w:szCs w:val="21"/>
        </w:rPr>
        <w:t>9.2</w:t>
      </w:r>
      <w:r w:rsidR="0085186C" w:rsidRPr="008461C1">
        <w:rPr>
          <w:rFonts w:ascii="宋体" w:hAnsi="宋体"/>
          <w:color w:val="000000"/>
          <w:szCs w:val="21"/>
        </w:rPr>
        <w:t>对需复检并具备检验条件的</w:t>
      </w:r>
      <w:r w:rsidR="009C598E">
        <w:rPr>
          <w:rFonts w:ascii="宋体" w:hAnsi="宋体" w:hint="eastAsia"/>
          <w:color w:val="000000"/>
          <w:szCs w:val="21"/>
        </w:rPr>
        <w:t>，</w:t>
      </w:r>
      <w:r w:rsidR="0085186C" w:rsidRPr="008461C1">
        <w:rPr>
          <w:rFonts w:ascii="宋体" w:hAnsi="宋体"/>
          <w:color w:val="000000"/>
          <w:szCs w:val="21"/>
        </w:rPr>
        <w:t>处理企业异议的质</w:t>
      </w:r>
      <w:r w:rsidR="009C598E">
        <w:rPr>
          <w:rFonts w:ascii="宋体" w:hAnsi="宋体"/>
          <w:color w:val="000000"/>
          <w:szCs w:val="21"/>
        </w:rPr>
        <w:t>监</w:t>
      </w:r>
      <w:r w:rsidR="0085186C" w:rsidRPr="008461C1">
        <w:rPr>
          <w:rFonts w:ascii="宋体" w:hAnsi="宋体"/>
          <w:color w:val="000000"/>
          <w:szCs w:val="21"/>
        </w:rPr>
        <w:t>部门或者指定检验机构应当按</w:t>
      </w:r>
      <w:proofErr w:type="gramStart"/>
      <w:r w:rsidR="0085186C" w:rsidRPr="008461C1">
        <w:rPr>
          <w:rFonts w:ascii="宋体" w:hAnsi="宋体"/>
          <w:color w:val="000000"/>
          <w:szCs w:val="21"/>
        </w:rPr>
        <w:t>原监督</w:t>
      </w:r>
      <w:proofErr w:type="gramEnd"/>
      <w:r w:rsidR="0085186C" w:rsidRPr="008461C1">
        <w:rPr>
          <w:rFonts w:ascii="宋体" w:hAnsi="宋体"/>
          <w:color w:val="000000"/>
          <w:szCs w:val="21"/>
        </w:rPr>
        <w:t xml:space="preserve">抽查方案对留存的样品或抽取的备用样品组织复检，并出具检验报告。复检结论为最终结论。 </w:t>
      </w:r>
    </w:p>
    <w:p w:rsidR="00505C68" w:rsidRPr="008461C1" w:rsidRDefault="00505C68">
      <w:pPr>
        <w:widowControl/>
        <w:jc w:val="left"/>
        <w:rPr>
          <w:rFonts w:ascii="宋体" w:hAnsi="宋体"/>
          <w:color w:val="000000"/>
          <w:szCs w:val="21"/>
        </w:rPr>
      </w:pPr>
    </w:p>
    <w:sectPr w:rsidR="00505C68" w:rsidRPr="008461C1" w:rsidSect="00505C68">
      <w:footerReference w:type="default" r:id="rId8"/>
      <w:type w:val="continuous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C58" w:rsidRDefault="00CD0C58" w:rsidP="00DD4D02">
      <w:r>
        <w:separator/>
      </w:r>
    </w:p>
  </w:endnote>
  <w:endnote w:type="continuationSeparator" w:id="0">
    <w:p w:rsidR="00CD0C58" w:rsidRDefault="00CD0C58" w:rsidP="00DD4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ZFangSong-Z02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0A8" w:rsidRDefault="0003470B">
    <w:pPr>
      <w:pStyle w:val="a9"/>
      <w:jc w:val="center"/>
    </w:pPr>
    <w:r w:rsidRPr="0003470B">
      <w:fldChar w:fldCharType="begin"/>
    </w:r>
    <w:r w:rsidR="008310A8">
      <w:instrText>PAGE   \* MERGEFORMAT</w:instrText>
    </w:r>
    <w:r w:rsidRPr="0003470B">
      <w:fldChar w:fldCharType="separate"/>
    </w:r>
    <w:r w:rsidR="003E420F" w:rsidRPr="003E420F">
      <w:rPr>
        <w:noProof/>
        <w:lang w:val="zh-CN"/>
      </w:rPr>
      <w:t>4</w:t>
    </w:r>
    <w:r>
      <w:rPr>
        <w:lang w:val="zh-CN"/>
      </w:rPr>
      <w:fldChar w:fldCharType="end"/>
    </w:r>
  </w:p>
  <w:p w:rsidR="008310A8" w:rsidRDefault="008310A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C58" w:rsidRDefault="00CD0C58" w:rsidP="00DD4D02">
      <w:r>
        <w:separator/>
      </w:r>
    </w:p>
  </w:footnote>
  <w:footnote w:type="continuationSeparator" w:id="0">
    <w:p w:rsidR="00CD0C58" w:rsidRDefault="00CD0C58" w:rsidP="00DD4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D8F"/>
    <w:multiLevelType w:val="hybridMultilevel"/>
    <w:tmpl w:val="0BAC1352"/>
    <w:lvl w:ilvl="0" w:tplc="C4209E2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71190C"/>
    <w:multiLevelType w:val="hybridMultilevel"/>
    <w:tmpl w:val="31968D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DB3C46"/>
    <w:multiLevelType w:val="multilevel"/>
    <w:tmpl w:val="20DB3C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27D3C1F"/>
    <w:multiLevelType w:val="hybridMultilevel"/>
    <w:tmpl w:val="75B29766"/>
    <w:lvl w:ilvl="0" w:tplc="BC689CF4">
      <w:start w:val="1"/>
      <w:numFmt w:val="decimal"/>
      <w:lvlText w:val="%1"/>
      <w:lvlJc w:val="center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7A6470"/>
    <w:multiLevelType w:val="multilevel"/>
    <w:tmpl w:val="307A6470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BDB583B"/>
    <w:multiLevelType w:val="multilevel"/>
    <w:tmpl w:val="4BDB583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41E5222"/>
    <w:multiLevelType w:val="hybridMultilevel"/>
    <w:tmpl w:val="3D10EF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86C"/>
    <w:rsid w:val="00007F8F"/>
    <w:rsid w:val="0003470B"/>
    <w:rsid w:val="000430DF"/>
    <w:rsid w:val="00065748"/>
    <w:rsid w:val="00084FAD"/>
    <w:rsid w:val="0008578F"/>
    <w:rsid w:val="00092BE1"/>
    <w:rsid w:val="00095DC4"/>
    <w:rsid w:val="0009739D"/>
    <w:rsid w:val="000A07CA"/>
    <w:rsid w:val="000B1B0D"/>
    <w:rsid w:val="000B1B31"/>
    <w:rsid w:val="000B3C6F"/>
    <w:rsid w:val="000C0518"/>
    <w:rsid w:val="000C09CB"/>
    <w:rsid w:val="000C7E5E"/>
    <w:rsid w:val="000D50DA"/>
    <w:rsid w:val="000D5111"/>
    <w:rsid w:val="000E05DA"/>
    <w:rsid w:val="000E5F19"/>
    <w:rsid w:val="000F0327"/>
    <w:rsid w:val="000F55E1"/>
    <w:rsid w:val="001029F0"/>
    <w:rsid w:val="001314C0"/>
    <w:rsid w:val="00140599"/>
    <w:rsid w:val="00140C08"/>
    <w:rsid w:val="00161698"/>
    <w:rsid w:val="001720BB"/>
    <w:rsid w:val="00172235"/>
    <w:rsid w:val="00184973"/>
    <w:rsid w:val="00185120"/>
    <w:rsid w:val="00185F37"/>
    <w:rsid w:val="00192B6C"/>
    <w:rsid w:val="001A3369"/>
    <w:rsid w:val="001B0BB9"/>
    <w:rsid w:val="001B0F07"/>
    <w:rsid w:val="001B62EF"/>
    <w:rsid w:val="001C2009"/>
    <w:rsid w:val="001C55B6"/>
    <w:rsid w:val="001D1EE2"/>
    <w:rsid w:val="001D570F"/>
    <w:rsid w:val="001D7C58"/>
    <w:rsid w:val="001F0755"/>
    <w:rsid w:val="002018CD"/>
    <w:rsid w:val="002020DD"/>
    <w:rsid w:val="00207566"/>
    <w:rsid w:val="00217035"/>
    <w:rsid w:val="00220C38"/>
    <w:rsid w:val="00236558"/>
    <w:rsid w:val="00241065"/>
    <w:rsid w:val="00266C87"/>
    <w:rsid w:val="00272C60"/>
    <w:rsid w:val="0028537C"/>
    <w:rsid w:val="002A351C"/>
    <w:rsid w:val="002B4BE6"/>
    <w:rsid w:val="002C615C"/>
    <w:rsid w:val="002D490D"/>
    <w:rsid w:val="002E5CE4"/>
    <w:rsid w:val="003031E8"/>
    <w:rsid w:val="00304BDE"/>
    <w:rsid w:val="003208D0"/>
    <w:rsid w:val="0032348B"/>
    <w:rsid w:val="003379E2"/>
    <w:rsid w:val="00346EC7"/>
    <w:rsid w:val="00381ED1"/>
    <w:rsid w:val="00385594"/>
    <w:rsid w:val="00390E2B"/>
    <w:rsid w:val="00394B5E"/>
    <w:rsid w:val="00397429"/>
    <w:rsid w:val="003A709B"/>
    <w:rsid w:val="003C648B"/>
    <w:rsid w:val="003C76B0"/>
    <w:rsid w:val="003D38B4"/>
    <w:rsid w:val="003E0352"/>
    <w:rsid w:val="003E420F"/>
    <w:rsid w:val="003E469A"/>
    <w:rsid w:val="00404F31"/>
    <w:rsid w:val="004239DC"/>
    <w:rsid w:val="00424F54"/>
    <w:rsid w:val="00430450"/>
    <w:rsid w:val="00433818"/>
    <w:rsid w:val="00441347"/>
    <w:rsid w:val="00443639"/>
    <w:rsid w:val="0044517B"/>
    <w:rsid w:val="004472B7"/>
    <w:rsid w:val="00453091"/>
    <w:rsid w:val="00454772"/>
    <w:rsid w:val="00466236"/>
    <w:rsid w:val="0046752C"/>
    <w:rsid w:val="0048445B"/>
    <w:rsid w:val="004930E5"/>
    <w:rsid w:val="00496609"/>
    <w:rsid w:val="004B70F4"/>
    <w:rsid w:val="004B7866"/>
    <w:rsid w:val="004D6177"/>
    <w:rsid w:val="004F353A"/>
    <w:rsid w:val="005007CF"/>
    <w:rsid w:val="00505C68"/>
    <w:rsid w:val="005216CB"/>
    <w:rsid w:val="005232A1"/>
    <w:rsid w:val="00533FBD"/>
    <w:rsid w:val="00535885"/>
    <w:rsid w:val="005643B0"/>
    <w:rsid w:val="00565FE3"/>
    <w:rsid w:val="00593138"/>
    <w:rsid w:val="005A1A42"/>
    <w:rsid w:val="005A3A4A"/>
    <w:rsid w:val="005B0190"/>
    <w:rsid w:val="005D1B80"/>
    <w:rsid w:val="005D55AE"/>
    <w:rsid w:val="005E1674"/>
    <w:rsid w:val="005E26DB"/>
    <w:rsid w:val="005E55E9"/>
    <w:rsid w:val="005E62B6"/>
    <w:rsid w:val="005F2389"/>
    <w:rsid w:val="00610E27"/>
    <w:rsid w:val="006364A1"/>
    <w:rsid w:val="00654C49"/>
    <w:rsid w:val="00677BE3"/>
    <w:rsid w:val="00690585"/>
    <w:rsid w:val="0069333F"/>
    <w:rsid w:val="006A0781"/>
    <w:rsid w:val="006A4AE0"/>
    <w:rsid w:val="006B0920"/>
    <w:rsid w:val="006D5352"/>
    <w:rsid w:val="006E2AB5"/>
    <w:rsid w:val="006E5C28"/>
    <w:rsid w:val="006F4B0C"/>
    <w:rsid w:val="007044E6"/>
    <w:rsid w:val="00705178"/>
    <w:rsid w:val="0072276A"/>
    <w:rsid w:val="007260ED"/>
    <w:rsid w:val="00731F2C"/>
    <w:rsid w:val="00732811"/>
    <w:rsid w:val="00755902"/>
    <w:rsid w:val="00767491"/>
    <w:rsid w:val="007674FE"/>
    <w:rsid w:val="0077383B"/>
    <w:rsid w:val="00777AED"/>
    <w:rsid w:val="007814E8"/>
    <w:rsid w:val="00782527"/>
    <w:rsid w:val="00792477"/>
    <w:rsid w:val="00795BE5"/>
    <w:rsid w:val="007A6006"/>
    <w:rsid w:val="007C07C4"/>
    <w:rsid w:val="007C63B1"/>
    <w:rsid w:val="007C6970"/>
    <w:rsid w:val="007D1A6E"/>
    <w:rsid w:val="007D53EE"/>
    <w:rsid w:val="007E639A"/>
    <w:rsid w:val="00810B55"/>
    <w:rsid w:val="008122DA"/>
    <w:rsid w:val="00820059"/>
    <w:rsid w:val="0082403B"/>
    <w:rsid w:val="00826CBE"/>
    <w:rsid w:val="0083088F"/>
    <w:rsid w:val="008310A8"/>
    <w:rsid w:val="00831CB9"/>
    <w:rsid w:val="008335B7"/>
    <w:rsid w:val="00836227"/>
    <w:rsid w:val="0083709B"/>
    <w:rsid w:val="008461C1"/>
    <w:rsid w:val="0085186C"/>
    <w:rsid w:val="00851CE9"/>
    <w:rsid w:val="00856571"/>
    <w:rsid w:val="0085787D"/>
    <w:rsid w:val="00863A46"/>
    <w:rsid w:val="00865B1D"/>
    <w:rsid w:val="008B36AA"/>
    <w:rsid w:val="008C5F99"/>
    <w:rsid w:val="008D456B"/>
    <w:rsid w:val="008D5D4D"/>
    <w:rsid w:val="008E17AA"/>
    <w:rsid w:val="008F28A2"/>
    <w:rsid w:val="00901812"/>
    <w:rsid w:val="00904B39"/>
    <w:rsid w:val="00911491"/>
    <w:rsid w:val="009117E7"/>
    <w:rsid w:val="00914135"/>
    <w:rsid w:val="00915B8D"/>
    <w:rsid w:val="009214DB"/>
    <w:rsid w:val="009215EB"/>
    <w:rsid w:val="00933883"/>
    <w:rsid w:val="009502C5"/>
    <w:rsid w:val="0095389E"/>
    <w:rsid w:val="00956EEE"/>
    <w:rsid w:val="00957FA2"/>
    <w:rsid w:val="00962F7C"/>
    <w:rsid w:val="00967F5B"/>
    <w:rsid w:val="00974C13"/>
    <w:rsid w:val="009932D9"/>
    <w:rsid w:val="009B129D"/>
    <w:rsid w:val="009C3936"/>
    <w:rsid w:val="009C598E"/>
    <w:rsid w:val="009C6320"/>
    <w:rsid w:val="009C73BA"/>
    <w:rsid w:val="009D0963"/>
    <w:rsid w:val="009E59E0"/>
    <w:rsid w:val="009F50CE"/>
    <w:rsid w:val="00A11894"/>
    <w:rsid w:val="00A16B80"/>
    <w:rsid w:val="00A212DB"/>
    <w:rsid w:val="00A23C5B"/>
    <w:rsid w:val="00A30C32"/>
    <w:rsid w:val="00A30F1C"/>
    <w:rsid w:val="00A31D8E"/>
    <w:rsid w:val="00A3287F"/>
    <w:rsid w:val="00A46154"/>
    <w:rsid w:val="00A7071B"/>
    <w:rsid w:val="00A75821"/>
    <w:rsid w:val="00A82B13"/>
    <w:rsid w:val="00A94950"/>
    <w:rsid w:val="00AA007C"/>
    <w:rsid w:val="00AA76FE"/>
    <w:rsid w:val="00AB4125"/>
    <w:rsid w:val="00AC1818"/>
    <w:rsid w:val="00AC1819"/>
    <w:rsid w:val="00AC1C07"/>
    <w:rsid w:val="00AC4377"/>
    <w:rsid w:val="00AC6A19"/>
    <w:rsid w:val="00AC6B1F"/>
    <w:rsid w:val="00AD0E93"/>
    <w:rsid w:val="00AD176A"/>
    <w:rsid w:val="00AE061E"/>
    <w:rsid w:val="00AF2A57"/>
    <w:rsid w:val="00AF5CD7"/>
    <w:rsid w:val="00B06625"/>
    <w:rsid w:val="00B17212"/>
    <w:rsid w:val="00B41846"/>
    <w:rsid w:val="00B505A1"/>
    <w:rsid w:val="00B51160"/>
    <w:rsid w:val="00B522CA"/>
    <w:rsid w:val="00B541C7"/>
    <w:rsid w:val="00B57A65"/>
    <w:rsid w:val="00B57E6D"/>
    <w:rsid w:val="00B60CCD"/>
    <w:rsid w:val="00B75D30"/>
    <w:rsid w:val="00B82107"/>
    <w:rsid w:val="00B83189"/>
    <w:rsid w:val="00B83529"/>
    <w:rsid w:val="00B87DF6"/>
    <w:rsid w:val="00BB1529"/>
    <w:rsid w:val="00BB5593"/>
    <w:rsid w:val="00BB6B20"/>
    <w:rsid w:val="00BC315F"/>
    <w:rsid w:val="00BD0E48"/>
    <w:rsid w:val="00BD47C9"/>
    <w:rsid w:val="00BD5BAC"/>
    <w:rsid w:val="00BD60CC"/>
    <w:rsid w:val="00C01463"/>
    <w:rsid w:val="00C1239E"/>
    <w:rsid w:val="00C13DB4"/>
    <w:rsid w:val="00C26D20"/>
    <w:rsid w:val="00C46C4C"/>
    <w:rsid w:val="00C74105"/>
    <w:rsid w:val="00C86661"/>
    <w:rsid w:val="00C93052"/>
    <w:rsid w:val="00C96CC3"/>
    <w:rsid w:val="00CA20C5"/>
    <w:rsid w:val="00CB017E"/>
    <w:rsid w:val="00CD0C58"/>
    <w:rsid w:val="00CE006E"/>
    <w:rsid w:val="00CE6636"/>
    <w:rsid w:val="00CE6B01"/>
    <w:rsid w:val="00CF0A91"/>
    <w:rsid w:val="00CF18F8"/>
    <w:rsid w:val="00CF5ABC"/>
    <w:rsid w:val="00CF5DB8"/>
    <w:rsid w:val="00D02559"/>
    <w:rsid w:val="00D209A1"/>
    <w:rsid w:val="00D24BA9"/>
    <w:rsid w:val="00D2599B"/>
    <w:rsid w:val="00D263A8"/>
    <w:rsid w:val="00D50299"/>
    <w:rsid w:val="00D518ED"/>
    <w:rsid w:val="00D5751F"/>
    <w:rsid w:val="00D710A6"/>
    <w:rsid w:val="00D73F2E"/>
    <w:rsid w:val="00D8050B"/>
    <w:rsid w:val="00D8685F"/>
    <w:rsid w:val="00DB0914"/>
    <w:rsid w:val="00DB6BC3"/>
    <w:rsid w:val="00DC3E3A"/>
    <w:rsid w:val="00DD347E"/>
    <w:rsid w:val="00DD4D02"/>
    <w:rsid w:val="00DE3FD9"/>
    <w:rsid w:val="00DE4535"/>
    <w:rsid w:val="00DF2E9E"/>
    <w:rsid w:val="00E01C01"/>
    <w:rsid w:val="00E0728A"/>
    <w:rsid w:val="00E07D7D"/>
    <w:rsid w:val="00E20338"/>
    <w:rsid w:val="00E32DE4"/>
    <w:rsid w:val="00E45F26"/>
    <w:rsid w:val="00E55243"/>
    <w:rsid w:val="00E7349B"/>
    <w:rsid w:val="00E962EE"/>
    <w:rsid w:val="00EA14E2"/>
    <w:rsid w:val="00EA4C55"/>
    <w:rsid w:val="00EA6EC0"/>
    <w:rsid w:val="00EB5D6C"/>
    <w:rsid w:val="00ED2E21"/>
    <w:rsid w:val="00ED3A68"/>
    <w:rsid w:val="00EE2F2B"/>
    <w:rsid w:val="00EE79EB"/>
    <w:rsid w:val="00EF026C"/>
    <w:rsid w:val="00EF2236"/>
    <w:rsid w:val="00EF4362"/>
    <w:rsid w:val="00EF593C"/>
    <w:rsid w:val="00F03100"/>
    <w:rsid w:val="00F0590C"/>
    <w:rsid w:val="00F118E1"/>
    <w:rsid w:val="00F14FD2"/>
    <w:rsid w:val="00F20C3A"/>
    <w:rsid w:val="00F31D16"/>
    <w:rsid w:val="00F32B62"/>
    <w:rsid w:val="00F341DD"/>
    <w:rsid w:val="00F413AB"/>
    <w:rsid w:val="00F4275F"/>
    <w:rsid w:val="00F73D79"/>
    <w:rsid w:val="00F852F2"/>
    <w:rsid w:val="00F93661"/>
    <w:rsid w:val="00F94DD8"/>
    <w:rsid w:val="00F952FF"/>
    <w:rsid w:val="00FB0C88"/>
    <w:rsid w:val="00FB35A8"/>
    <w:rsid w:val="00FB779C"/>
    <w:rsid w:val="00FC5483"/>
    <w:rsid w:val="00FD4F7F"/>
    <w:rsid w:val="00FE045A"/>
    <w:rsid w:val="00FE3B5A"/>
    <w:rsid w:val="00FE439F"/>
    <w:rsid w:val="00FF06B5"/>
    <w:rsid w:val="00FF0CF2"/>
    <w:rsid w:val="00FF4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86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85186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5186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annotation text"/>
    <w:basedOn w:val="a"/>
    <w:link w:val="Char"/>
    <w:uiPriority w:val="99"/>
    <w:unhideWhenUsed/>
    <w:qFormat/>
    <w:rsid w:val="0085186C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4">
    <w:name w:val="annotation subject"/>
    <w:basedOn w:val="a3"/>
    <w:next w:val="a3"/>
    <w:link w:val="Char0"/>
    <w:uiPriority w:val="99"/>
    <w:unhideWhenUsed/>
    <w:qFormat/>
    <w:rsid w:val="0085186C"/>
    <w:rPr>
      <w:b/>
      <w:bCs/>
    </w:rPr>
  </w:style>
  <w:style w:type="character" w:customStyle="1" w:styleId="Char0">
    <w:name w:val="批注主题 Char"/>
    <w:basedOn w:val="Char"/>
    <w:link w:val="a4"/>
    <w:uiPriority w:val="99"/>
    <w:qFormat/>
    <w:rsid w:val="0085186C"/>
    <w:rPr>
      <w:rFonts w:ascii="Times New Roman" w:eastAsia="宋体" w:hAnsi="Times New Roman" w:cs="Times New Roman"/>
      <w:b/>
      <w:bCs/>
      <w:szCs w:val="24"/>
    </w:rPr>
  </w:style>
  <w:style w:type="paragraph" w:styleId="a5">
    <w:name w:val="Body Text"/>
    <w:basedOn w:val="a"/>
    <w:link w:val="Char1"/>
    <w:uiPriority w:val="99"/>
    <w:qFormat/>
    <w:rsid w:val="0085186C"/>
    <w:pPr>
      <w:autoSpaceDE w:val="0"/>
      <w:autoSpaceDN w:val="0"/>
      <w:adjustRightInd w:val="0"/>
      <w:ind w:left="112"/>
      <w:jc w:val="left"/>
    </w:pPr>
    <w:rPr>
      <w:rFonts w:ascii="Microsoft JhengHei" w:eastAsia="Microsoft JhengHei"/>
      <w:kern w:val="0"/>
      <w:sz w:val="19"/>
      <w:szCs w:val="19"/>
    </w:rPr>
  </w:style>
  <w:style w:type="character" w:customStyle="1" w:styleId="Char1">
    <w:name w:val="正文文本 Char"/>
    <w:basedOn w:val="a0"/>
    <w:link w:val="a5"/>
    <w:uiPriority w:val="99"/>
    <w:qFormat/>
    <w:rsid w:val="0085186C"/>
    <w:rPr>
      <w:rFonts w:ascii="Microsoft JhengHei" w:eastAsia="Microsoft JhengHei" w:hAnsi="Times New Roman" w:cs="Times New Roman"/>
      <w:kern w:val="0"/>
      <w:sz w:val="19"/>
      <w:szCs w:val="19"/>
    </w:rPr>
  </w:style>
  <w:style w:type="paragraph" w:styleId="a6">
    <w:name w:val="Plain Text"/>
    <w:basedOn w:val="a"/>
    <w:link w:val="Char2"/>
    <w:qFormat/>
    <w:rsid w:val="0085186C"/>
    <w:rPr>
      <w:rFonts w:ascii="宋体" w:hAnsi="Courier New"/>
      <w:kern w:val="0"/>
      <w:sz w:val="20"/>
      <w:szCs w:val="20"/>
    </w:rPr>
  </w:style>
  <w:style w:type="character" w:customStyle="1" w:styleId="Char2">
    <w:name w:val="纯文本 Char"/>
    <w:basedOn w:val="a0"/>
    <w:link w:val="a6"/>
    <w:qFormat/>
    <w:rsid w:val="0085186C"/>
    <w:rPr>
      <w:rFonts w:ascii="宋体" w:eastAsia="宋体" w:hAnsi="Courier New" w:cs="Times New Roman"/>
      <w:kern w:val="0"/>
      <w:sz w:val="20"/>
      <w:szCs w:val="20"/>
    </w:rPr>
  </w:style>
  <w:style w:type="paragraph" w:styleId="a7">
    <w:name w:val="Date"/>
    <w:basedOn w:val="a"/>
    <w:next w:val="a"/>
    <w:link w:val="Char3"/>
    <w:uiPriority w:val="99"/>
    <w:unhideWhenUsed/>
    <w:qFormat/>
    <w:rsid w:val="0085186C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4"/>
    <w:uiPriority w:val="99"/>
    <w:unhideWhenUsed/>
    <w:qFormat/>
    <w:rsid w:val="0085186C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85186C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85186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851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6">
    <w:name w:val="页眉 Char"/>
    <w:basedOn w:val="a0"/>
    <w:link w:val="aa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Normal (Web)"/>
    <w:basedOn w:val="a"/>
    <w:uiPriority w:val="99"/>
    <w:qFormat/>
    <w:rsid w:val="0085186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c">
    <w:name w:val="Strong"/>
    <w:basedOn w:val="a0"/>
    <w:uiPriority w:val="22"/>
    <w:qFormat/>
    <w:rsid w:val="0085186C"/>
    <w:rPr>
      <w:b/>
      <w:bCs/>
    </w:rPr>
  </w:style>
  <w:style w:type="character" w:styleId="ad">
    <w:name w:val="Emphasis"/>
    <w:basedOn w:val="a0"/>
    <w:uiPriority w:val="20"/>
    <w:qFormat/>
    <w:rsid w:val="0085186C"/>
    <w:rPr>
      <w:i/>
      <w:iCs/>
    </w:rPr>
  </w:style>
  <w:style w:type="character" w:styleId="ae">
    <w:name w:val="Hyperlink"/>
    <w:uiPriority w:val="99"/>
    <w:unhideWhenUsed/>
    <w:qFormat/>
    <w:rsid w:val="0085186C"/>
    <w:rPr>
      <w:color w:val="0000FF"/>
      <w:u w:val="single"/>
    </w:rPr>
  </w:style>
  <w:style w:type="character" w:styleId="af">
    <w:name w:val="annotation reference"/>
    <w:uiPriority w:val="99"/>
    <w:unhideWhenUsed/>
    <w:qFormat/>
    <w:rsid w:val="0085186C"/>
    <w:rPr>
      <w:sz w:val="21"/>
      <w:szCs w:val="21"/>
    </w:rPr>
  </w:style>
  <w:style w:type="table" w:styleId="af0">
    <w:name w:val="Table Grid"/>
    <w:basedOn w:val="a1"/>
    <w:uiPriority w:val="59"/>
    <w:qFormat/>
    <w:rsid w:val="0085186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5186C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af1">
    <w:name w:val="段"/>
    <w:link w:val="Char7"/>
    <w:qFormat/>
    <w:rsid w:val="0085186C"/>
    <w:pPr>
      <w:autoSpaceDE w:val="0"/>
      <w:autoSpaceDN w:val="0"/>
      <w:ind w:firstLine="420"/>
      <w:jc w:val="both"/>
    </w:pPr>
    <w:rPr>
      <w:rFonts w:ascii="Times New Roman" w:hAnsi="Times New Roman"/>
      <w:color w:val="000000"/>
      <w:sz w:val="21"/>
    </w:rPr>
  </w:style>
  <w:style w:type="paragraph" w:customStyle="1" w:styleId="af2">
    <w:name w:val="一级条标题"/>
    <w:next w:val="a"/>
    <w:qFormat/>
    <w:rsid w:val="0085186C"/>
    <w:pPr>
      <w:outlineLvl w:val="2"/>
    </w:pPr>
    <w:rPr>
      <w:rFonts w:ascii="Times New Roman" w:eastAsia="黑体" w:hAnsi="Times New Roman"/>
      <w:sz w:val="21"/>
    </w:rPr>
  </w:style>
  <w:style w:type="character" w:customStyle="1" w:styleId="Char7">
    <w:name w:val="段 Char"/>
    <w:basedOn w:val="a0"/>
    <w:link w:val="af1"/>
    <w:qFormat/>
    <w:rsid w:val="0085186C"/>
    <w:rPr>
      <w:rFonts w:ascii="Times New Roman" w:hAnsi="Times New Roman"/>
      <w:color w:val="000000"/>
      <w:sz w:val="21"/>
      <w:lang w:val="en-US" w:eastAsia="zh-CN" w:bidi="ar-SA"/>
    </w:rPr>
  </w:style>
  <w:style w:type="paragraph" w:customStyle="1" w:styleId="10">
    <w:name w:val="列出段落1"/>
    <w:basedOn w:val="a"/>
    <w:uiPriority w:val="99"/>
    <w:qFormat/>
    <w:rsid w:val="0085186C"/>
    <w:pPr>
      <w:ind w:firstLineChars="200" w:firstLine="420"/>
    </w:pPr>
  </w:style>
  <w:style w:type="paragraph" w:customStyle="1" w:styleId="CharChar1CharCharCharCharCharCharCharCharCharChar">
    <w:name w:val="Char Char1 Char Char Char Char Char Char Char Char Char Char"/>
    <w:basedOn w:val="a"/>
    <w:autoRedefine/>
    <w:rsid w:val="0085186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3">
    <w:name w:val="List Paragraph"/>
    <w:basedOn w:val="a"/>
    <w:uiPriority w:val="99"/>
    <w:qFormat/>
    <w:rsid w:val="0085186C"/>
    <w:pPr>
      <w:spacing w:beforeLines="50"/>
      <w:ind w:firstLine="420"/>
    </w:pPr>
    <w:rPr>
      <w:rFonts w:ascii="Calibri" w:hAnsi="Calibri"/>
      <w:sz w:val="28"/>
      <w:szCs w:val="22"/>
    </w:rPr>
  </w:style>
  <w:style w:type="paragraph" w:customStyle="1" w:styleId="Default">
    <w:name w:val="Default"/>
    <w:qFormat/>
    <w:rsid w:val="0085186C"/>
    <w:pPr>
      <w:widowControl w:val="0"/>
      <w:autoSpaceDE w:val="0"/>
      <w:autoSpaceDN w:val="0"/>
      <w:adjustRightInd w:val="0"/>
    </w:pPr>
    <w:rPr>
      <w:rFonts w:ascii="FZFangSong-Z02" w:eastAsia="FZFangSong-Z02" w:hAnsi="Times New Roman" w:cs="FZFangSong-Z02"/>
      <w:color w:val="000000"/>
      <w:sz w:val="24"/>
      <w:szCs w:val="24"/>
    </w:rPr>
  </w:style>
  <w:style w:type="character" w:customStyle="1" w:styleId="f18">
    <w:name w:val="f18"/>
    <w:basedOn w:val="a0"/>
    <w:rsid w:val="00AC4377"/>
  </w:style>
  <w:style w:type="character" w:customStyle="1" w:styleId="in-block">
    <w:name w:val="in-block"/>
    <w:basedOn w:val="a0"/>
    <w:rsid w:val="005A3A4A"/>
  </w:style>
  <w:style w:type="character" w:customStyle="1" w:styleId="f182">
    <w:name w:val="f182"/>
    <w:basedOn w:val="a0"/>
    <w:rsid w:val="00B57A65"/>
    <w:rPr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86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85186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5186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annotation text"/>
    <w:basedOn w:val="a"/>
    <w:link w:val="Char"/>
    <w:uiPriority w:val="99"/>
    <w:unhideWhenUsed/>
    <w:qFormat/>
    <w:rsid w:val="0085186C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4">
    <w:name w:val="annotation subject"/>
    <w:basedOn w:val="a3"/>
    <w:next w:val="a3"/>
    <w:link w:val="Char0"/>
    <w:uiPriority w:val="99"/>
    <w:unhideWhenUsed/>
    <w:qFormat/>
    <w:rsid w:val="0085186C"/>
    <w:rPr>
      <w:b/>
      <w:bCs/>
    </w:rPr>
  </w:style>
  <w:style w:type="character" w:customStyle="1" w:styleId="Char0">
    <w:name w:val="批注主题 Char"/>
    <w:basedOn w:val="Char"/>
    <w:link w:val="a4"/>
    <w:uiPriority w:val="99"/>
    <w:qFormat/>
    <w:rsid w:val="0085186C"/>
    <w:rPr>
      <w:rFonts w:ascii="Times New Roman" w:eastAsia="宋体" w:hAnsi="Times New Roman" w:cs="Times New Roman"/>
      <w:b/>
      <w:bCs/>
      <w:szCs w:val="24"/>
    </w:rPr>
  </w:style>
  <w:style w:type="paragraph" w:styleId="a5">
    <w:name w:val="Body Text"/>
    <w:basedOn w:val="a"/>
    <w:link w:val="Char1"/>
    <w:uiPriority w:val="99"/>
    <w:qFormat/>
    <w:rsid w:val="0085186C"/>
    <w:pPr>
      <w:autoSpaceDE w:val="0"/>
      <w:autoSpaceDN w:val="0"/>
      <w:adjustRightInd w:val="0"/>
      <w:ind w:left="112"/>
      <w:jc w:val="left"/>
    </w:pPr>
    <w:rPr>
      <w:rFonts w:ascii="Microsoft JhengHei" w:eastAsia="Microsoft JhengHei"/>
      <w:kern w:val="0"/>
      <w:sz w:val="19"/>
      <w:szCs w:val="19"/>
    </w:rPr>
  </w:style>
  <w:style w:type="character" w:customStyle="1" w:styleId="Char1">
    <w:name w:val="正文文本 Char"/>
    <w:basedOn w:val="a0"/>
    <w:link w:val="a5"/>
    <w:uiPriority w:val="99"/>
    <w:qFormat/>
    <w:rsid w:val="0085186C"/>
    <w:rPr>
      <w:rFonts w:ascii="Microsoft JhengHei" w:eastAsia="Microsoft JhengHei" w:hAnsi="Times New Roman" w:cs="Times New Roman"/>
      <w:kern w:val="0"/>
      <w:sz w:val="19"/>
      <w:szCs w:val="19"/>
    </w:rPr>
  </w:style>
  <w:style w:type="paragraph" w:styleId="a6">
    <w:name w:val="Plain Text"/>
    <w:basedOn w:val="a"/>
    <w:link w:val="Char2"/>
    <w:qFormat/>
    <w:rsid w:val="0085186C"/>
    <w:rPr>
      <w:rFonts w:ascii="宋体" w:hAnsi="Courier New"/>
      <w:kern w:val="0"/>
      <w:sz w:val="20"/>
      <w:szCs w:val="20"/>
    </w:rPr>
  </w:style>
  <w:style w:type="character" w:customStyle="1" w:styleId="Char2">
    <w:name w:val="纯文本 Char"/>
    <w:basedOn w:val="a0"/>
    <w:link w:val="a6"/>
    <w:qFormat/>
    <w:rsid w:val="0085186C"/>
    <w:rPr>
      <w:rFonts w:ascii="宋体" w:eastAsia="宋体" w:hAnsi="Courier New" w:cs="Times New Roman"/>
      <w:kern w:val="0"/>
      <w:sz w:val="20"/>
      <w:szCs w:val="20"/>
    </w:rPr>
  </w:style>
  <w:style w:type="paragraph" w:styleId="a7">
    <w:name w:val="Date"/>
    <w:basedOn w:val="a"/>
    <w:next w:val="a"/>
    <w:link w:val="Char3"/>
    <w:uiPriority w:val="99"/>
    <w:unhideWhenUsed/>
    <w:qFormat/>
    <w:rsid w:val="0085186C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qFormat/>
    <w:rsid w:val="0085186C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4"/>
    <w:uiPriority w:val="99"/>
    <w:unhideWhenUsed/>
    <w:qFormat/>
    <w:rsid w:val="0085186C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qFormat/>
    <w:rsid w:val="0085186C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5"/>
    <w:uiPriority w:val="99"/>
    <w:unhideWhenUsed/>
    <w:qFormat/>
    <w:rsid w:val="0085186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header"/>
    <w:basedOn w:val="a"/>
    <w:link w:val="Char6"/>
    <w:uiPriority w:val="99"/>
    <w:unhideWhenUsed/>
    <w:qFormat/>
    <w:rsid w:val="00851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6">
    <w:name w:val="页眉 Char"/>
    <w:basedOn w:val="a0"/>
    <w:link w:val="aa"/>
    <w:uiPriority w:val="99"/>
    <w:qFormat/>
    <w:rsid w:val="0085186C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Normal (Web)"/>
    <w:basedOn w:val="a"/>
    <w:uiPriority w:val="99"/>
    <w:qFormat/>
    <w:rsid w:val="0085186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c">
    <w:name w:val="Strong"/>
    <w:basedOn w:val="a0"/>
    <w:uiPriority w:val="22"/>
    <w:qFormat/>
    <w:rsid w:val="0085186C"/>
    <w:rPr>
      <w:b/>
      <w:bCs/>
    </w:rPr>
  </w:style>
  <w:style w:type="character" w:styleId="ad">
    <w:name w:val="Emphasis"/>
    <w:basedOn w:val="a0"/>
    <w:uiPriority w:val="20"/>
    <w:qFormat/>
    <w:rsid w:val="0085186C"/>
    <w:rPr>
      <w:i/>
      <w:iCs/>
    </w:rPr>
  </w:style>
  <w:style w:type="character" w:styleId="ae">
    <w:name w:val="Hyperlink"/>
    <w:uiPriority w:val="99"/>
    <w:unhideWhenUsed/>
    <w:qFormat/>
    <w:rsid w:val="0085186C"/>
    <w:rPr>
      <w:color w:val="0000FF"/>
      <w:u w:val="single"/>
    </w:rPr>
  </w:style>
  <w:style w:type="character" w:styleId="af">
    <w:name w:val="annotation reference"/>
    <w:uiPriority w:val="99"/>
    <w:unhideWhenUsed/>
    <w:qFormat/>
    <w:rsid w:val="0085186C"/>
    <w:rPr>
      <w:sz w:val="21"/>
      <w:szCs w:val="21"/>
    </w:rPr>
  </w:style>
  <w:style w:type="table" w:styleId="af0">
    <w:name w:val="Table Grid"/>
    <w:basedOn w:val="a1"/>
    <w:uiPriority w:val="59"/>
    <w:qFormat/>
    <w:rsid w:val="008518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5186C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af1">
    <w:name w:val="段"/>
    <w:link w:val="Char7"/>
    <w:qFormat/>
    <w:rsid w:val="0085186C"/>
    <w:pPr>
      <w:autoSpaceDE w:val="0"/>
      <w:autoSpaceDN w:val="0"/>
      <w:ind w:firstLine="420"/>
      <w:jc w:val="both"/>
    </w:pPr>
    <w:rPr>
      <w:rFonts w:ascii="Times New Roman" w:hAnsi="Times New Roman"/>
      <w:color w:val="000000"/>
      <w:sz w:val="21"/>
    </w:rPr>
  </w:style>
  <w:style w:type="paragraph" w:customStyle="1" w:styleId="af2">
    <w:name w:val="一级条标题"/>
    <w:next w:val="a"/>
    <w:qFormat/>
    <w:rsid w:val="0085186C"/>
    <w:pPr>
      <w:outlineLvl w:val="2"/>
    </w:pPr>
    <w:rPr>
      <w:rFonts w:ascii="Times New Roman" w:eastAsia="黑体" w:hAnsi="Times New Roman"/>
      <w:sz w:val="21"/>
    </w:rPr>
  </w:style>
  <w:style w:type="character" w:customStyle="1" w:styleId="Char7">
    <w:name w:val="段 Char"/>
    <w:basedOn w:val="a0"/>
    <w:link w:val="af1"/>
    <w:qFormat/>
    <w:rsid w:val="0085186C"/>
    <w:rPr>
      <w:rFonts w:ascii="Times New Roman" w:hAnsi="Times New Roman"/>
      <w:color w:val="000000"/>
      <w:sz w:val="21"/>
      <w:lang w:val="en-US" w:eastAsia="zh-CN" w:bidi="ar-SA"/>
    </w:rPr>
  </w:style>
  <w:style w:type="paragraph" w:customStyle="1" w:styleId="10">
    <w:name w:val="列出段落1"/>
    <w:basedOn w:val="a"/>
    <w:uiPriority w:val="99"/>
    <w:qFormat/>
    <w:rsid w:val="0085186C"/>
    <w:pPr>
      <w:ind w:firstLineChars="200" w:firstLine="420"/>
    </w:pPr>
  </w:style>
  <w:style w:type="paragraph" w:customStyle="1" w:styleId="CharChar1CharCharCharCharCharCharCharCharCharChar">
    <w:name w:val="Char Char1 Char Char Char Char Char Char Char Char Char Char"/>
    <w:basedOn w:val="a"/>
    <w:autoRedefine/>
    <w:rsid w:val="0085186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3">
    <w:name w:val="List Paragraph"/>
    <w:basedOn w:val="a"/>
    <w:uiPriority w:val="99"/>
    <w:qFormat/>
    <w:rsid w:val="0085186C"/>
    <w:pPr>
      <w:spacing w:beforeLines="50"/>
      <w:ind w:firstLine="420"/>
    </w:pPr>
    <w:rPr>
      <w:rFonts w:ascii="Calibri" w:hAnsi="Calibri"/>
      <w:sz w:val="28"/>
      <w:szCs w:val="22"/>
    </w:rPr>
  </w:style>
  <w:style w:type="paragraph" w:customStyle="1" w:styleId="Default">
    <w:name w:val="Default"/>
    <w:qFormat/>
    <w:rsid w:val="0085186C"/>
    <w:pPr>
      <w:widowControl w:val="0"/>
      <w:autoSpaceDE w:val="0"/>
      <w:autoSpaceDN w:val="0"/>
      <w:adjustRightInd w:val="0"/>
    </w:pPr>
    <w:rPr>
      <w:rFonts w:ascii="FZFangSong-Z02" w:eastAsia="FZFangSong-Z02" w:hAnsi="Times New Roman" w:cs="FZFangSong-Z02"/>
      <w:color w:val="000000"/>
      <w:sz w:val="24"/>
      <w:szCs w:val="24"/>
    </w:rPr>
  </w:style>
  <w:style w:type="character" w:customStyle="1" w:styleId="f18">
    <w:name w:val="f18"/>
    <w:basedOn w:val="a0"/>
    <w:rsid w:val="00AC4377"/>
  </w:style>
  <w:style w:type="character" w:customStyle="1" w:styleId="in-block">
    <w:name w:val="in-block"/>
    <w:basedOn w:val="a0"/>
    <w:rsid w:val="005A3A4A"/>
  </w:style>
  <w:style w:type="character" w:customStyle="1" w:styleId="f182">
    <w:name w:val="f182"/>
    <w:basedOn w:val="a0"/>
    <w:rsid w:val="00B57A65"/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7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1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261847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1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0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59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732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325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811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25944">
          <w:marLeft w:val="0"/>
          <w:marRight w:val="136"/>
          <w:marTop w:val="0"/>
          <w:marBottom w:val="0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</w:div>
        <w:div w:id="20229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83959">
                              <w:marLeft w:val="-204"/>
                              <w:marRight w:val="-20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74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58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65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09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7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5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4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F8BB2-DE99-4507-B5CD-AE853D0C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372</Words>
  <Characters>2127</Characters>
  <Application>Microsoft Office Word</Application>
  <DocSecurity>0</DocSecurity>
  <Lines>17</Lines>
  <Paragraphs>4</Paragraphs>
  <ScaleCrop>false</ScaleCrop>
  <Company>China</Company>
  <LinksUpToDate>false</LinksUpToDate>
  <CharactersWithSpaces>2495</CharactersWithSpaces>
  <SharedDoc>false</SharedDoc>
  <HLinks>
    <vt:vector size="18" baseType="variant">
      <vt:variant>
        <vt:i4>2687061</vt:i4>
      </vt:variant>
      <vt:variant>
        <vt:i4>6</vt:i4>
      </vt:variant>
      <vt:variant>
        <vt:i4>0</vt:i4>
      </vt:variant>
      <vt:variant>
        <vt:i4>5</vt:i4>
      </vt:variant>
      <vt:variant>
        <vt:lpwstr>mailto:fz@gqi.org.cn</vt:lpwstr>
      </vt:variant>
      <vt:variant>
        <vt:lpwstr/>
      </vt:variant>
      <vt:variant>
        <vt:i4>4522023</vt:i4>
      </vt:variant>
      <vt:variant>
        <vt:i4>3</vt:i4>
      </vt:variant>
      <vt:variant>
        <vt:i4>0</vt:i4>
      </vt:variant>
      <vt:variant>
        <vt:i4>5</vt:i4>
      </vt:variant>
      <vt:variant>
        <vt:lpwstr>mailto:jingzhiliang@163.com</vt:lpwstr>
      </vt:variant>
      <vt:variant>
        <vt:lpwstr/>
      </vt:variant>
      <vt:variant>
        <vt:i4>4522032</vt:i4>
      </vt:variant>
      <vt:variant>
        <vt:i4>0</vt:i4>
      </vt:variant>
      <vt:variant>
        <vt:i4>0</vt:i4>
      </vt:variant>
      <vt:variant>
        <vt:i4>5</vt:i4>
      </vt:variant>
      <vt:variant>
        <vt:lpwstr>mailto:liangzy08@163.com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GQI</dc:creator>
  <cp:lastModifiedBy>袁艳华</cp:lastModifiedBy>
  <cp:revision>6</cp:revision>
  <cp:lastPrinted>2017-09-30T03:24:00Z</cp:lastPrinted>
  <dcterms:created xsi:type="dcterms:W3CDTF">2018-08-08T02:44:00Z</dcterms:created>
  <dcterms:modified xsi:type="dcterms:W3CDTF">2018-08-17T02:40:00Z</dcterms:modified>
</cp:coreProperties>
</file>