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江西省药品GMP认证目录（201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8</w:t>
      </w:r>
      <w:r>
        <w:rPr>
          <w:rFonts w:hint="eastAsia" w:ascii="方正小标宋_GBK" w:eastAsia="方正小标宋_GBK"/>
          <w:bCs/>
          <w:sz w:val="36"/>
          <w:szCs w:val="36"/>
        </w:rPr>
        <w:t>第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10</w:t>
      </w:r>
      <w:r>
        <w:rPr>
          <w:rFonts w:hint="eastAsia" w:ascii="方正小标宋_GBK" w:eastAsia="方正小标宋_GBK"/>
          <w:bCs/>
          <w:sz w:val="36"/>
          <w:szCs w:val="36"/>
        </w:rPr>
        <w:t>号）</w:t>
      </w:r>
    </w:p>
    <w:tbl>
      <w:tblPr>
        <w:tblStyle w:val="3"/>
        <w:tblpPr w:leftFromText="180" w:rightFromText="180" w:vertAnchor="text" w:horzAnchor="page" w:tblpX="1058" w:tblpY="694"/>
        <w:tblW w:w="14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056"/>
        <w:gridCol w:w="2261"/>
        <w:gridCol w:w="3523"/>
        <w:gridCol w:w="1545"/>
        <w:gridCol w:w="172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证书编号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22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35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认证范围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认证日期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有效期至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JX20180011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江西济民可信金水宝制药有限公司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江西省宜春市袁州区医药工业园</w:t>
            </w:r>
          </w:p>
        </w:tc>
        <w:tc>
          <w:tcPr>
            <w:tcW w:w="3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片剂[共用江西济民可信药业有限公司前处理和提取车间（提取物品种为六位地黄片干膏粉，生产地址为江西省宜春市袁州医药工业园）]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2018年              5月15日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          5月14日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江西省食品药品监督管理局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JX20180012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江西博雅欣和制药有限公司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江西省抚州市抚州高新技术产业开发区高新六路333号</w:t>
            </w:r>
          </w:p>
        </w:tc>
        <w:tc>
          <w:tcPr>
            <w:tcW w:w="3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片剂（化药类）、硬胶囊剂（化药类）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2018年              5月15日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          5月14日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江西省食品药品监督管理局</w:t>
            </w:r>
          </w:p>
        </w:tc>
      </w:tr>
    </w:tbl>
    <w:p>
      <w:pPr>
        <w:jc w:val="center"/>
        <w:rPr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6F45"/>
    <w:rsid w:val="24307A67"/>
    <w:rsid w:val="56EC6F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otum" w:hAnsi="Dotum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2018-04-23T00:38:00Z</dcterms:created>
  <dc:creator>邱国强</dc:creator>
  <cp:lastModifiedBy>廖辉军</cp:lastModifiedBy>
  <dcterms:modified xsi:type="dcterms:W3CDTF">2018-05-16T01:21:27Z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