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32"/>
        <w:jc w:val="both"/>
        <w:rPr>
          <w:sz w:val="44"/>
          <w:szCs w:val="44"/>
        </w:rPr>
      </w:pP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件</w:t>
      </w:r>
    </w:p>
    <w:p>
      <w:pPr>
        <w:spacing w:line="560" w:lineRule="exact"/>
        <w:ind w:right="1230"/>
        <w:jc w:val="center"/>
        <w:rPr>
          <w:rFonts w:eastAsia="方正小标宋简体"/>
        </w:rPr>
      </w:pPr>
      <w:r>
        <w:rPr>
          <w:rFonts w:eastAsia="方正小标宋简体"/>
          <w:sz w:val="44"/>
          <w:szCs w:val="44"/>
        </w:rPr>
        <w:t>2023</w:t>
      </w:r>
      <w:r>
        <w:rPr>
          <w:rFonts w:hint="eastAsia" w:eastAsia="方正小标宋简体"/>
          <w:sz w:val="44"/>
          <w:szCs w:val="44"/>
        </w:rPr>
        <w:t>年河南省工程建设地方标准复审清单</w:t>
      </w:r>
    </w:p>
    <w:tbl>
      <w:tblPr>
        <w:tblStyle w:val="3"/>
        <w:tblW w:w="14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6975"/>
        <w:gridCol w:w="201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81" w:type="dxa"/>
            <w:noWrap w:val="0"/>
            <w:vAlign w:val="center"/>
          </w:tcPr>
          <w:p>
            <w:pPr>
              <w:widowControl w:val="0"/>
              <w:spacing w:line="300" w:lineRule="exact"/>
              <w:ind w:right="0"/>
              <w:jc w:val="center"/>
              <w:rPr>
                <w:rFonts w:eastAsia="宋体"/>
                <w:b/>
                <w:kern w:val="2"/>
                <w:sz w:val="21"/>
                <w:szCs w:val="21"/>
              </w:rPr>
            </w:pPr>
            <w:bookmarkStart w:id="0" w:name="officialSeal"/>
            <w:bookmarkEnd w:id="0"/>
            <w:r>
              <w:rPr>
                <w:rFonts w:hint="eastAsia" w:hAnsi="宋体" w:eastAsia="宋体"/>
                <w:b/>
                <w:kern w:val="2"/>
                <w:sz w:val="21"/>
                <w:szCs w:val="21"/>
              </w:rPr>
              <w:t>序号</w:t>
            </w:r>
          </w:p>
        </w:tc>
        <w:tc>
          <w:tcPr>
            <w:tcW w:w="6975" w:type="dxa"/>
            <w:noWrap w:val="0"/>
            <w:vAlign w:val="center"/>
          </w:tcPr>
          <w:p>
            <w:pPr>
              <w:widowControl w:val="0"/>
              <w:spacing w:line="300" w:lineRule="exact"/>
              <w:ind w:right="0"/>
              <w:jc w:val="center"/>
              <w:rPr>
                <w:rFonts w:eastAsia="宋体"/>
                <w:b/>
                <w:kern w:val="2"/>
                <w:sz w:val="21"/>
                <w:szCs w:val="21"/>
              </w:rPr>
            </w:pPr>
            <w:r>
              <w:rPr>
                <w:rFonts w:hint="eastAsia" w:ascii="Times New Roman" w:hAnsi="宋体" w:eastAsia="宋体"/>
                <w:b/>
                <w:kern w:val="2"/>
                <w:sz w:val="21"/>
                <w:szCs w:val="21"/>
              </w:rPr>
              <w:t>标准名称</w:t>
            </w:r>
          </w:p>
        </w:tc>
        <w:tc>
          <w:tcPr>
            <w:tcW w:w="2018" w:type="dxa"/>
            <w:noWrap w:val="0"/>
            <w:vAlign w:val="center"/>
          </w:tcPr>
          <w:p>
            <w:pPr>
              <w:widowControl w:val="0"/>
              <w:spacing w:line="300" w:lineRule="exact"/>
              <w:ind w:right="0"/>
              <w:jc w:val="center"/>
              <w:rPr>
                <w:rFonts w:eastAsia="宋体"/>
                <w:b/>
                <w:kern w:val="2"/>
                <w:sz w:val="21"/>
                <w:szCs w:val="21"/>
              </w:rPr>
            </w:pPr>
            <w:r>
              <w:rPr>
                <w:rFonts w:hint="eastAsia" w:ascii="Times New Roman" w:hAnsi="宋体" w:eastAsia="宋体"/>
                <w:b/>
                <w:kern w:val="2"/>
                <w:sz w:val="21"/>
                <w:szCs w:val="21"/>
              </w:rPr>
              <w:t>现行编号</w:t>
            </w:r>
          </w:p>
        </w:tc>
        <w:tc>
          <w:tcPr>
            <w:tcW w:w="4258" w:type="dxa"/>
            <w:noWrap w:val="0"/>
            <w:vAlign w:val="center"/>
          </w:tcPr>
          <w:p>
            <w:pPr>
              <w:widowControl w:val="0"/>
              <w:spacing w:line="300" w:lineRule="exact"/>
              <w:ind w:right="0"/>
              <w:jc w:val="center"/>
              <w:rPr>
                <w:rFonts w:eastAsia="宋体"/>
                <w:b/>
                <w:kern w:val="2"/>
                <w:sz w:val="21"/>
                <w:szCs w:val="21"/>
              </w:rPr>
            </w:pPr>
            <w:r>
              <w:rPr>
                <w:rFonts w:hint="eastAsia" w:hAnsi="宋体" w:eastAsia="宋体"/>
                <w:b/>
                <w:kern w:val="2"/>
                <w:sz w:val="21"/>
                <w:szCs w:val="21"/>
              </w:rPr>
              <w:t>主编单位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混合砂混凝土应用技术规程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DBJ41/T048-2016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回弹法检测商品混凝土抗压强度技术规程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DBJ41/T056-2004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住宅工程常见问题防治技术规程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DBJ41/T070-2014</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河南省居住建筑节能设计标准（夏热冬冷地区）</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DBJ41/T071-2012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安全控制与报警逃生门锁系统设计、施工及验收规范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DBJ41/T072-2006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河南省公安厅消防局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高压细水雾灭火系统设计、施工及验收规范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DBJ41/T074-2013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河南省公安消防总队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河南省公共建筑节能设计标准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DBJ41/T075-2016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现浇混凝土空心楼盖结构工程施工及验收规程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DBJ41/T076-2006</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郑州市建设工程造价管理办公室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蒸压粉煤灰砖建筑技术规程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DBJ41/T077-2009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预拌砂浆生产与应用技术规程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DBJ41/T078-2015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复合保温钢筋焊接网架混凝土墙（</w:t>
            </w:r>
            <w:r>
              <w:rPr>
                <w:rFonts w:eastAsia="宋体"/>
                <w:kern w:val="2"/>
                <w:sz w:val="21"/>
                <w:szCs w:val="21"/>
              </w:rPr>
              <w:t>CL</w:t>
            </w:r>
            <w:r>
              <w:rPr>
                <w:rFonts w:hint="eastAsia" w:hAnsi="宋体" w:eastAsia="宋体"/>
                <w:kern w:val="2"/>
                <w:sz w:val="21"/>
                <w:szCs w:val="21"/>
              </w:rPr>
              <w:t>建筑体系）技术规程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DBJ41/T080-2012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集中空调计量收费装置及应用技术规程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DBJ41/T086-2008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河南省建设科技协会节能专业委员会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建设工程造价电子数据标准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DBJ41/T087-2017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河南省建筑工程标准定额站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建筑玻璃贴膜工程技术规程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DBJ41/T088-2008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河南省既有建筑节能改造技术规程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DBJ41/T089-2008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房屋建筑宽带网络设施建设标准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DBJ41/T090-2014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河南省通信管理局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ascii="Times New Roman" w:hAnsi="宋体" w:eastAsia="宋体"/>
                <w:color w:val="auto"/>
                <w:kern w:val="2"/>
                <w:sz w:val="21"/>
                <w:szCs w:val="21"/>
              </w:rPr>
              <w:t>现浇泡沫混凝土墙体技术规程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DBJ41/T091-2009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城镇供水</w:t>
            </w:r>
            <w:r>
              <w:rPr>
                <w:rFonts w:eastAsia="宋体"/>
                <w:kern w:val="2"/>
                <w:sz w:val="21"/>
                <w:szCs w:val="21"/>
              </w:rPr>
              <w:t>“</w:t>
            </w:r>
            <w:r>
              <w:rPr>
                <w:rFonts w:hint="eastAsia" w:hAnsi="宋体" w:eastAsia="宋体"/>
                <w:kern w:val="2"/>
                <w:sz w:val="21"/>
                <w:szCs w:val="21"/>
              </w:rPr>
              <w:t>一户一表</w:t>
            </w:r>
            <w:r>
              <w:rPr>
                <w:rFonts w:eastAsia="宋体"/>
                <w:kern w:val="2"/>
                <w:sz w:val="21"/>
                <w:szCs w:val="21"/>
              </w:rPr>
              <w:t>”</w:t>
            </w:r>
            <w:r>
              <w:rPr>
                <w:rFonts w:hint="eastAsia" w:hAnsi="宋体" w:eastAsia="宋体"/>
                <w:kern w:val="2"/>
                <w:sz w:val="21"/>
                <w:szCs w:val="21"/>
              </w:rPr>
              <w:t>管道工程水力检测及验收技术规程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DBJ41/T094-2009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河南省城镇供水协会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既有建筑幕墙安全性鉴定标准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DBJ41/T097-2009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河南省建设工程施工现场管理标准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DBJ41/T098-2009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焦作市标准定额管理站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河南省附属绿地绿化规划设计规范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DBJ41/T099-2010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平顶山园林绿化管理处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砌块墙体自保温体系技术规程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DBJ41/T100-2015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河南省民用建筑太阳能热水系统应用技术标准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DBJ41/T104-2022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河南省城镇公共供水行业服务规范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DBJ41/T105-2010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河南省城镇供水协会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中小学校舍工程安全管理规范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DBJ41/T106-2010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河南省城乡建筑设计院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26</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绿色施工管理规程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DBJ41/T107-2010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河南省第一建筑工程集团有限公司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27</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钢丝网架水泥膨胀珍珠岩夹芯板隔墙应用技术规程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DBJ41/T108-2011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28</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河南省绿色建筑评价标准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DBJ41/T109-2020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29</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合成树脂柔性饰面砖工程技术规程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DBJ41/T110-2011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消防控制室管理技术规程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DBJ41/T111-2011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河南省公安消防总队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混凝土保温幕墙工程技术标准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DBJ41/T112-2019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河南省第一建筑工程集团有限公司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民用建筑工程室内装饰材料污染物限量技术规程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DBJ41/T113-2012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市政排水管道半开槽顶管施工技术规程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DBJ41/T115-2012</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医院建筑智能化系统设计标准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DBJ41/T118-2013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河南丹枫科技有限公司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河南省地源热泵建筑应用检测及验收技术规程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DBJ41/T119-2013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砌筑保温砂浆应用技术规程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DBJ41/T120-2013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37</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污水源热泵系统应用技术规程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DBJ41/T121-2013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无机保温砂浆墙体保温系统应用技术规程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DBJ41/T122-2013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39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河南省太阳能热水建筑应用检测及验收技术规程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DBJ41/T123-2013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高强钢筋混凝土结构应用技术规程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DBJ41/T124-2013</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建筑装饰装修工程质量验收标准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DBJ41/T125-2013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42</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发泡陶瓷保温板保温系统应用技术规程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DBJ41/T126-2013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城市桥梁检测技术规程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DBJ41/T127-2013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44</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ascii="Times New Roman" w:hAnsi="宋体" w:eastAsia="宋体"/>
                <w:color w:val="auto"/>
                <w:kern w:val="2"/>
                <w:sz w:val="21"/>
                <w:szCs w:val="21"/>
              </w:rPr>
              <w:t>钻芯检测抹灰砂浆粘结强度方法标准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DBJ41/T128-2013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45</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外墙外保温用聚合物砂浆质量检验标准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DBJ41/T129-2013</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水泥稳定碎石基层道路施工及质量验收规程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DBJ41/T131-2014</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双向螺旋挤土灌注桩技术规程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DBJ41/T132-2014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河南省有色工程勘察有限公司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建筑及市政园林建筑标志牌设置技术规程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DBJ41/T133-2014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49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膨胀珍珠岩保温板薄抹灰外墙外保温工程技术规程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DBJ41/T134-2014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河南省公共建筑能耗监测系统技术规程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DBJ41/T135-2014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河南省民用建筑太阳能光伏系统应用技术规程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DBJ41/T136-2014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防渗墙质量无损检测技术规程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DBJ41/T137-2014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河南黄科工程技术检测有限公司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河南省建筑地基基础勘察设计规范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DBJ41/138-2014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河南省基坑工程技术规范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DBJ41/139-2014</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石膏秸杆复合隔墙技术规程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DBJ41/T140-2014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河南省建筑与市政工程施工现场从业人员管理标准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DBJ41/T141-2014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河南省第一建筑集团工程有限公司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居住区建筑智能化系统设计标准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DBJ41/T142-2014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河南丹枫科技有限公司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城市综合体建筑智能化系统设计标准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DBJ41/T143-2014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河南丹枫科技有限公司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59</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浆料嵌缝敷面</w:t>
            </w:r>
            <w:r>
              <w:rPr>
                <w:rFonts w:eastAsia="宋体"/>
                <w:kern w:val="2"/>
                <w:sz w:val="21"/>
                <w:szCs w:val="21"/>
              </w:rPr>
              <w:t>EPS</w:t>
            </w:r>
            <w:r>
              <w:rPr>
                <w:rFonts w:hint="eastAsia" w:hAnsi="宋体" w:eastAsia="宋体"/>
                <w:kern w:val="2"/>
                <w:sz w:val="21"/>
                <w:szCs w:val="21"/>
              </w:rPr>
              <w:t>板外墙外保温技术规程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DBJ41/T144-2014</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三轴水泥土搅拌桩帷幕技术规程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DBJ41/T145-2015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免拆复合保温板应用技术规程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DBJ41/T146-2017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62</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泡沫玻璃保温板保温系统应用技术规程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DBJ41/T147-2015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63</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建筑工程钢筋专业化加工应用技术规程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DBJ41/T148-2015</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高校智能化系统设计标准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DBJ41/T149-2015</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聚氨酯基透水路面技术规程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DBJ41/T150-2015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河南省成品住房装修工程技术规程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DBJ41/T151-2015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建筑施工悬挑式脚手架安全技术规程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DBJ41/T152-2015</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河南五建建设集团有限公司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建设工程造价咨询档案立卷标准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DBJ41/T153-2016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河南省鑫诚工程管理有限公司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69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装配整体式混凝土结构技术规程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DBJ41/T154-2016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装配式混凝土构件制作与验收技术规程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DBJ41/T155-2016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保障性住房装修工程质量控制规程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DBJ41/T156-2016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城市轨道交通路基工程施工质量验收规范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DBJ41/T157-2016</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郑州轨道交通有限公司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装配式整体卫浴间应用技术规程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DBJ41/T158-2016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装配式住宅建筑设备技术规程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DBJ41/T159-2016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螺杆桩技术标准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DBJ41/T160-2022</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华北水利水电大学</w:t>
            </w:r>
            <w:r>
              <w:rPr>
                <w:rFonts w:eastAsia="宋体"/>
                <w:sz w:val="21"/>
                <w:szCs w:val="21"/>
              </w:rPr>
              <w:br w:type="textWrapping"/>
            </w:r>
            <w:r>
              <w:rPr>
                <w:rFonts w:hint="eastAsia" w:hAnsi="宋体" w:eastAsia="宋体"/>
                <w:kern w:val="2"/>
                <w:sz w:val="21"/>
                <w:szCs w:val="21"/>
              </w:rPr>
              <w:t>河南省建筑设计研究院有限公司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高性能混凝土应用技术规程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DBJ41/T161-2016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高压细水雾消火栓系统技术规程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DBJ41/T162-2016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机械部第六设计院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河南省成品住宅设计标准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DBJ41/T163-2016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河南省成品房研究中心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79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河南省城镇控水防尘海绵型道路技术规程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DBJ41/T164-2016</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80</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预拌混凝土和预拌砂浆厂（站）建设及管理技术规程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DBJ41/T165-2016</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81</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城镇道路建筑垃圾再生集料路面基层施工技术规范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DBJ41/T166-2016</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郑州市市政工程勘测设计院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82</w:t>
            </w:r>
          </w:p>
        </w:tc>
        <w:tc>
          <w:tcPr>
            <w:tcW w:w="6975" w:type="dxa"/>
            <w:noWrap w:val="0"/>
            <w:vAlign w:val="center"/>
          </w:tcPr>
          <w:p>
            <w:pPr>
              <w:widowControl w:val="0"/>
              <w:spacing w:line="300" w:lineRule="exact"/>
              <w:jc w:val="center"/>
              <w:rPr>
                <w:rFonts w:eastAsia="宋体"/>
                <w:color w:val="auto"/>
                <w:kern w:val="2"/>
                <w:sz w:val="21"/>
                <w:szCs w:val="21"/>
              </w:rPr>
            </w:pPr>
            <w:r>
              <w:rPr>
                <w:rFonts w:eastAsia="宋体"/>
                <w:color w:val="auto"/>
                <w:kern w:val="2"/>
                <w:sz w:val="21"/>
                <w:szCs w:val="21"/>
              </w:rPr>
              <w:t>CRB600</w:t>
            </w:r>
            <w:r>
              <w:rPr>
                <w:rFonts w:hint="eastAsia" w:hAnsi="宋体" w:eastAsia="宋体"/>
                <w:color w:val="auto"/>
                <w:kern w:val="2"/>
                <w:sz w:val="21"/>
                <w:szCs w:val="21"/>
              </w:rPr>
              <w:t>高强钢筋应用技术规程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DBJ41/T167-2017</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83</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钻芯法检测砌体抗剪强度技术规程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DBJ41/T168-2017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混凝土（砂浆）用抗冻合金粉应用技术规程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DBJ41/T169-2017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空气热泵直膨式辐射供暖供冷系统工程技术规程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DBJ41/T170-2017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建筑垃圾清运车辆技术要求</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DBJ41/T171-2017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河南省城市绿地养护标准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DBJ41/T172-2017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河南省风景园林学会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城市房屋建筑和市政基础设施工程及道路扬尘污染防治标准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DBJ41/T174-2020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河南省建筑工程标准定额站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89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河南省城市轨道交通联络通道冻结法施工技术规程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DBJ41/T175-2017</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郑州市轨道交通有限公司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工程结构物拆除施工安全技术规程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DBJ41/T176-2017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建筑垃圾再生骨料干混砂浆应用技术规程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DBJ41/T177-2017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城镇污水处理厂污泥土地利用技术规程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DBJ41/T178-2017</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郑州污水净化有限公司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民用建筑电动汽车充电设施配套建设设计规范</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DBJ41/T179-2020</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郑州航空工业管理学院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河南省城市轨道交通客运服务标志设计标准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DBJ41/T180-2017</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郑州市轨道交通有限公司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住宅区和住宅建筑内光纤到户施工图设计文件编制深度标准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DBJ41/T181-2017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河南省城乡规划设计院有限公司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96</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镀锌</w:t>
            </w:r>
            <w:r>
              <w:rPr>
                <w:rFonts w:eastAsia="宋体"/>
                <w:kern w:val="2"/>
                <w:sz w:val="21"/>
                <w:szCs w:val="21"/>
              </w:rPr>
              <w:t>C</w:t>
            </w:r>
            <w:r>
              <w:rPr>
                <w:rFonts w:hint="eastAsia" w:hAnsi="宋体" w:eastAsia="宋体"/>
                <w:kern w:val="2"/>
                <w:sz w:val="21"/>
                <w:szCs w:val="21"/>
              </w:rPr>
              <w:t>型钢支吊架技术规程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DBJ41/T182-2017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中国建筑第七工程局有限公司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河南省建筑节能工程施工质量验收标准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DBJ41/T183-2022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河南省居住建筑节能设计标准（寒冷地区</w:t>
            </w:r>
            <w:r>
              <w:rPr>
                <w:rFonts w:eastAsia="宋体"/>
                <w:kern w:val="2"/>
                <w:sz w:val="21"/>
                <w:szCs w:val="21"/>
              </w:rPr>
              <w:t>75%</w:t>
            </w:r>
            <w:r>
              <w:rPr>
                <w:rFonts w:hint="eastAsia" w:hAnsi="宋体" w:eastAsia="宋体"/>
                <w:kern w:val="2"/>
                <w:sz w:val="21"/>
                <w:szCs w:val="21"/>
              </w:rPr>
              <w:t>）</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DBJ41/T184-2020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99</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hAnsi="宋体" w:eastAsia="宋体"/>
                <w:color w:val="auto"/>
                <w:kern w:val="2"/>
                <w:sz w:val="21"/>
                <w:szCs w:val="21"/>
              </w:rPr>
              <w:t>河南省成品住宅设计文件编制深度标准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DBJ41/T185-2017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河南省城市绿色协会成品房中心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100</w:t>
            </w:r>
          </w:p>
        </w:tc>
        <w:tc>
          <w:tcPr>
            <w:tcW w:w="6975" w:type="dxa"/>
            <w:noWrap w:val="0"/>
            <w:vAlign w:val="center"/>
          </w:tcPr>
          <w:p>
            <w:pPr>
              <w:widowControl w:val="0"/>
              <w:spacing w:line="300" w:lineRule="exact"/>
              <w:jc w:val="center"/>
              <w:rPr>
                <w:rFonts w:eastAsia="宋体"/>
                <w:color w:val="auto"/>
                <w:kern w:val="2"/>
                <w:sz w:val="21"/>
                <w:szCs w:val="21"/>
              </w:rPr>
            </w:pPr>
            <w:r>
              <w:rPr>
                <w:rFonts w:hint="eastAsia" w:ascii="Times New Roman" w:hAnsi="宋体" w:eastAsia="宋体"/>
                <w:color w:val="auto"/>
                <w:kern w:val="2"/>
                <w:sz w:val="21"/>
                <w:szCs w:val="21"/>
              </w:rPr>
              <w:t>现浇混凝土内置保温墙体技术规程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DBJ41/T186-2017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河南省朝阳建筑设计有限公司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建筑垃圾再生骨料透水铺装应用技术规程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DBJ41/T187-2017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城市轨道交通安全监测技术规程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DBJ41/T188-2017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黄河勘测规划设计有限公司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地下连续墙检测技术规程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DBJ41/T189-2017</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黄河勘测规划设计有限公司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保温装饰板外墙外保温系统应用技术规程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DBJ41/T190-2018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105</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组合铝合金模板应用技术规程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DBJ41/T191-2018</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郑州市第一建筑公司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水泥基泡沫保温板保温系统应用技术规程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DBJ41/T192-2018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河南省成品住宅施工图设计文件审查标准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DBJ41/T193-2018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河南省城市绿色发展协会成品住房研究中心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河南省成品住宅工程质量分户验收规程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DBJ41/T194-2018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河南省城市绿色发展协会成品住房研究中心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109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河南省住宅可容纳担架电梯设计标准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DBJ41/T195-2018</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郑州市建筑设计院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房屋建筑工程质量管理标准化规程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DBJ41/T196-2018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河南省建设工程质量监督总站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保温模板现浇混凝土一体化工程应用技术规程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DBJ41/T197-2018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中小学校智能化系统设计标准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DBJ41/T198-2018</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建设项目全过程造价管理技术规程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DBJ41/T199-2018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河南省建筑工程标准定额站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无机塑化微孔保温板应用技术规程</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DBJ41/T200-2018</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民用建筑信息模型应用标</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DBJ41/T201-2018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机械工业第六设计研究院有限公司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市政工程信息模型应用标准（道路桥梁）</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DBJ41/T202-2018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机械工业第六设计研究院有限公司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市政工程信息模型应用标准（综合管廊）</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DBJ41/T203-2018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机械工业第六设计研究院有限公司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水利工程信息模型应用标准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DBJ41/T204-2018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河南省工程勘察设计行业协会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119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河南省超低能耗居住建筑节能设计标准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DBJ41/T205-2018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城市地下综合管廊工程施工与质量验收标准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DBJ41/T206-2018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中建二局第二建筑工程有限公司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河南省既有居住建筑加装电梯技术标准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DBJ41/T207-2018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建设工程监理工作标准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DBJ41/T208-2018</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河南省建设监理协会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河南省海绵城市建设系统技术标准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DBJ41/T209-2019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建筑垃圾再生细骨料应用技术标准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DBJ41/T210-2019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由河南省建筑科学研究院有限公司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基坑工程设计文件编制标准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DBJ41/T211-2019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由河南省建筑科学研究院有限公司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装配式混凝土夹芯保温外挂墙板应用技术标准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DBJ41/T212-2019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蒸压加气混凝土自保温墙体农房技术标准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DBJ41/T213-2019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非固化橡胶沥青防水涂料与防水卷材复合防水技术标准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DBJ41/T214-2019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129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炭纤维发热线缆地面辐射供暖技术标准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DBJ41/T215-2019</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郑州市正岩建设集团有限公司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河南省成品住宅评价标准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DBJ41/T216-2019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河南省中原成品房研究中心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131</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悬挂式单轨交通技术标准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DBJ41/T217-2019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河南省交通规划设计研究院股份有限公司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城市地下道路工程设计标准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DBJ41/T218-2019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河南省交通规划设计研究院股份有限公司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133</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轨道交通基坑工程钢管支撑施工技术标准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DBJ41/T219-2019</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郑州地铁集团有限公司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城市轨道交通工程测量技术标准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DBJ41/T220-2019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中铁第六勘察设计院集团有限公司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河南省装配式建筑评价标准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DBJ41/T222-2019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城市桥梁安全防护设施设置标准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DBJ41/T223-2019</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城市地下道路养护维修作业安全技术标准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DBJ41/T224-2019</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郑州市城市隧道综合管理养护中心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建筑施工斜拉悬挑式卸料平台安全技术标准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DBJ41/T225-2019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河南省第一建筑工程集团有限公司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139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混凝土用粉煤灰氨污染控制技术标准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DBJ41/T226-2019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胶轮有轨电车交通系统技术标准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DBJ41/T227-2019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河南省交通规划设计研究院股份有限公司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房屋建筑施工现场安全资料管理标准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DBJ41/T228-2019</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河南省建设安全监督总站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建筑塔式起重机检验检测标准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DBJ41/T229-2020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复阻抗法土体密湿度现场检测标准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DBJ41/T230-2020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黄河水利委员会基本建设工程质量检测中心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机制砂混凝土生产与应用技术标准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DBJ41/T231-2020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混凝土用机制砂质量及检验方法标准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DBJ41/T232-2020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城镇道路地下病害体探测技术标准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DBJ41/T233-2020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中科云图科技有限公司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装配整体式叠合剪力墙结构技术标准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DBJ41/T234-2020</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城市轨道交通信息模型应用标准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DBJ41/T235-2020</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郑州地铁集团有限公司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149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高延性混凝土农房加固技术标准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DBJ41/T236-2020</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基坑工程装配式型钢组合支撑技术标准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DBJ41/T237-2021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中国建筑第七工程局有限公司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151</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现浇钢筋混凝土地下连续墙施工技术标准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DBJ41/T238-2021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中国建筑第七工程局有限公司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木结构设计标准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DBJ41/T239-2021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河南省基本建设科学实验研究院有限公司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木结构工程施工质量验收标准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DBJ41/T240-2021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河南省基本建设科学实验研究院有限公司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屋顶健身场地建设技术标准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DBJ41/T241-2021</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155</w:t>
            </w:r>
          </w:p>
        </w:tc>
        <w:tc>
          <w:tcPr>
            <w:tcW w:w="6975" w:type="dxa"/>
            <w:noWrap w:val="0"/>
            <w:vAlign w:val="center"/>
          </w:tcPr>
          <w:p>
            <w:pPr>
              <w:widowControl w:val="0"/>
              <w:spacing w:line="300" w:lineRule="exact"/>
              <w:jc w:val="center"/>
              <w:rPr>
                <w:rFonts w:eastAsia="宋体"/>
                <w:kern w:val="2"/>
                <w:sz w:val="21"/>
                <w:szCs w:val="21"/>
              </w:rPr>
            </w:pPr>
            <w:r>
              <w:rPr>
                <w:rFonts w:eastAsia="宋体"/>
                <w:kern w:val="2"/>
                <w:sz w:val="21"/>
                <w:szCs w:val="21"/>
              </w:rPr>
              <w:t>600MPa</w:t>
            </w:r>
            <w:r>
              <w:rPr>
                <w:rFonts w:hint="eastAsia" w:ascii="Times New Roman" w:hAnsi="宋体" w:eastAsia="宋体"/>
                <w:kern w:val="2"/>
                <w:sz w:val="21"/>
                <w:szCs w:val="21"/>
              </w:rPr>
              <w:t>级热轧带肋钢筋应用技术标准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DBJ41/T242-2021</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湿陷性黄土地区勘察与地基处理技术标准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DBJ41/T243-2021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157</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现浇石膏墙体应用技术标准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DBJ41/T244-2021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158</w:t>
            </w:r>
          </w:p>
        </w:tc>
        <w:tc>
          <w:tcPr>
            <w:tcW w:w="6975"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预拌砂浆绿色生产与管理技术标准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DBJ41/T245-2021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159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河南省超低能耗公共建筑节能设计标准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DBJ41/T246-2021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河南省超低能耗建筑节能工程施工及质量验收标准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DBJ41/T247-2021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河南五方合创建筑设计有限公司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居住建筑装配式内装工程技术标准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DBJ41/T248-2021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河南省建设工程质量监督总站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沉管式检查井技术标准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DBJ41/T249-2021</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装配式混凝土建筑技术工人职业技能标准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DBJ41/T250-2021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中国建筑第七工程局有限公司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装配式混凝土建筑工程施工及验收技术标准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DBJ41/T251-2021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中国建筑第七工程局有限公司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河南省农村住房建设技术标准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DBJ41/T252-2021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城市道路功能化复合封层技术标准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DBJ41/T253-2021</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防渗墙塑性混凝土试验技术标准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DBJ41/T254-2021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黄河水利委员会基本建设工程质量检测中心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分片预制混凝土装配式综合管廊结构技术标准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DBJ41/T255-2021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中国建筑第七工程局有限公司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169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河南省海绵城市设计标准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DBJ41/T256-2021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河南省建筑工程施工质量评价标准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DBJ41/T257-2021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建筑物移动通信基础设施建设技术标准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DBJ41/T258-2021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河南省城乡规划设计研究总院股份有限公司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蒸压加气混凝土精确砌块墙体技术标准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DBJ41/T259-2021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城镇道路乳化沥青厂拌冷再生混合料技术标准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DBJ41/T260-2021</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郑州市市政工程勘测设计研究院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建筑地基安全性鉴定技术标准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DBJ41/T261-2021</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影响城市轨道交通外部作业技术标准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DBJ41/T262-2021</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郑州地铁集团有限公司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176</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城市房屋建筑和市政基础设施工程及道路扬尘污染防治差异化评价标准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DBJ41/T263-2022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河南省建筑工程标准定额站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177</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城镇供热直埋保温球墨铸铁管道技术标准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DBJ41/T264-2022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河南省城乡规划设计研究总院股份有限公司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178</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河南省绿色建筑设计标准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DBJ41/T265-2022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179</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河南省绿色建筑工程施工质量验收技术标准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DBJ41/T266-2022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180</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河南省房屋建筑和市政基础设施工程扬尘治理监控平台数据接入标准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DBJ41/T267-2022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河南省建筑工程标准定额站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181</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河南省超低能耗建筑运行维护技术标准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DBJ41/T268-2022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河南五方合创建筑设计有限公司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182</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地下工程变形缝灌注型一体化防水技术标准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DBJ41/T269-2022</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郑州市城市隧道综合管理养护中心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183</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河南省洪涝灾害后农村住房安全应急评估技术标准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DBJ41/T270-2022</w:t>
            </w:r>
          </w:p>
        </w:tc>
        <w:tc>
          <w:tcPr>
            <w:tcW w:w="4258" w:type="dxa"/>
            <w:noWrap w:val="0"/>
            <w:vAlign w:val="center"/>
          </w:tcPr>
          <w:p>
            <w:pPr>
              <w:widowControl w:val="0"/>
              <w:spacing w:line="300" w:lineRule="exact"/>
              <w:jc w:val="center"/>
              <w:rPr>
                <w:rFonts w:eastAsia="宋体"/>
                <w:kern w:val="2"/>
                <w:sz w:val="21"/>
                <w:szCs w:val="21"/>
              </w:rPr>
            </w:pPr>
            <w:r>
              <w:rPr>
                <w:rFonts w:hint="eastAsia" w:ascii="Times New Roman" w:hAnsi="宋体" w:eastAsia="宋体"/>
                <w:kern w:val="2"/>
                <w:sz w:val="21"/>
                <w:szCs w:val="21"/>
              </w:rPr>
              <w:t>郑州大学综合设计研究院有限公司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184</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全钢附着式升降脚手架安全技术标准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DBJ41/T271-2022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河南省建设工程质量安全技术总站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1" w:type="dxa"/>
            <w:noWrap w:val="0"/>
            <w:vAlign w:val="center"/>
          </w:tcPr>
          <w:p>
            <w:pPr>
              <w:widowControl w:val="0"/>
              <w:spacing w:line="300" w:lineRule="exact"/>
              <w:jc w:val="center"/>
              <w:rPr>
                <w:rFonts w:eastAsia="宋体"/>
                <w:kern w:val="2"/>
                <w:sz w:val="21"/>
                <w:szCs w:val="21"/>
              </w:rPr>
            </w:pPr>
            <w:r>
              <w:rPr>
                <w:rFonts w:eastAsia="宋体"/>
                <w:kern w:val="2"/>
                <w:sz w:val="21"/>
                <w:szCs w:val="21"/>
              </w:rPr>
              <w:t>185</w:t>
            </w:r>
          </w:p>
        </w:tc>
        <w:tc>
          <w:tcPr>
            <w:tcW w:w="6975"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装配式混凝土建筑施工安全技术标准</w:t>
            </w:r>
          </w:p>
        </w:tc>
        <w:tc>
          <w:tcPr>
            <w:tcW w:w="2018" w:type="dxa"/>
            <w:noWrap w:val="0"/>
            <w:vAlign w:val="center"/>
          </w:tcPr>
          <w:p>
            <w:pPr>
              <w:widowControl w:val="0"/>
              <w:spacing w:line="300" w:lineRule="exact"/>
              <w:jc w:val="center"/>
              <w:rPr>
                <w:rFonts w:eastAsia="宋体"/>
                <w:kern w:val="2"/>
                <w:sz w:val="21"/>
                <w:szCs w:val="21"/>
              </w:rPr>
            </w:pPr>
            <w:r>
              <w:rPr>
                <w:rFonts w:eastAsia="宋体"/>
                <w:kern w:val="2"/>
                <w:sz w:val="21"/>
                <w:szCs w:val="21"/>
              </w:rPr>
              <w:t>DBJ41/T272-2022</w:t>
            </w:r>
          </w:p>
        </w:tc>
        <w:tc>
          <w:tcPr>
            <w:tcW w:w="4258" w:type="dxa"/>
            <w:noWrap w:val="0"/>
            <w:vAlign w:val="center"/>
          </w:tcPr>
          <w:p>
            <w:pPr>
              <w:widowControl w:val="0"/>
              <w:spacing w:line="300" w:lineRule="exact"/>
              <w:jc w:val="center"/>
              <w:rPr>
                <w:rFonts w:eastAsia="宋体"/>
                <w:kern w:val="2"/>
                <w:sz w:val="21"/>
                <w:szCs w:val="21"/>
              </w:rPr>
            </w:pPr>
            <w:r>
              <w:rPr>
                <w:rFonts w:hint="eastAsia" w:hAnsi="宋体" w:eastAsia="宋体"/>
                <w:kern w:val="2"/>
                <w:sz w:val="21"/>
                <w:szCs w:val="21"/>
              </w:rPr>
              <w:t>河南省建设工程质量安全技术总站</w:t>
            </w:r>
          </w:p>
        </w:tc>
      </w:tr>
    </w:tbl>
    <w:p>
      <w:pPr>
        <w:wordWrap w:val="0"/>
        <w:ind w:right="1232"/>
        <w:jc w:val="right"/>
        <w:rPr>
          <w:color w:val="000000"/>
          <w:szCs w:val="32"/>
        </w:rPr>
      </w:pPr>
      <w:r>
        <w:rPr>
          <w:color w:val="000000"/>
          <w:szCs w:val="32"/>
        </w:rPr>
        <w:t xml:space="preserve">  </w:t>
      </w: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24930A9F"/>
    <w:rsid w:val="2493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2023-03-22T03:11:00Z</dcterms:created>
  <dc:creator>Cathy</dc:creator>
  <cp:lastModifiedBy>Cathy</cp:lastModifiedBy>
  <dcterms:modified xsi:type="dcterms:W3CDTF">2023-03-22T03:11:32Z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44353EA1D4BC41FEB62E13C78D37612A</vt:lpwstr>
  </property>
</Properties>
</file>