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bookmarkStart w:id="0" w:name="_Toc198302848"/>
      <w:bookmarkEnd w:id="0"/>
      <w:bookmarkStart w:id="1" w:name="_Toc198302923"/>
      <w:bookmarkEnd w:id="1"/>
      <w:bookmarkStart w:id="2" w:name="_Hlt36533910"/>
      <w:bookmarkEnd w:id="2"/>
      <w:bookmarkStart w:id="3" w:name="_Toc202151180"/>
      <w:bookmarkEnd w:id="3"/>
      <w:bookmarkStart w:id="4" w:name="_Toc345924620"/>
      <w:bookmarkEnd w:id="4"/>
      <w:bookmarkStart w:id="5" w:name="_Toc202151188"/>
      <w:bookmarkEnd w:id="5"/>
      <w:bookmarkStart w:id="6" w:name="_Hlt37142122"/>
      <w:bookmarkEnd w:id="6"/>
      <w:bookmarkStart w:id="7" w:name="_Toc198302932"/>
      <w:bookmarkEnd w:id="7"/>
      <w:bookmarkStart w:id="8" w:name="_Toc373429125"/>
      <w:bookmarkEnd w:id="8"/>
      <w:bookmarkStart w:id="9" w:name="_Toc198302836"/>
      <w:bookmarkEnd w:id="9"/>
      <w:bookmarkStart w:id="10" w:name="_Toc373429128"/>
      <w:bookmarkEnd w:id="10"/>
      <w:bookmarkStart w:id="11" w:name="_Toc198302929"/>
      <w:bookmarkEnd w:id="11"/>
      <w:bookmarkStart w:id="12" w:name="_Toc202151184"/>
      <w:bookmarkEnd w:id="12"/>
      <w:bookmarkStart w:id="13" w:name="_Toc198302922"/>
      <w:bookmarkEnd w:id="13"/>
      <w:bookmarkStart w:id="14" w:name="_Hlt34972003"/>
      <w:bookmarkEnd w:id="14"/>
      <w:bookmarkStart w:id="15" w:name="_Toc198302840"/>
      <w:bookmarkEnd w:id="15"/>
      <w:bookmarkStart w:id="16" w:name="_Toc198302847"/>
      <w:bookmarkEnd w:id="16"/>
      <w:bookmarkStart w:id="17" w:name="_Toc202151187"/>
      <w:bookmarkEnd w:id="17"/>
      <w:bookmarkStart w:id="18" w:name="_Toc198302841"/>
      <w:bookmarkEnd w:id="18"/>
      <w:bookmarkStart w:id="19" w:name="_Hlt40262959"/>
      <w:bookmarkEnd w:id="19"/>
      <w:bookmarkStart w:id="20" w:name="_Toc202151179"/>
      <w:bookmarkEnd w:id="20"/>
      <w:bookmarkStart w:id="21" w:name="_Toc198302839"/>
      <w:bookmarkEnd w:id="21"/>
      <w:bookmarkStart w:id="22" w:name="_Hlt37145234"/>
      <w:bookmarkEnd w:id="22"/>
      <w:bookmarkStart w:id="23" w:name="_Toc198302928"/>
      <w:bookmarkEnd w:id="23"/>
      <w:bookmarkStart w:id="24" w:name="_Toc198302931"/>
      <w:bookmarkEnd w:id="24"/>
      <w:bookmarkStart w:id="25" w:name="_Toc373429091"/>
      <w:bookmarkEnd w:id="25"/>
      <w:bookmarkStart w:id="26" w:name="_Toc373429127"/>
      <w:bookmarkEnd w:id="26"/>
      <w:bookmarkStart w:id="27" w:name="_Hlt37142414"/>
      <w:bookmarkEnd w:id="27"/>
      <w:bookmarkStart w:id="28" w:name="_Hlt37141131"/>
      <w:bookmarkEnd w:id="28"/>
      <w:bookmarkStart w:id="29" w:name="_Toc198302930"/>
      <w:bookmarkEnd w:id="29"/>
      <w:bookmarkStart w:id="30" w:name="_Toc198302925"/>
      <w:bookmarkEnd w:id="30"/>
      <w:bookmarkStart w:id="31" w:name="_Toc202151190"/>
      <w:bookmarkEnd w:id="31"/>
      <w:bookmarkStart w:id="32" w:name="_Hlt36536254"/>
      <w:bookmarkEnd w:id="32"/>
      <w:bookmarkStart w:id="33" w:name="_Toc202151178"/>
      <w:bookmarkEnd w:id="33"/>
      <w:bookmarkStart w:id="34" w:name="_Hlt37144915"/>
      <w:bookmarkEnd w:id="34"/>
      <w:bookmarkStart w:id="35" w:name="_Toc202151183"/>
      <w:bookmarkEnd w:id="35"/>
      <w:bookmarkStart w:id="36" w:name="_Toc202151189"/>
      <w:bookmarkEnd w:id="36"/>
      <w:bookmarkStart w:id="37" w:name="_Toc198302846"/>
      <w:bookmarkEnd w:id="37"/>
      <w:bookmarkStart w:id="38" w:name="_Toc198302843"/>
      <w:bookmarkEnd w:id="38"/>
      <w:bookmarkStart w:id="39" w:name="_Toc198302927"/>
      <w:bookmarkEnd w:id="39"/>
      <w:bookmarkStart w:id="40" w:name="_Toc198302844"/>
      <w:bookmarkEnd w:id="40"/>
      <w:bookmarkStart w:id="41" w:name="_Toc373429087"/>
      <w:bookmarkEnd w:id="41"/>
      <w:bookmarkStart w:id="42" w:name="_Toc198302921"/>
      <w:bookmarkEnd w:id="42"/>
      <w:bookmarkStart w:id="43" w:name="_Toc202151181"/>
      <w:bookmarkEnd w:id="43"/>
      <w:bookmarkStart w:id="44" w:name="_Toc198302837"/>
      <w:bookmarkEnd w:id="44"/>
      <w:bookmarkStart w:id="45" w:name="_Toc198302926"/>
      <w:bookmarkEnd w:id="45"/>
      <w:bookmarkStart w:id="46" w:name="_Toc198302933"/>
      <w:bookmarkEnd w:id="46"/>
      <w:bookmarkStart w:id="47" w:name="_Toc202151182"/>
      <w:bookmarkEnd w:id="47"/>
      <w:bookmarkStart w:id="48" w:name="_Toc373429126"/>
      <w:bookmarkEnd w:id="48"/>
      <w:bookmarkStart w:id="49" w:name="_Toc198302924"/>
      <w:bookmarkEnd w:id="49"/>
      <w:bookmarkStart w:id="50" w:name="_Toc198302838"/>
      <w:bookmarkEnd w:id="50"/>
      <w:bookmarkStart w:id="51" w:name="_Hlt38275717"/>
      <w:bookmarkEnd w:id="51"/>
      <w:bookmarkStart w:id="52" w:name="_Toc202151186"/>
      <w:bookmarkEnd w:id="52"/>
      <w:bookmarkStart w:id="53" w:name="_Toc198302842"/>
      <w:bookmarkEnd w:id="53"/>
      <w:bookmarkStart w:id="54" w:name="_Toc202151185"/>
      <w:bookmarkEnd w:id="54"/>
      <w:bookmarkStart w:id="55" w:name="_Hlt37144869"/>
      <w:bookmarkEnd w:id="55"/>
      <w:bookmarkStart w:id="56" w:name="_Toc198302845"/>
      <w:bookmarkEnd w:id="56"/>
      <w:r>
        <w:rPr>
          <w:rFonts w:hint="eastAsia" w:ascii="方正小标宋简体" w:hAnsi="方正小标宋简体" w:eastAsia="方正小标宋简体" w:cs="方正小标宋简体"/>
          <w:b w:val="0"/>
          <w:bCs w:val="0"/>
          <w:color w:val="000000"/>
          <w:kern w:val="0"/>
          <w:sz w:val="44"/>
          <w:szCs w:val="44"/>
          <w:lang w:val="en-US" w:eastAsia="zh-CN" w:bidi="ar"/>
        </w:rPr>
        <w:t>建制镇污水建设相关问题描述及整改</w:t>
      </w:r>
      <w:bookmarkStart w:id="57" w:name="_GoBack"/>
      <w:bookmarkEnd w:id="57"/>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textAlignment w:val="auto"/>
        <w:rPr>
          <w:rFonts w:hint="default" w:ascii="仿宋_GB2312" w:hAnsi="仿宋_GB2312" w:eastAsia="仿宋_GB2312" w:cs="仿宋_GB2312"/>
          <w:b w:val="0"/>
          <w:bCs w:val="0"/>
          <w:color w:val="000000"/>
          <w:kern w:val="0"/>
          <w:sz w:val="32"/>
          <w:szCs w:val="32"/>
          <w:lang w:val="en-US" w:eastAsia="zh-CN" w:bidi="ar"/>
        </w:rPr>
      </w:pP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问题57：</w:t>
      </w:r>
      <w:r>
        <w:rPr>
          <w:rFonts w:hint="eastAsia" w:ascii="仿宋_GB2312" w:hAnsi="仿宋_GB2312" w:eastAsia="仿宋_GB2312" w:cs="仿宋_GB2312"/>
          <w:b w:val="0"/>
          <w:bCs w:val="0"/>
          <w:color w:val="000000"/>
          <w:kern w:val="0"/>
          <w:sz w:val="32"/>
          <w:szCs w:val="32"/>
          <w:lang w:val="en-US" w:eastAsia="zh-CN" w:bidi="ar"/>
        </w:rPr>
        <w:t>乡镇生活污水处理设施建设推进慢，多数乡镇集中居民点生活污水未经处理直排外环境。</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整改目标：</w:t>
      </w:r>
      <w:r>
        <w:rPr>
          <w:rFonts w:hint="eastAsia" w:ascii="仿宋_GB2312" w:hAnsi="仿宋_GB2312" w:eastAsia="仿宋_GB2312" w:cs="仿宋_GB2312"/>
          <w:b w:val="0"/>
          <w:bCs w:val="0"/>
          <w:color w:val="000000"/>
          <w:kern w:val="0"/>
          <w:sz w:val="32"/>
          <w:szCs w:val="32"/>
          <w:lang w:val="en-US" w:eastAsia="zh-CN" w:bidi="ar"/>
        </w:rPr>
        <w:t>完成乡镇政府所在地的生活污水处理设施建设。</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整改时限：</w:t>
      </w:r>
      <w:r>
        <w:rPr>
          <w:rFonts w:hint="eastAsia" w:ascii="仿宋_GB2312" w:hAnsi="仿宋_GB2312" w:eastAsia="仿宋_GB2312" w:cs="仿宋_GB2312"/>
          <w:b w:val="0"/>
          <w:bCs w:val="0"/>
          <w:color w:val="000000"/>
          <w:kern w:val="0"/>
          <w:sz w:val="32"/>
          <w:szCs w:val="32"/>
          <w:lang w:val="en-US" w:eastAsia="zh-CN" w:bidi="ar"/>
        </w:rPr>
        <w:t>2022年底。</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整改措施：</w:t>
      </w:r>
      <w:r>
        <w:rPr>
          <w:rFonts w:hint="eastAsia" w:ascii="仿宋_GB2312" w:hAnsi="仿宋_GB2312" w:eastAsia="仿宋_GB2312" w:cs="仿宋_GB2312"/>
          <w:b w:val="0"/>
          <w:bCs w:val="0"/>
          <w:color w:val="000000"/>
          <w:kern w:val="0"/>
          <w:sz w:val="32"/>
          <w:szCs w:val="32"/>
          <w:lang w:val="en-US" w:eastAsia="zh-CN" w:bidi="ar"/>
        </w:rPr>
        <w:t>1.立即组织对乡镇生活污水治理情况进行摸底，结合历史欠账及近期和中远期需求，制定乡镇生活污水治理规划，选择适当技术工艺，分期分批有序推进乡镇政府所在地集中连片建成区居民点生活污水处理设施全覆盖。</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制定工作方案，对因污水管网不健全、设施不完善、出水水质超标严重、无专业管理人员、无长效运营机制等导致设施运行不正常的问题采取有效的整改措施。在确保安全和质量的前提下，倒排工期、挂图作战，加快推进乡镇政府所在地集中连片建成区居民点生活污水处理设施和配套管网的建设，因地制宜提升改造老旧污水处理设施。</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建立乡镇生活污水处理设施建设长效机制，加大政府投入和补助力度，建立设施建设和运行资金保障体系。多渠道筹措建设资金，统一组织实施乡镇管网建设，提高建设维护管理水平。加快培育农村污水处理市场主体，吸引社会资本参与投资乡镇污水处理。</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4.建立定期督查机制，对推进建设严重滞后的属地采取约谈、问责等措施，确保全面整改落实。</w:t>
      </w:r>
    </w:p>
    <w:p>
      <w:pPr>
        <w:pStyle w:val="13"/>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责任单位：</w:t>
      </w:r>
      <w:r>
        <w:rPr>
          <w:rFonts w:hint="eastAsia" w:ascii="仿宋_GB2312" w:hAnsi="仿宋_GB2312" w:eastAsia="仿宋_GB2312" w:cs="仿宋_GB2312"/>
          <w:b w:val="0"/>
          <w:bCs w:val="0"/>
          <w:color w:val="000000"/>
          <w:kern w:val="0"/>
          <w:sz w:val="32"/>
          <w:szCs w:val="32"/>
          <w:lang w:val="en-US" w:eastAsia="zh-CN" w:bidi="ar"/>
        </w:rPr>
        <w:t>各县（市、区）人民政府（负责第1至3条），市住建局（负责第4条）。</w:t>
      </w: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sectPr>
          <w:footerReference r:id="rId3" w:type="default"/>
          <w:pgSz w:w="11906" w:h="16838"/>
          <w:pgMar w:top="1984" w:right="1531" w:bottom="1701" w:left="1531" w:header="851" w:footer="1219" w:gutter="0"/>
          <w:pgNumType w:fmt="decimal"/>
          <w:cols w:space="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吉安市建制镇污水设施建设进展情况表</w:t>
      </w:r>
    </w:p>
    <w:tbl>
      <w:tblPr>
        <w:tblStyle w:val="10"/>
        <w:tblW w:w="14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01"/>
        <w:gridCol w:w="2170"/>
        <w:gridCol w:w="2125"/>
        <w:gridCol w:w="1364"/>
        <w:gridCol w:w="2394"/>
        <w:gridCol w:w="1113"/>
        <w:gridCol w:w="1504"/>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建制镇数量</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已有设施</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正在建设</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完成前期立项等</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未开始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设施覆盖率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设施建成率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吉安市</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吉州区</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青原区</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井冈山市</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吉安县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新干县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永丰县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峡江县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吉水县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泰和县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万安县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遂川县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安福县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永新县</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55.6%</w:t>
            </w:r>
          </w:p>
        </w:tc>
      </w:tr>
    </w:tbl>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b w:val="0"/>
          <w:bCs w:val="0"/>
          <w:color w:val="00000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吉安市建制镇污水设施建设进展情况明细表</w:t>
      </w:r>
    </w:p>
    <w:tbl>
      <w:tblPr>
        <w:tblStyle w:val="10"/>
        <w:tblW w:w="150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693"/>
        <w:gridCol w:w="1164"/>
        <w:gridCol w:w="1307"/>
        <w:gridCol w:w="1402"/>
        <w:gridCol w:w="1050"/>
        <w:gridCol w:w="1033"/>
        <w:gridCol w:w="967"/>
        <w:gridCol w:w="900"/>
        <w:gridCol w:w="976"/>
        <w:gridCol w:w="950"/>
        <w:gridCol w:w="950"/>
        <w:gridCol w:w="1000"/>
        <w:gridCol w:w="933"/>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jc w:val="center"/>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县（市、区）</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建制镇</w:t>
            </w:r>
          </w:p>
        </w:tc>
        <w:tc>
          <w:tcPr>
            <w:tcW w:w="66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建制镇污水处理设施建设情况</w:t>
            </w:r>
          </w:p>
        </w:tc>
        <w:tc>
          <w:tcPr>
            <w:tcW w:w="60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当前建制镇污水处理设施运行情况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i w:val="0"/>
                <w:iCs w:val="0"/>
                <w:color w:val="000000"/>
                <w:sz w:val="22"/>
                <w:szCs w:val="22"/>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i w:val="0"/>
                <w:iCs w:val="0"/>
                <w:color w:val="000000"/>
                <w:sz w:val="22"/>
                <w:szCs w:val="22"/>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建成时间（年/月）或在建计划完工时间（年/月）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处理工艺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实际投资额（单位：万元）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运行维护费用（单位：万元/年）</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设计处理规模（吨/天）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设计最大处理量（吨/天）</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投入运行/暂时停运/永久停运</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停止运行原因（未停运可不填）</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当前运行最高处理量（吨/天）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当前运行最低处理量（吨/天）</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当前运行平均处理量（吨/天）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当前的污泥、废弃物之类的是怎么处理的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69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万安县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1810.12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32.74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492.86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492.86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382.43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182.14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234.29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枧头镇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2020年8月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MBBR</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2225.01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59.787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高陂镇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2021年8月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1909.16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33.215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窑头镇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2953.94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53.144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百嘉镇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2021年9月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1663.47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23.2505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潞田镇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2022年3月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1232.50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33.215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夏造镇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1167.33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9.9645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69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沙坪镇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2022年3月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A3O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1519.40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16.6075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政府指定地点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5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693"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五丰镇</w:t>
            </w:r>
          </w:p>
        </w:tc>
        <w:tc>
          <w:tcPr>
            <w:tcW w:w="1266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接入城关镇处理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563"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693"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吉州区</w:t>
            </w:r>
          </w:p>
        </w:tc>
        <w:tc>
          <w:tcPr>
            <w:tcW w:w="1164"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911.25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13.75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1050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1050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672.5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387.5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512.5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693" w:type="dxa"/>
            <w:vMerge w:val="continue"/>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兴桥镇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2015年12月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FMBR生物膜处理技术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少量污泥交由第三方处理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693"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樟山镇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FMBR生物膜处理技术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860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暂时没有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长塘镇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FMBR生物膜处理技术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区级处理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曲濑镇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FMBR生物膜处理技术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暂时停运</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循环泵和鼓风机坏了</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用三轮车运走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693"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遂川县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遂川县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729.17 </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16.92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333.33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333.33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333.33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157.08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 xml:space="preserve">245.42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雩田镇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2015年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膜生物反应器中FMBR工艺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草林镇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膜生物反应器中FMBR工艺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汤湖镇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禾源镇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碧洲镇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膜生物反应器中FMBR工艺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衙前镇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650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左安镇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620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大汾镇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850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枚江镇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堆子前镇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珠田镇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膜生物反应器中MBR工艺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680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泰和县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1825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386.25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386.25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175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螺溪镇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清运到建材厂做砖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沿溪镇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生物菌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清运到建材厂做砖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苏溪镇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马市镇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塘洲镇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苑前镇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万合镇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冠朝镇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2023年5月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新干县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5359.42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56.25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3266.67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spacing w:val="-11"/>
                <w:kern w:val="0"/>
                <w:sz w:val="21"/>
                <w:szCs w:val="21"/>
                <w:u w:val="none"/>
                <w:lang w:val="en-US" w:eastAsia="zh-CN" w:bidi="ar"/>
              </w:rPr>
              <w:t>3291.67</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3963.1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1845.28</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w:t>
            </w:r>
            <w:r>
              <w:rPr>
                <w:rFonts w:hint="eastAsia" w:ascii="仿宋_GB2312" w:hAnsi="仿宋_GB2312" w:eastAsia="仿宋_GB2312" w:cs="仿宋_GB2312"/>
                <w:b/>
                <w:bCs/>
                <w:i w:val="0"/>
                <w:iCs w:val="0"/>
                <w:color w:val="000000"/>
                <w:spacing w:val="-11"/>
                <w:kern w:val="0"/>
                <w:sz w:val="21"/>
                <w:szCs w:val="21"/>
                <w:u w:val="none"/>
                <w:lang w:val="en-US" w:eastAsia="zh-CN" w:bidi="ar"/>
              </w:rPr>
              <w:t>507.53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界埠镇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r>
              <w:rPr>
                <w:rFonts w:hint="eastAsia" w:ascii="仿宋_GB2312" w:hAnsi="仿宋_GB2312" w:eastAsia="仿宋_GB2312" w:cs="仿宋_GB2312"/>
                <w:i w:val="0"/>
                <w:iCs w:val="0"/>
                <w:color w:val="000000"/>
                <w:spacing w:val="-11"/>
                <w:kern w:val="0"/>
                <w:sz w:val="21"/>
                <w:szCs w:val="21"/>
                <w:u w:val="none"/>
                <w:lang w:val="en-US" w:eastAsia="zh-CN" w:bidi="ar"/>
              </w:rPr>
              <w:t>2537.68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2357.4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951.1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1555.1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委托处理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溧江镇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前置脱氧A/O生物接触氧化+MBR膜生物工艺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七琴镇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未建成</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 生物接触氧化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693"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麦</w:t>
            </w:r>
            <w:r>
              <w:rPr>
                <w:rStyle w:val="16"/>
                <w:rFonts w:hint="eastAsia" w:ascii="仿宋_GB2312" w:hAnsi="仿宋_GB2312" w:eastAsia="仿宋_GB2312" w:cs="仿宋_GB2312"/>
                <w:sz w:val="21"/>
                <w:szCs w:val="21"/>
                <w:lang w:val="en-US" w:eastAsia="zh-CN" w:bidi="ar"/>
              </w:rPr>
              <w:t>㙦镇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未建成</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无害化处置</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三湖镇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w:t>
            </w:r>
            <w:r>
              <w:rPr>
                <w:rFonts w:hint="eastAsia" w:ascii="仿宋_GB2312" w:hAnsi="仿宋_GB2312" w:eastAsia="仿宋_GB2312" w:cs="仿宋_GB2312"/>
                <w:i w:val="0"/>
                <w:iCs w:val="0"/>
                <w:color w:val="000000"/>
                <w:spacing w:val="-11"/>
                <w:kern w:val="0"/>
                <w:sz w:val="21"/>
                <w:szCs w:val="21"/>
                <w:u w:val="none"/>
                <w:lang w:val="en-US" w:eastAsia="zh-CN" w:bidi="ar"/>
              </w:rPr>
              <w:t>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A20+MBBR</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385</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大洋洲镇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2017年1月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多元催化氧化+水解+AO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7900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一般固废处置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693"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永丰县</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lang w:eastAsia="zh-CN"/>
              </w:rPr>
            </w:pP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bCs/>
                <w:i w:val="0"/>
                <w:iCs w:val="0"/>
                <w:color w:val="000000"/>
                <w:sz w:val="21"/>
                <w:szCs w:val="21"/>
                <w:u w:val="none"/>
                <w:lang w:val="en-US"/>
              </w:rPr>
            </w:pPr>
            <w:r>
              <w:rPr>
                <w:rFonts w:hint="eastAsia" w:ascii="仿宋_GB2312" w:hAnsi="仿宋_GB2312" w:eastAsia="仿宋_GB2312" w:cs="仿宋_GB2312"/>
                <w:b/>
                <w:bCs/>
                <w:i w:val="0"/>
                <w:iCs w:val="0"/>
                <w:color w:val="000000"/>
                <w:kern w:val="0"/>
                <w:sz w:val="21"/>
                <w:szCs w:val="21"/>
                <w:u w:val="none"/>
                <w:lang w:val="en-US" w:eastAsia="zh-CN" w:bidi="ar"/>
              </w:rPr>
              <w:t>1941.41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5.25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bCs/>
                <w:i w:val="0"/>
                <w:iCs w:val="0"/>
                <w:color w:val="000000"/>
                <w:sz w:val="21"/>
                <w:szCs w:val="21"/>
                <w:u w:val="none"/>
                <w:lang w:val="en-US"/>
              </w:rPr>
            </w:pPr>
            <w:r>
              <w:rPr>
                <w:rFonts w:hint="eastAsia" w:ascii="仿宋_GB2312" w:hAnsi="仿宋_GB2312" w:eastAsia="仿宋_GB2312" w:cs="仿宋_GB2312"/>
                <w:b/>
                <w:bCs/>
                <w:i w:val="0"/>
                <w:iCs w:val="0"/>
                <w:color w:val="000000"/>
                <w:kern w:val="0"/>
                <w:sz w:val="21"/>
                <w:szCs w:val="21"/>
                <w:u w:val="none"/>
                <w:lang w:val="en-US" w:eastAsia="zh-CN" w:bidi="ar"/>
              </w:rPr>
              <w:t>463.33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463.33</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bCs/>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693"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藤田镇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2016年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FMBR膜处理工艺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693"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沿陂镇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改</w:t>
            </w:r>
            <w:r>
              <w:rPr>
                <w:rFonts w:hint="eastAsia" w:ascii="仿宋_GB2312" w:hAnsi="仿宋_GB2312" w:eastAsia="仿宋_GB2312" w:cs="仿宋_GB2312"/>
                <w:i w:val="0"/>
                <w:iCs w:val="0"/>
                <w:color w:val="000000"/>
                <w:spacing w:val="0"/>
                <w:kern w:val="0"/>
                <w:sz w:val="21"/>
                <w:szCs w:val="21"/>
                <w:u w:val="none"/>
                <w:lang w:val="en-US" w:eastAsia="zh-CN" w:bidi="ar"/>
              </w:rPr>
              <w:t>良A²O+MBBR一体化处理工艺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1588.47</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693"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沙溪镇</w:t>
            </w:r>
          </w:p>
        </w:tc>
        <w:tc>
          <w:tcPr>
            <w:tcW w:w="13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2022年12月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改</w:t>
            </w:r>
            <w:r>
              <w:rPr>
                <w:rFonts w:hint="eastAsia" w:ascii="仿宋_GB2312" w:hAnsi="仿宋_GB2312" w:eastAsia="仿宋_GB2312" w:cs="仿宋_GB2312"/>
                <w:i w:val="0"/>
                <w:iCs w:val="0"/>
                <w:color w:val="000000"/>
                <w:spacing w:val="-11"/>
                <w:kern w:val="0"/>
                <w:sz w:val="21"/>
                <w:szCs w:val="21"/>
                <w:u w:val="none"/>
                <w:lang w:val="en-US" w:eastAsia="zh-CN" w:bidi="ar"/>
              </w:rPr>
              <w:t>良AAO工艺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2894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693"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古县镇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2022年12月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改</w:t>
            </w:r>
            <w:r>
              <w:rPr>
                <w:rFonts w:hint="eastAsia" w:ascii="仿宋_GB2312" w:hAnsi="仿宋_GB2312" w:eastAsia="仿宋_GB2312" w:cs="仿宋_GB2312"/>
                <w:i w:val="0"/>
                <w:iCs w:val="0"/>
                <w:color w:val="000000"/>
                <w:spacing w:val="-11"/>
                <w:kern w:val="0"/>
                <w:sz w:val="21"/>
                <w:szCs w:val="21"/>
                <w:u w:val="none"/>
                <w:lang w:val="en-US" w:eastAsia="zh-CN" w:bidi="ar"/>
              </w:rPr>
              <w:t>良AAO工艺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2266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693"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lang w:eastAsia="zh-CN"/>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坑田镇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2023年12月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改</w:t>
            </w:r>
            <w:r>
              <w:rPr>
                <w:rFonts w:hint="eastAsia" w:ascii="仿宋_GB2312" w:hAnsi="仿宋_GB2312" w:eastAsia="仿宋_GB2312" w:cs="仿宋_GB2312"/>
                <w:i w:val="0"/>
                <w:iCs w:val="0"/>
                <w:color w:val="000000"/>
                <w:spacing w:val="-11"/>
                <w:kern w:val="0"/>
                <w:sz w:val="21"/>
                <w:szCs w:val="21"/>
                <w:u w:val="none"/>
                <w:lang w:val="en-US" w:eastAsia="zh-CN" w:bidi="ar"/>
              </w:rPr>
              <w:t>良AAO工艺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693"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瑶田镇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2023年12月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改</w:t>
            </w:r>
            <w:r>
              <w:rPr>
                <w:rFonts w:hint="eastAsia" w:ascii="仿宋_GB2312" w:hAnsi="仿宋_GB2312" w:eastAsia="仿宋_GB2312" w:cs="仿宋_GB2312"/>
                <w:i w:val="0"/>
                <w:iCs w:val="0"/>
                <w:color w:val="000000"/>
                <w:spacing w:val="-11"/>
                <w:kern w:val="0"/>
                <w:sz w:val="21"/>
                <w:szCs w:val="21"/>
                <w:u w:val="none"/>
                <w:lang w:val="en-US" w:eastAsia="zh-CN" w:bidi="ar"/>
              </w:rPr>
              <w:t>良AAO工艺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693"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吉安县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2572.65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421.79</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2266.67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r>
              <w:rPr>
                <w:rFonts w:hint="eastAsia" w:ascii="仿宋_GB2312" w:hAnsi="仿宋_GB2312" w:eastAsia="仿宋_GB2312" w:cs="仿宋_GB2312"/>
                <w:b/>
                <w:bCs/>
                <w:i w:val="0"/>
                <w:iCs w:val="0"/>
                <w:color w:val="000000"/>
                <w:spacing w:val="-11"/>
                <w:kern w:val="0"/>
                <w:sz w:val="21"/>
                <w:szCs w:val="21"/>
                <w:u w:val="none"/>
                <w:lang w:val="en-US" w:eastAsia="zh-CN" w:bidi="ar"/>
              </w:rPr>
              <w:t>2266.67</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w:t>
            </w:r>
            <w:r>
              <w:rPr>
                <w:rFonts w:hint="eastAsia" w:ascii="仿宋_GB2312" w:hAnsi="仿宋_GB2312" w:eastAsia="仿宋_GB2312" w:cs="仿宋_GB2312"/>
                <w:b/>
                <w:bCs/>
                <w:i w:val="0"/>
                <w:iCs w:val="0"/>
                <w:color w:val="000000"/>
                <w:spacing w:val="-11"/>
                <w:kern w:val="0"/>
                <w:sz w:val="21"/>
                <w:szCs w:val="21"/>
                <w:u w:val="none"/>
                <w:lang w:val="en-US" w:eastAsia="zh-CN" w:bidi="ar"/>
              </w:rPr>
              <w:t>257.67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404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1850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永和镇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2014年12月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基本不产生污泥，少量污泥要民工清理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凤凰镇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2021年9月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栅栏+沉砂池+调节池+一级混凝微滤池+水解酸化池+改良型氧化沟+二沉池+二级混凝微滤池+接触消毒池”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6217.95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1240.67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9223（暴雨时流量暴增）</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862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第三方处置转运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6"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梅塘镇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2022年6月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基本不产生污泥，少量污泥要民工清理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693"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峡江县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230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5.4</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164</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164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巴邱镇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2016年12月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基本不产生污泥，少量污泥要民工清理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罗田镇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2021年12月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马埠镇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2021年12月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仁和镇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暂停运行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设施升级改造</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砚溪镇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2023年6月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暂停运行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设施升级改造</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693"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青原区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青原区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1102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15.8</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438.33</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260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280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文陂镇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2021年6月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预处理+A/O-MBR+消毒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10.4</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达标排放，一般固废处置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天玉镇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spacing w:val="-11"/>
                <w:kern w:val="0"/>
                <w:sz w:val="21"/>
                <w:szCs w:val="21"/>
                <w:u w:val="none"/>
                <w:lang w:val="en-US" w:eastAsia="zh-CN" w:bidi="ar"/>
              </w:rPr>
              <w:t>020年11月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氧化沟+高效沉淀+纤维转盘粒子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470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接入城市污水处理厂（梅岭污水处理场二期）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值夏镇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旧设备2016年12月已完工，新设备2023年完工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兼氧MBR技术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已完成投资260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暂停运行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圩镇正在实施“两水”共治工程施工，对污水处理设备进行维护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进入氧化塘，再流入富水河；废弃物作一般固废处置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富滩镇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w:t>
            </w:r>
            <w:r>
              <w:rPr>
                <w:rFonts w:hint="eastAsia" w:ascii="仿宋_GB2312" w:hAnsi="仿宋_GB2312" w:eastAsia="仿宋_GB2312" w:cs="仿宋_GB2312"/>
                <w:i w:val="0"/>
                <w:iCs w:val="0"/>
                <w:color w:val="000000"/>
                <w:spacing w:val="-11"/>
                <w:kern w:val="0"/>
                <w:sz w:val="21"/>
                <w:szCs w:val="21"/>
                <w:u w:val="none"/>
                <w:lang w:val="en-US" w:eastAsia="zh-CN" w:bidi="ar"/>
              </w:rPr>
              <w:t>2023年12月完工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A2O+膜过滤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计划投资2100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进入氧化塘，再流入富水河；废弃物作一般固废处置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新圩镇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计划2023年12月完工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A2O+膜过滤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计划投资2000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富田镇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计划2023年12月完工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A2O+膜过滤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计划投资1300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693"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井冈山</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3891.43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37.14</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7356.71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sz w:val="21"/>
                <w:szCs w:val="21"/>
                <w:u w:val="none"/>
              </w:rPr>
            </w:pPr>
            <w:r>
              <w:rPr>
                <w:rFonts w:hint="eastAsia" w:ascii="仿宋_GB2312" w:hAnsi="仿宋_GB2312" w:eastAsia="仿宋_GB2312" w:cs="仿宋_GB2312"/>
                <w:b/>
                <w:bCs/>
                <w:i w:val="0"/>
                <w:iCs w:val="0"/>
                <w:color w:val="000000"/>
                <w:spacing w:val="-11"/>
                <w:kern w:val="0"/>
                <w:sz w:val="21"/>
                <w:szCs w:val="21"/>
                <w:u w:val="none"/>
                <w:lang w:val="en-US" w:eastAsia="zh-CN" w:bidi="ar"/>
              </w:rPr>
              <w:t>7356.71</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pacing w:val="-11"/>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sz w:val="21"/>
                <w:szCs w:val="21"/>
                <w:u w:val="none"/>
              </w:rPr>
            </w:pPr>
            <w:r>
              <w:rPr>
                <w:rFonts w:hint="eastAsia" w:ascii="仿宋_GB2312" w:hAnsi="仿宋_GB2312" w:eastAsia="仿宋_GB2312" w:cs="仿宋_GB2312"/>
                <w:b/>
                <w:bCs/>
                <w:i w:val="0"/>
                <w:iCs w:val="0"/>
                <w:color w:val="000000"/>
                <w:spacing w:val="-11"/>
                <w:kern w:val="0"/>
                <w:sz w:val="21"/>
                <w:szCs w:val="21"/>
                <w:u w:val="none"/>
                <w:lang w:val="en-US" w:eastAsia="zh-CN" w:bidi="ar"/>
              </w:rPr>
              <w:t>7337.86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2442.86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spacing w:val="-11"/>
                <w:kern w:val="0"/>
                <w:sz w:val="21"/>
                <w:szCs w:val="21"/>
                <w:u w:val="none"/>
                <w:lang w:val="en-US" w:eastAsia="zh-CN" w:bidi="ar"/>
              </w:rPr>
              <w:t>3677.29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厦坪镇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龙市镇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7600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古城镇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7520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72</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新城镇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165</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73</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茅坪镇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74</w:t>
            </w:r>
          </w:p>
        </w:tc>
        <w:tc>
          <w:tcPr>
            <w:tcW w:w="693"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茨坪镇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5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75</w:t>
            </w:r>
          </w:p>
        </w:tc>
        <w:tc>
          <w:tcPr>
            <w:tcW w:w="693" w:type="dxa"/>
            <w:vMerge w:val="continue"/>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拿山镇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a/o工艺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定期人工清淤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76</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吉水县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吉水县</w:t>
            </w:r>
          </w:p>
        </w:tc>
        <w:tc>
          <w:tcPr>
            <w:tcW w:w="11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b/>
                <w:bCs/>
                <w:i w:val="0"/>
                <w:iCs w:val="0"/>
                <w:color w:val="000000"/>
                <w:sz w:val="21"/>
                <w:szCs w:val="21"/>
                <w:u w:val="none"/>
                <w:lang w:val="en-US"/>
              </w:rPr>
            </w:pPr>
            <w:r>
              <w:rPr>
                <w:rFonts w:hint="eastAsia" w:ascii="仿宋_GB2312" w:hAnsi="仿宋_GB2312" w:eastAsia="仿宋_GB2312" w:cs="仿宋_GB2312"/>
                <w:b/>
                <w:bCs/>
                <w:i w:val="0"/>
                <w:iCs w:val="0"/>
                <w:color w:val="000000"/>
                <w:kern w:val="0"/>
                <w:sz w:val="21"/>
                <w:szCs w:val="21"/>
                <w:u w:val="none"/>
                <w:lang w:val="en-US" w:eastAsia="zh-CN" w:bidi="ar"/>
              </w:rPr>
              <w:t>997.86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766.67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766.67</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400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75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267.5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77</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八都镇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r>
              <w:rPr>
                <w:rFonts w:hint="eastAsia" w:ascii="仿宋_GB2312" w:hAnsi="仿宋_GB2312" w:eastAsia="仿宋_GB2312" w:cs="仿宋_GB2312"/>
                <w:i w:val="0"/>
                <w:iCs w:val="0"/>
                <w:color w:val="000000"/>
                <w:spacing w:val="-11"/>
                <w:kern w:val="0"/>
                <w:sz w:val="21"/>
                <w:szCs w:val="21"/>
                <w:u w:val="none"/>
                <w:lang w:val="en-US" w:eastAsia="zh-CN" w:bidi="ar"/>
              </w:rPr>
              <w:t>19年11月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基本不产生污泥，少量污泥要民工清理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w:t>
            </w:r>
            <w:r>
              <w:rPr>
                <w:rFonts w:hint="eastAsia" w:ascii="仿宋_GB2312" w:hAnsi="仿宋_GB2312" w:eastAsia="仿宋_GB2312" w:cs="仿宋_GB2312"/>
                <w:i w:val="0"/>
                <w:iCs w:val="0"/>
                <w:color w:val="auto"/>
                <w:kern w:val="0"/>
                <w:sz w:val="21"/>
                <w:szCs w:val="21"/>
                <w:highlight w:val="none"/>
                <w:u w:val="none"/>
                <w:lang w:val="en-US" w:eastAsia="zh-CN" w:bidi="ar"/>
              </w:rPr>
              <w:t>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FFFF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1600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1600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highlight w:val="none"/>
                <w:u w:val="none"/>
                <w:lang w:val="en-US" w:eastAsia="zh-CN" w:bidi="ar"/>
              </w:rPr>
            </w:pPr>
            <w:r>
              <w:rPr>
                <w:rFonts w:hint="eastAsia" w:ascii="仿宋_GB2312" w:hAnsi="仿宋_GB2312" w:eastAsia="仿宋_GB2312" w:cs="仿宋_GB2312"/>
                <w:i w:val="0"/>
                <w:iCs w:val="0"/>
                <w:color w:val="000000"/>
                <w:spacing w:val="-11"/>
                <w:kern w:val="0"/>
                <w:sz w:val="21"/>
                <w:szCs w:val="21"/>
                <w:highlight w:val="none"/>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78</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黄桥镇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2016</w:t>
            </w:r>
            <w:r>
              <w:rPr>
                <w:rFonts w:hint="eastAsia" w:ascii="仿宋_GB2312" w:hAnsi="仿宋_GB2312" w:eastAsia="仿宋_GB2312" w:cs="仿宋_GB2312"/>
                <w:i w:val="0"/>
                <w:iCs w:val="0"/>
                <w:color w:val="000000"/>
                <w:spacing w:val="-11"/>
                <w:kern w:val="0"/>
                <w:sz w:val="21"/>
                <w:szCs w:val="21"/>
                <w:highlight w:val="none"/>
                <w:u w:val="none"/>
                <w:lang w:val="en-US" w:eastAsia="zh-CN" w:bidi="ar"/>
              </w:rPr>
              <w:t>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MRB</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450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pacing w:val="-11"/>
                <w:kern w:val="0"/>
                <w:sz w:val="21"/>
                <w:szCs w:val="21"/>
                <w:highlight w:val="none"/>
                <w:u w:val="none"/>
                <w:lang w:val="en-US" w:eastAsia="zh-CN" w:bidi="ar"/>
              </w:rPr>
            </w:pPr>
            <w:r>
              <w:rPr>
                <w:rFonts w:hint="eastAsia" w:ascii="仿宋_GB2312" w:hAnsi="仿宋_GB2312" w:eastAsia="仿宋_GB2312" w:cs="仿宋_GB2312"/>
                <w:i w:val="0"/>
                <w:iCs w:val="0"/>
                <w:color w:val="000000"/>
                <w:spacing w:val="-11"/>
                <w:kern w:val="0"/>
                <w:sz w:val="21"/>
                <w:szCs w:val="21"/>
                <w:highlight w:val="none"/>
                <w:u w:val="none"/>
                <w:lang w:val="en-US" w:eastAsia="zh-CN" w:bidi="ar"/>
              </w:rPr>
              <w:t>终端损坏</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基本不产生污泥，少量污泥要民工清理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79</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金滩镇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spacing w:val="-11"/>
                <w:kern w:val="0"/>
                <w:sz w:val="21"/>
                <w:szCs w:val="21"/>
                <w:u w:val="none"/>
                <w:lang w:val="en-US" w:eastAsia="zh-CN" w:bidi="ar"/>
              </w:rPr>
              <w:t>016年11月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MRB</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暂停运行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接入工业园区污水处理</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81</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醪桥镇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1330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600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highlight w:val="none"/>
                <w:u w:val="none"/>
                <w:lang w:val="en-US" w:eastAsia="zh-CN" w:bidi="ar"/>
              </w:rPr>
            </w:pPr>
            <w:r>
              <w:rPr>
                <w:rFonts w:hint="eastAsia" w:ascii="仿宋_GB2312" w:hAnsi="仿宋_GB2312" w:eastAsia="仿宋_GB2312" w:cs="仿宋_GB2312"/>
                <w:i w:val="0"/>
                <w:iCs w:val="0"/>
                <w:color w:val="000000"/>
                <w:spacing w:val="-11"/>
                <w:kern w:val="0"/>
                <w:sz w:val="21"/>
                <w:szCs w:val="21"/>
                <w:highlight w:val="none"/>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563"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693"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盘谷镇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1800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563"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693"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2023年12月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83</w:t>
            </w:r>
          </w:p>
        </w:tc>
        <w:tc>
          <w:tcPr>
            <w:tcW w:w="693" w:type="dxa"/>
            <w:vMerge w:val="continue"/>
            <w:tcBorders>
              <w:top w:val="single" w:color="auto" w:sz="4" w:space="0"/>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枫江镇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1"/>
                <w:szCs w:val="21"/>
                <w:highlight w:val="none"/>
                <w:u w:val="none"/>
              </w:rPr>
            </w:pPr>
            <w:r>
              <w:rPr>
                <w:rFonts w:hint="eastAsia" w:ascii="仿宋_GB2312" w:hAnsi="仿宋_GB2312" w:eastAsia="仿宋_GB2312" w:cs="仿宋_GB2312"/>
                <w:i w:val="0"/>
                <w:iCs w:val="0"/>
                <w:color w:val="000000"/>
                <w:spacing w:val="-11"/>
                <w:kern w:val="0"/>
                <w:sz w:val="21"/>
                <w:szCs w:val="21"/>
                <w:highlight w:val="none"/>
                <w:u w:val="none"/>
                <w:lang w:val="en-US" w:eastAsia="zh-CN" w:bidi="ar"/>
              </w:rPr>
              <w:t>2023年10月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620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84</w:t>
            </w:r>
          </w:p>
        </w:tc>
        <w:tc>
          <w:tcPr>
            <w:tcW w:w="693" w:type="dxa"/>
            <w:vMerge w:val="continue"/>
            <w:tcBorders>
              <w:top w:val="nil"/>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阜田镇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2023年10月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900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85</w:t>
            </w:r>
          </w:p>
        </w:tc>
        <w:tc>
          <w:tcPr>
            <w:tcW w:w="693" w:type="dxa"/>
            <w:vMerge w:val="continue"/>
            <w:tcBorders>
              <w:top w:val="nil"/>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乌江镇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86</w:t>
            </w:r>
          </w:p>
        </w:tc>
        <w:tc>
          <w:tcPr>
            <w:tcW w:w="693" w:type="dxa"/>
            <w:vMerge w:val="continue"/>
            <w:tcBorders>
              <w:top w:val="nil"/>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丁江镇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87</w:t>
            </w:r>
          </w:p>
        </w:tc>
        <w:tc>
          <w:tcPr>
            <w:tcW w:w="693" w:type="dxa"/>
            <w:vMerge w:val="continue"/>
            <w:tcBorders>
              <w:top w:val="nil"/>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双村镇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89</w:t>
            </w:r>
          </w:p>
        </w:tc>
        <w:tc>
          <w:tcPr>
            <w:tcW w:w="693" w:type="dxa"/>
            <w:vMerge w:val="continue"/>
            <w:tcBorders>
              <w:top w:val="nil"/>
              <w:left w:val="single" w:color="000000"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水南镇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2023年4月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1300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5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693"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白水镇</w:t>
            </w:r>
          </w:p>
        </w:tc>
        <w:tc>
          <w:tcPr>
            <w:tcW w:w="130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spacing w:val="-11"/>
                <w:kern w:val="0"/>
                <w:sz w:val="21"/>
                <w:szCs w:val="21"/>
                <w:u w:val="none"/>
                <w:lang w:val="en-US" w:eastAsia="zh-CN" w:bidi="ar"/>
              </w:rPr>
              <w:t>023年10月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正在建设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91</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安福县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安福县</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299.78</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6.75</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322</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213.5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165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177.5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92</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浒坑镇</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2017年</w:t>
            </w:r>
          </w:p>
        </w:tc>
        <w:tc>
          <w:tcPr>
            <w:tcW w:w="140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氧化净化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93</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洋溪镇</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2019年2月</w:t>
            </w:r>
          </w:p>
        </w:tc>
        <w:tc>
          <w:tcPr>
            <w:tcW w:w="140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人工湿地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94</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羊狮慕</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2014年9月</w:t>
            </w:r>
          </w:p>
        </w:tc>
        <w:tc>
          <w:tcPr>
            <w:tcW w:w="140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人工湿地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暂时停运</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厂房冲垮，过滤网堵塞</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填埋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洲湖镇</w:t>
            </w:r>
          </w:p>
        </w:tc>
        <w:tc>
          <w:tcPr>
            <w:tcW w:w="130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2018年8月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FMBR膜技术污水处理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858</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暂时停运</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管道、电路损坏</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污泥、废弃物清理至垃圾处理站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96</w:t>
            </w:r>
          </w:p>
        </w:tc>
        <w:tc>
          <w:tcPr>
            <w:tcW w:w="693"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16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枫田镇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2016年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人工湿地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永久停运</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7"/>
                <w:kern w:val="0"/>
                <w:sz w:val="21"/>
                <w:szCs w:val="21"/>
                <w:u w:val="none"/>
                <w:lang w:val="en-US" w:eastAsia="zh-CN" w:bidi="ar"/>
              </w:rPr>
              <w:t>与其他村庄、城镇等合并设计、建设治理设施，不再使用本设施</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97</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永新县</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平均值</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354.11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8.6</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190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pacing w:val="-11"/>
                <w:kern w:val="0"/>
                <w:sz w:val="21"/>
                <w:szCs w:val="21"/>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190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94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94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石桥镇</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AAO一体化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289</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污泥还田，废弃物分类处理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99</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石桥镇</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AAO一体化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280.55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高桥楼</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AAO一体化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337.41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101</w:t>
            </w:r>
          </w:p>
        </w:tc>
        <w:tc>
          <w:tcPr>
            <w:tcW w:w="693"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怀忠镇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2020年9月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AAO一体化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589.6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102</w:t>
            </w:r>
          </w:p>
        </w:tc>
        <w:tc>
          <w:tcPr>
            <w:tcW w:w="693" w:type="dxa"/>
            <w:vMerge w:val="continue"/>
            <w:tcBorders>
              <w:top w:val="nil"/>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龙门镇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2020年7月</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AAO一体化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273.97</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投入运行</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1"/>
                <w:szCs w:val="21"/>
                <w:u w:val="none"/>
              </w:rPr>
            </w:pPr>
          </w:p>
        </w:tc>
      </w:tr>
    </w:tbl>
    <w:p>
      <w:pPr>
        <w:pStyle w:val="6"/>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textAlignment w:val="auto"/>
        <w:rPr>
          <w:rFonts w:hint="eastAsia" w:ascii="仿宋_GB2312" w:hAnsi="仿宋_GB2312" w:eastAsia="仿宋_GB2312" w:cs="仿宋_GB2312"/>
          <w:b w:val="0"/>
          <w:bCs w:val="0"/>
          <w:color w:val="000000"/>
          <w:kern w:val="0"/>
          <w:sz w:val="21"/>
          <w:szCs w:val="21"/>
          <w:lang w:val="en-US" w:eastAsia="zh-CN" w:bidi="ar"/>
        </w:rPr>
        <w:sectPr>
          <w:pgSz w:w="16838" w:h="11906" w:orient="landscape"/>
          <w:pgMar w:top="1417" w:right="1417" w:bottom="1417" w:left="1417" w:header="851" w:footer="1219" w:gutter="0"/>
          <w:pgNumType w:fmt="decimal"/>
          <w:cols w:space="0" w:num="1"/>
          <w:rtlGutter w:val="0"/>
          <w:docGrid w:type="lines" w:linePitch="312" w:charSpace="0"/>
        </w:sectPr>
      </w:pPr>
    </w:p>
    <w:p>
      <w:pPr>
        <w:pStyle w:val="2"/>
        <w:ind w:left="0" w:leftChars="0" w:firstLine="0" w:firstLineChars="0"/>
        <w:rPr>
          <w:rFonts w:hint="eastAsia"/>
          <w:lang w:val="en-US" w:eastAsia="zh-CN"/>
        </w:rPr>
      </w:pPr>
    </w:p>
    <w:sectPr>
      <w:pgSz w:w="11906" w:h="16838"/>
      <w:pgMar w:top="1984" w:right="1531" w:bottom="1701" w:left="1531" w:header="851" w:footer="121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7A"/>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PAGE  \* MERGEFORMAT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28"/>
                              <w:szCs w:val="28"/>
                              <w14:textFill>
                                <w14:solidFill>
                                  <w14:schemeClr w14:val="tx1"/>
                                </w14:solidFill>
                              </w14:textFill>
                            </w:rPr>
                            <w:t>1</w: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end"/>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PAGE  \* MERGEFORMAT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28"/>
                        <w:szCs w:val="28"/>
                        <w14:textFill>
                          <w14:solidFill>
                            <w14:schemeClr w14:val="tx1"/>
                          </w14:solidFill>
                        </w14:textFill>
                      </w:rPr>
                      <w:t>1</w: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end"/>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YmE2NTViZDI2ZGI2M2I2NTY4YjcxZWRmODdjNjUifQ=="/>
  </w:docVars>
  <w:rsids>
    <w:rsidRoot w:val="70F41338"/>
    <w:rsid w:val="096255A7"/>
    <w:rsid w:val="10AC5884"/>
    <w:rsid w:val="11227F24"/>
    <w:rsid w:val="14B73773"/>
    <w:rsid w:val="17AD5A18"/>
    <w:rsid w:val="190873AA"/>
    <w:rsid w:val="194B25D6"/>
    <w:rsid w:val="19AA4312"/>
    <w:rsid w:val="1B7B0307"/>
    <w:rsid w:val="26A853E1"/>
    <w:rsid w:val="2D446A56"/>
    <w:rsid w:val="30BB12E6"/>
    <w:rsid w:val="3704480E"/>
    <w:rsid w:val="3B5D3725"/>
    <w:rsid w:val="3C503E03"/>
    <w:rsid w:val="3EF344C6"/>
    <w:rsid w:val="45B375A8"/>
    <w:rsid w:val="4D360069"/>
    <w:rsid w:val="5B9E6417"/>
    <w:rsid w:val="61994644"/>
    <w:rsid w:val="70F41338"/>
    <w:rsid w:val="D7DCB4E7"/>
    <w:rsid w:val="DFDA02A5"/>
    <w:rsid w:val="FFFFA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99"/>
    <w:rPr>
      <w:rFonts w:ascii="宋体" w:hAnsi="宋体" w:cs="宋体"/>
      <w:sz w:val="32"/>
      <w:szCs w:val="32"/>
      <w:lang w:val="zh-CN"/>
    </w:rPr>
  </w:style>
  <w:style w:type="paragraph" w:styleId="4">
    <w:name w:val="Normal Indent"/>
    <w:basedOn w:val="1"/>
    <w:next w:val="1"/>
    <w:qFormat/>
    <w:uiPriority w:val="0"/>
    <w:pPr>
      <w:ind w:firstLine="420" w:firstLineChars="200"/>
    </w:pPr>
    <w:rPr>
      <w:rFonts w:ascii="Times New Roman" w:hAnsi="Times New Roman" w:eastAsia="仿宋" w:cs="Times New Roman"/>
      <w:sz w:val="32"/>
    </w:rPr>
  </w:style>
  <w:style w:type="paragraph" w:styleId="5">
    <w:name w:val="Body Text Indent"/>
    <w:basedOn w:val="1"/>
    <w:next w:val="4"/>
    <w:qFormat/>
    <w:uiPriority w:val="0"/>
    <w:pPr>
      <w:spacing w:after="120" w:afterLines="0" w:afterAutospacing="0"/>
      <w:ind w:left="420" w:leftChars="200"/>
    </w:pPr>
    <w:rPr>
      <w:rFonts w:ascii="Times New Roman" w:hAnsi="Times New Roman" w:eastAsia="宋体" w:cs="Times New Roman"/>
    </w:rPr>
  </w:style>
  <w:style w:type="paragraph" w:styleId="6">
    <w:name w:val="Body Text Indent 2"/>
    <w:basedOn w:val="1"/>
    <w:qFormat/>
    <w:uiPriority w:val="0"/>
    <w:pPr>
      <w:spacing w:after="120" w:afterLines="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next w:val="1"/>
    <w:qFormat/>
    <w:uiPriority w:val="0"/>
    <w:pPr>
      <w:ind w:firstLine="420" w:firstLineChars="200"/>
    </w:pPr>
    <w:rPr>
      <w:rFonts w:ascii="Times New Roman" w:hAnsi="Times New Roman" w:eastAsia="宋体" w:cs="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List Paragraph"/>
    <w:basedOn w:val="1"/>
    <w:qFormat/>
    <w:uiPriority w:val="34"/>
    <w:pPr>
      <w:ind w:firstLine="420" w:firstLineChars="200"/>
    </w:pPr>
  </w:style>
  <w:style w:type="paragraph" w:customStyle="1" w:styleId="14">
    <w:name w:val="Body Text Indent 31"/>
    <w:basedOn w:val="1"/>
    <w:qFormat/>
    <w:uiPriority w:val="99"/>
    <w:pPr>
      <w:ind w:left="420" w:leftChars="200"/>
    </w:pPr>
    <w:rPr>
      <w:rFonts w:eastAsia="仿宋"/>
      <w:sz w:val="16"/>
      <w:szCs w:val="16"/>
    </w:rPr>
  </w:style>
  <w:style w:type="paragraph" w:customStyle="1" w:styleId="15">
    <w:name w:val="PlainText"/>
    <w:basedOn w:val="1"/>
    <w:qFormat/>
    <w:uiPriority w:val="99"/>
    <w:rPr>
      <w:rFonts w:hAnsi="Courier New"/>
      <w:szCs w:val="21"/>
    </w:rPr>
  </w:style>
  <w:style w:type="character" w:customStyle="1" w:styleId="16">
    <w:name w:val="font41"/>
    <w:basedOn w:val="12"/>
    <w:qFormat/>
    <w:uiPriority w:val="0"/>
    <w:rPr>
      <w:rFonts w:hint="eastAsia" w:ascii="宋体" w:hAnsi="宋体" w:eastAsia="宋体" w:cs="宋体"/>
      <w:color w:val="000000"/>
      <w:sz w:val="24"/>
      <w:szCs w:val="24"/>
      <w:u w:val="none"/>
    </w:rPr>
  </w:style>
  <w:style w:type="paragraph" w:customStyle="1" w:styleId="17">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5516</Words>
  <Characters>7710</Characters>
  <Lines>0</Lines>
  <Paragraphs>0</Paragraphs>
  <TotalTime>1</TotalTime>
  <ScaleCrop>false</ScaleCrop>
  <LinksUpToDate>false</LinksUpToDate>
  <CharactersWithSpaces>7815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2023-01-18T11:02:00Z</dcterms:created>
  <dc:creator>五彩斑斓的黑</dc:creator>
  <cp:lastModifiedBy>吃饭睡觉想澈澈</cp:lastModifiedBy>
  <cp:lastPrinted>2023-02-10T09:39:00Z</cp:lastPrinted>
  <dcterms:modified xsi:type="dcterms:W3CDTF">2023-02-14T15:14:32Z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3F0CFB7DCBF84A6094A53B45EA08551C</vt:lpwstr>
  </property>
</Properties>
</file>