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F" w:rsidRPr="00745DFF" w:rsidRDefault="00745DFF" w:rsidP="00745DFF">
      <w:pPr>
        <w:spacing w:line="576" w:lineRule="exact"/>
        <w:rPr>
          <w:rFonts w:ascii="黑体" w:eastAsia="黑体" w:hAnsi="黑体" w:cs="CESI黑体-GB2312" w:hint="eastAsia"/>
          <w:sz w:val="32"/>
          <w:szCs w:val="32"/>
        </w:rPr>
      </w:pPr>
      <w:r w:rsidRPr="00745DFF">
        <w:rPr>
          <w:rFonts w:ascii="黑体" w:eastAsia="黑体" w:hAnsi="黑体" w:cs="CESI黑体-GB2312" w:hint="eastAsia"/>
          <w:sz w:val="32"/>
          <w:szCs w:val="32"/>
        </w:rPr>
        <w:t>附件</w:t>
      </w:r>
    </w:p>
    <w:p w:rsidR="00745DFF" w:rsidRPr="00745DFF" w:rsidRDefault="00745DFF" w:rsidP="00745DFF">
      <w:pPr>
        <w:spacing w:line="576" w:lineRule="exact"/>
        <w:rPr>
          <w:rFonts w:ascii="CESI黑体-GB2312" w:eastAsia="CESI黑体-GB2312" w:hAnsi="CESI黑体-GB2312" w:cs="CESI黑体-GB2312" w:hint="eastAsia"/>
          <w:sz w:val="32"/>
          <w:szCs w:val="32"/>
        </w:rPr>
      </w:pPr>
    </w:p>
    <w:p w:rsidR="00745DFF" w:rsidRPr="00745DFF" w:rsidRDefault="00745DFF" w:rsidP="00745DFF">
      <w:pPr>
        <w:spacing w:line="576" w:lineRule="exact"/>
        <w:jc w:val="center"/>
        <w:rPr>
          <w:rFonts w:ascii="方正小标宋简体" w:eastAsia="方正小标宋简体" w:hAnsi="方正小标宋_GBK" w:cs="方正小标宋_GBK" w:hint="eastAsia"/>
          <w:sz w:val="44"/>
          <w:szCs w:val="44"/>
        </w:rPr>
      </w:pPr>
      <w:r w:rsidRPr="00745DFF">
        <w:rPr>
          <w:rFonts w:ascii="方正小标宋简体" w:eastAsia="方正小标宋简体" w:hAnsi="方正小标宋_GBK" w:cs="方正小标宋_GBK" w:hint="eastAsia"/>
          <w:sz w:val="44"/>
          <w:szCs w:val="44"/>
        </w:rPr>
        <w:t>关于推行住宅工程业主开放日制度的通知</w:t>
      </w:r>
    </w:p>
    <w:p w:rsidR="00745DFF" w:rsidRPr="00745DFF" w:rsidRDefault="00745DFF" w:rsidP="00745DFF">
      <w:pPr>
        <w:spacing w:line="576" w:lineRule="exact"/>
        <w:jc w:val="center"/>
        <w:rPr>
          <w:rFonts w:ascii="楷体_GB2312" w:eastAsia="楷体_GB2312" w:hAnsi="方正小标宋_GBK" w:cs="方正小标宋_GBK" w:hint="eastAsia"/>
          <w:sz w:val="32"/>
          <w:szCs w:val="32"/>
        </w:rPr>
      </w:pPr>
      <w:r w:rsidRPr="00745DFF">
        <w:rPr>
          <w:rFonts w:ascii="楷体_GB2312" w:eastAsia="楷体_GB2312" w:hAnsi="方正小标宋_GBK" w:cs="方正小标宋_GBK" w:hint="eastAsia"/>
          <w:sz w:val="32"/>
          <w:szCs w:val="32"/>
        </w:rPr>
        <w:t>（征求意见稿）</w:t>
      </w:r>
    </w:p>
    <w:p w:rsidR="00745DFF" w:rsidRPr="00745DFF" w:rsidRDefault="00745DFF" w:rsidP="00745DFF">
      <w:pPr>
        <w:spacing w:line="576" w:lineRule="exact"/>
        <w:ind w:firstLineChars="200" w:firstLine="874"/>
        <w:rPr>
          <w:rFonts w:ascii="方正小标宋简体" w:eastAsia="方正小标宋简体" w:hAnsi="仿宋_GB2312" w:cs="仿宋_GB2312" w:hint="eastAsia"/>
          <w:sz w:val="44"/>
          <w:szCs w:val="44"/>
        </w:rPr>
      </w:pPr>
    </w:p>
    <w:p w:rsidR="00745DFF" w:rsidRPr="00745DFF" w:rsidRDefault="00745DFF" w:rsidP="00745DFF">
      <w:pPr>
        <w:spacing w:line="576" w:lineRule="exact"/>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各市住房和城乡建设局（城乡建设局），合肥市、淮南市住房保障和房产局，阜阳市房屋管理局，亳州市住房发展中心，宿州市房产管理服务中心，广德市、宿松县住房和城乡建设局：</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为</w:t>
      </w:r>
      <w:r w:rsidRPr="00745DFF">
        <w:rPr>
          <w:rFonts w:ascii="仿宋_GB2312" w:eastAsia="仿宋_GB2312" w:hAnsi="仿宋_GB2312" w:cs="仿宋_GB2312" w:hint="eastAsia"/>
          <w:sz w:val="32"/>
          <w:szCs w:val="32"/>
          <w:shd w:val="clear" w:color="auto" w:fill="FFFFFF"/>
        </w:rPr>
        <w:t>进一步落实建设单位工程质量首要责任，强化工程参建各方责任主体质量意识，切实维护消费者合法权益，有效减少工程质量投诉，提升人民群众对住宅工程质量的满意度，</w:t>
      </w:r>
      <w:r w:rsidRPr="00745DFF">
        <w:rPr>
          <w:rFonts w:ascii="仿宋_GB2312" w:eastAsia="仿宋_GB2312" w:hAnsi="仿宋_GB2312" w:cs="仿宋_GB2312" w:hint="eastAsia"/>
          <w:sz w:val="32"/>
          <w:szCs w:val="32"/>
        </w:rPr>
        <w:t>根据</w:t>
      </w:r>
      <w:r w:rsidRPr="00745DFF">
        <w:rPr>
          <w:rFonts w:ascii="仿宋_GB2312" w:eastAsia="仿宋_GB2312" w:hAnsi="仿宋_GB2312" w:cs="仿宋_GB2312" w:hint="eastAsia"/>
          <w:sz w:val="32"/>
          <w:szCs w:val="32"/>
          <w:shd w:val="clear" w:color="auto" w:fill="FFFFFF"/>
        </w:rPr>
        <w:t>《安徽省人民政府办公厅转发省住房城乡建设厅关于完善质量保障体系提升建筑工程品质若干措施的通知》（皖政办秘〔2020〕14号）和《住房和城乡建设部关于落实建设单位工程质量首要责任的通知》（建质规〔2020〕9号）等文件精神，经研究决定，对我省新建住宅工程实施业主开放日制度。现将有关情况通知如下：</w:t>
      </w:r>
    </w:p>
    <w:p w:rsidR="00745DFF" w:rsidRPr="00745DFF" w:rsidRDefault="00745DFF" w:rsidP="00745DFF">
      <w:pPr>
        <w:spacing w:line="576" w:lineRule="exact"/>
        <w:ind w:firstLineChars="200" w:firstLine="634"/>
        <w:rPr>
          <w:rFonts w:ascii="黑体" w:eastAsia="黑体" w:hAnsi="黑体" w:cs="黑体" w:hint="eastAsia"/>
          <w:sz w:val="32"/>
          <w:szCs w:val="32"/>
        </w:rPr>
      </w:pPr>
      <w:r w:rsidRPr="00745DFF">
        <w:rPr>
          <w:rFonts w:ascii="黑体" w:eastAsia="黑体" w:hAnsi="黑体" w:cs="黑体" w:hint="eastAsia"/>
          <w:sz w:val="32"/>
          <w:szCs w:val="32"/>
        </w:rPr>
        <w:t>一、适用范围</w:t>
      </w:r>
    </w:p>
    <w:p w:rsidR="00745DFF" w:rsidRPr="00745DFF" w:rsidRDefault="00745DFF" w:rsidP="00745DFF">
      <w:pPr>
        <w:widowControl/>
        <w:spacing w:line="576" w:lineRule="exact"/>
        <w:ind w:firstLineChars="200" w:firstLine="634"/>
        <w:jc w:val="left"/>
        <w:rPr>
          <w:rFonts w:ascii="仿宋_GB2312" w:eastAsia="仿宋_GB2312" w:hAnsi="仿宋_GB2312" w:cs="仿宋_GB2312" w:hint="eastAsia"/>
          <w:sz w:val="32"/>
          <w:szCs w:val="32"/>
          <w:shd w:val="clear" w:color="auto" w:fill="FFFFFF"/>
        </w:rPr>
      </w:pPr>
      <w:r w:rsidRPr="00745DFF">
        <w:rPr>
          <w:rFonts w:ascii="仿宋_GB2312" w:eastAsia="仿宋_GB2312" w:hAnsi="仿宋_GB2312" w:cs="仿宋_GB2312" w:hint="eastAsia"/>
          <w:sz w:val="32"/>
          <w:szCs w:val="32"/>
        </w:rPr>
        <w:t>我省行政区域内新建住宅工程，包括商品住宅小区、单身公寓、安置房等政府性投资住宅工程，以及用于居住功能的其它建筑工程</w:t>
      </w:r>
      <w:r w:rsidRPr="00745DFF">
        <w:rPr>
          <w:rFonts w:ascii="仿宋_GB2312" w:eastAsia="仿宋_GB2312" w:hAnsi="仿宋_GB2312" w:cs="仿宋_GB2312" w:hint="eastAsia"/>
          <w:sz w:val="32"/>
          <w:szCs w:val="32"/>
          <w:shd w:val="clear" w:color="auto" w:fill="FFFFFF"/>
        </w:rPr>
        <w:t>。</w:t>
      </w:r>
    </w:p>
    <w:p w:rsidR="00745DFF" w:rsidRPr="00745DFF" w:rsidRDefault="00745DFF" w:rsidP="00745DFF">
      <w:pPr>
        <w:spacing w:line="576" w:lineRule="exact"/>
        <w:ind w:firstLineChars="200" w:firstLine="634"/>
        <w:rPr>
          <w:rFonts w:ascii="黑体" w:eastAsia="黑体" w:hAnsi="黑体" w:cs="黑体"/>
          <w:sz w:val="32"/>
          <w:szCs w:val="32"/>
        </w:rPr>
      </w:pPr>
      <w:r w:rsidRPr="00745DFF">
        <w:rPr>
          <w:rFonts w:ascii="黑体" w:eastAsia="黑体" w:hAnsi="黑体" w:cs="黑体" w:hint="eastAsia"/>
          <w:sz w:val="32"/>
          <w:szCs w:val="32"/>
        </w:rPr>
        <w:t>二、活动内容</w:t>
      </w:r>
    </w:p>
    <w:p w:rsidR="00745DFF" w:rsidRPr="00745DFF" w:rsidRDefault="00745DFF" w:rsidP="00745DFF">
      <w:pPr>
        <w:spacing w:line="576" w:lineRule="exact"/>
        <w:ind w:firstLineChars="200" w:firstLine="634"/>
        <w:rPr>
          <w:rFonts w:ascii="楷体_GB2312" w:eastAsia="楷体_GB2312" w:hAnsi="仿宋_GB2312" w:cs="仿宋_GB2312" w:hint="eastAsia"/>
          <w:sz w:val="32"/>
          <w:szCs w:val="32"/>
        </w:rPr>
      </w:pPr>
      <w:r w:rsidRPr="00745DFF">
        <w:rPr>
          <w:rFonts w:ascii="楷体_GB2312" w:eastAsia="楷体_GB2312" w:hAnsi="仿宋_GB2312" w:cs="仿宋_GB2312" w:hint="eastAsia"/>
          <w:sz w:val="32"/>
          <w:szCs w:val="32"/>
        </w:rPr>
        <w:t>（一）业主开放日内涵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业主开放日活动是由新建商品住宅工程建设单位联合项目参</w:t>
      </w:r>
      <w:r w:rsidRPr="00745DFF">
        <w:rPr>
          <w:rFonts w:ascii="仿宋_GB2312" w:eastAsia="仿宋_GB2312" w:hAnsi="仿宋_GB2312" w:cs="仿宋_GB2312" w:hint="eastAsia"/>
          <w:sz w:val="32"/>
          <w:szCs w:val="32"/>
        </w:rPr>
        <w:lastRenderedPageBreak/>
        <w:t>建各方责任主体（包括设计、施工、监理等单位），在规定时间、限定范围、保障安全的情况下，组织业主进入项目现场查看工程建设实际情况，了解现场施工实际状况，进而促进各方责任主体和业主的交流，提升住宅工程品质的一项建设工程社会监督活动。</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业主是指商品房中已完成购房合同网上备案手续的人员或安置房中已完成选房程序的人员。</w:t>
      </w:r>
    </w:p>
    <w:p w:rsidR="00745DFF" w:rsidRPr="00745DFF" w:rsidRDefault="00745DFF" w:rsidP="00745DFF">
      <w:pPr>
        <w:spacing w:line="576" w:lineRule="exact"/>
        <w:ind w:firstLineChars="200" w:firstLine="634"/>
        <w:rPr>
          <w:rFonts w:ascii="楷体_GB2312" w:eastAsia="楷体_GB2312" w:hAnsi="楷体_GB2312" w:cs="楷体_GB2312" w:hint="eastAsia"/>
          <w:sz w:val="32"/>
          <w:szCs w:val="32"/>
        </w:rPr>
      </w:pPr>
      <w:r w:rsidRPr="00745DFF">
        <w:rPr>
          <w:rFonts w:ascii="楷体_GB2312" w:eastAsia="楷体_GB2312" w:hAnsi="楷体_GB2312" w:cs="楷体_GB2312" w:hint="eastAsia"/>
          <w:sz w:val="32"/>
          <w:szCs w:val="32"/>
        </w:rPr>
        <w:t>（二）开放时间</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建设单位可根据住宅工程实际情况按进度、分标段、分批次组织业主开放日活动。应包括以下三个阶段：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第一阶段业主开放日：主体结构验收合格后，装饰装修施工前。</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第二阶段业主开放日：分户验收后，竣工验收前。</w:t>
      </w:r>
    </w:p>
    <w:p w:rsidR="00745DFF" w:rsidRPr="00745DFF" w:rsidRDefault="00745DFF" w:rsidP="00745DFF">
      <w:pPr>
        <w:spacing w:line="576" w:lineRule="exact"/>
        <w:ind w:leftChars="304" w:left="629"/>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第三阶段业主开放日：竣工验收合格后，正式交付前。</w:t>
      </w:r>
    </w:p>
    <w:p w:rsidR="00745DFF" w:rsidRPr="00745DFF" w:rsidRDefault="00745DFF" w:rsidP="00745DFF">
      <w:pPr>
        <w:spacing w:line="576" w:lineRule="exact"/>
        <w:ind w:leftChars="304" w:left="629"/>
        <w:rPr>
          <w:rFonts w:ascii="楷体_GB2312" w:eastAsia="楷体_GB2312" w:hAnsi="楷体_GB2312" w:cs="楷体_GB2312" w:hint="eastAsia"/>
          <w:sz w:val="32"/>
          <w:szCs w:val="32"/>
        </w:rPr>
      </w:pPr>
      <w:r w:rsidRPr="00745DFF">
        <w:rPr>
          <w:rFonts w:ascii="楷体_GB2312" w:eastAsia="楷体_GB2312" w:hAnsi="楷体_GB2312" w:cs="楷体_GB2312" w:hint="eastAsia"/>
          <w:sz w:val="32"/>
          <w:szCs w:val="32"/>
        </w:rPr>
        <w:t>（三）开放内容</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建设单位组织业主开放日活动开放的内容包括以下内容：</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1.主体结构实体质量情况；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2.防水工程施工情况；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3.主要建筑材料使用情况；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4.墙体节能保温施工质量情况；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5.装修工程施工质量情况；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6.小区配套设施情况等；</w:t>
      </w: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r w:rsidRPr="00745DFF">
        <w:rPr>
          <w:rFonts w:ascii="仿宋_GB2312" w:eastAsia="仿宋_GB2312" w:hAnsi="仿宋_GB2312" w:cs="仿宋_GB2312" w:hint="eastAsia"/>
          <w:sz w:val="32"/>
          <w:szCs w:val="32"/>
        </w:rPr>
        <w:t>7.绿色建筑等级及主要技术应用情况（如节能门窗、可再生能源应用等）。</w:t>
      </w:r>
    </w:p>
    <w:p w:rsidR="00745DFF" w:rsidRPr="00745DFF" w:rsidRDefault="00745DFF" w:rsidP="00745DFF">
      <w:pPr>
        <w:spacing w:line="576" w:lineRule="exact"/>
        <w:ind w:firstLineChars="200" w:firstLine="634"/>
        <w:rPr>
          <w:rFonts w:ascii="黑体" w:eastAsia="黑体" w:hAnsi="黑体" w:cs="黑体" w:hint="eastAsia"/>
          <w:sz w:val="32"/>
          <w:szCs w:val="32"/>
        </w:rPr>
      </w:pPr>
      <w:r w:rsidRPr="00745DFF">
        <w:rPr>
          <w:rFonts w:ascii="黑体" w:eastAsia="黑体" w:hAnsi="黑体" w:cs="黑体" w:hint="eastAsia"/>
          <w:sz w:val="32"/>
          <w:szCs w:val="32"/>
        </w:rPr>
        <w:lastRenderedPageBreak/>
        <w:t>三、活动组织</w:t>
      </w:r>
    </w:p>
    <w:p w:rsidR="00745DFF" w:rsidRPr="00745DFF" w:rsidRDefault="00745DFF" w:rsidP="00745DFF">
      <w:pPr>
        <w:spacing w:line="576" w:lineRule="exact"/>
        <w:ind w:firstLineChars="200" w:firstLine="634"/>
        <w:rPr>
          <w:rFonts w:ascii="楷体_GB2312" w:eastAsia="楷体_GB2312" w:hAnsi="楷体" w:cs="楷体" w:hint="eastAsia"/>
          <w:sz w:val="32"/>
          <w:szCs w:val="32"/>
        </w:rPr>
      </w:pPr>
      <w:r w:rsidRPr="00745DFF">
        <w:rPr>
          <w:rFonts w:ascii="楷体_GB2312" w:eastAsia="楷体_GB2312" w:hAnsi="楷体" w:cs="楷体" w:hint="eastAsia"/>
          <w:sz w:val="32"/>
          <w:szCs w:val="32"/>
        </w:rPr>
        <w:t>（一）业主开放日责任主体</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建设单位对工程质量承担首要责任，是</w:t>
      </w:r>
      <w:r w:rsidRPr="00745DFF">
        <w:rPr>
          <w:rFonts w:ascii="仿宋_GB2312" w:eastAsia="仿宋_GB2312" w:hAnsi="仿宋_GB2312" w:cs="仿宋_GB2312" w:hint="eastAsia"/>
          <w:sz w:val="32"/>
          <w:szCs w:val="32"/>
          <w:shd w:val="clear" w:color="auto" w:fill="FFFFFF"/>
        </w:rPr>
        <w:t>业主开放日活动组织实施者，对活动开展和问题整改负首要责任。应</w:t>
      </w:r>
      <w:r w:rsidRPr="00745DFF">
        <w:rPr>
          <w:rFonts w:ascii="仿宋_GB2312" w:eastAsia="仿宋_GB2312" w:hAnsi="仿宋_GB2312" w:cs="仿宋_GB2312" w:hint="eastAsia"/>
          <w:sz w:val="32"/>
          <w:szCs w:val="32"/>
        </w:rPr>
        <w:t>负责业主开放日活动的方案制定、组织实施及问题整改，并按要求做好业主开放日活动中的安全、新冠疫情防控等工作。施工、监理、设计、检测、物业等单位按照各自职责做好配合。</w:t>
      </w:r>
    </w:p>
    <w:p w:rsidR="00745DFF" w:rsidRPr="00745DFF" w:rsidRDefault="00745DFF" w:rsidP="00745DFF">
      <w:pPr>
        <w:spacing w:line="576" w:lineRule="exact"/>
        <w:ind w:firstLineChars="200" w:firstLine="634"/>
        <w:rPr>
          <w:rFonts w:ascii="楷体_GB2312" w:eastAsia="楷体_GB2312" w:hAnsi="楷体" w:cs="楷体" w:hint="eastAsia"/>
          <w:sz w:val="32"/>
          <w:szCs w:val="32"/>
        </w:rPr>
      </w:pPr>
      <w:r w:rsidRPr="00745DFF">
        <w:rPr>
          <w:rFonts w:ascii="楷体_GB2312" w:eastAsia="楷体_GB2312" w:hAnsi="楷体" w:cs="楷体" w:hint="eastAsia"/>
          <w:sz w:val="32"/>
          <w:szCs w:val="32"/>
        </w:rPr>
        <w:t>（二）监督主管部门</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各地住房和城乡建设主管部门负责本地区新建住宅工程业主开放日活动的监督工作，可委托本地区工程质量监督机构实施。</w:t>
      </w:r>
    </w:p>
    <w:p w:rsidR="00745DFF" w:rsidRPr="00745DFF" w:rsidRDefault="00745DFF" w:rsidP="00745DFF">
      <w:pPr>
        <w:spacing w:line="576" w:lineRule="exact"/>
        <w:ind w:firstLineChars="200" w:firstLine="634"/>
        <w:rPr>
          <w:rFonts w:ascii="黑体" w:eastAsia="黑体" w:hAnsi="黑体" w:cs="黑体" w:hint="eastAsia"/>
          <w:sz w:val="32"/>
          <w:szCs w:val="32"/>
        </w:rPr>
      </w:pPr>
      <w:r w:rsidRPr="00745DFF">
        <w:rPr>
          <w:rFonts w:ascii="黑体" w:eastAsia="黑体" w:hAnsi="黑体" w:cs="黑体" w:hint="eastAsia"/>
          <w:sz w:val="32"/>
          <w:szCs w:val="32"/>
        </w:rPr>
        <w:t>四、具体实施</w:t>
      </w:r>
    </w:p>
    <w:p w:rsidR="00745DFF" w:rsidRPr="00745DFF" w:rsidRDefault="00745DFF" w:rsidP="00745DFF">
      <w:pPr>
        <w:widowControl/>
        <w:spacing w:line="576" w:lineRule="exact"/>
        <w:ind w:firstLineChars="200" w:firstLine="634"/>
        <w:jc w:val="left"/>
        <w:rPr>
          <w:rFonts w:ascii="楷体_GB2312" w:eastAsia="楷体_GB2312" w:hAnsi="楷体_GB2312" w:cs="楷体_GB2312"/>
          <w:sz w:val="32"/>
          <w:szCs w:val="32"/>
          <w:shd w:val="clear" w:color="auto" w:fill="FFFFFF"/>
        </w:rPr>
      </w:pPr>
      <w:r w:rsidRPr="00745DFF">
        <w:rPr>
          <w:rFonts w:ascii="楷体_GB2312" w:eastAsia="楷体_GB2312" w:hAnsi="楷体_GB2312" w:cs="楷体_GB2312" w:hint="eastAsia"/>
          <w:sz w:val="32"/>
          <w:szCs w:val="32"/>
          <w:shd w:val="clear" w:color="auto" w:fill="FFFFFF"/>
        </w:rPr>
        <w:t>（一）活动准备阶段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rPr>
        <w:t>建设单位应根据项目建设实际情况，制定业主开放日活动方案，内容应包括项目概况、人员组织安排、开展时间、开放内容、保障措施等，并于活动前7天向项目所在地住房和城乡建设主管部门报备。</w:t>
      </w: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r w:rsidRPr="00745DFF">
        <w:rPr>
          <w:rFonts w:ascii="仿宋_GB2312" w:eastAsia="仿宋_GB2312" w:hAnsi="仿宋_GB2312" w:cs="仿宋_GB2312" w:hint="eastAsia"/>
          <w:sz w:val="32"/>
          <w:szCs w:val="32"/>
        </w:rPr>
        <w:t>业主开放日应尽量安排在周末或节假日，活动开展时间不应少于2日;应至少提前7天通知（短信、电话、微信等方式均可）向所有购房业主发出邀请，告知业主开放日的具体时间、集合地点、活动流程和进入现场注意事项等，并在小区主要入口处予以公示。参加活动的业主应身体健康、具有完全民事行为能力。建设单位应分阶段、分批次组织业主开放日活动。</w:t>
      </w:r>
    </w:p>
    <w:p w:rsidR="00745DFF" w:rsidRPr="00745DFF" w:rsidRDefault="00745DFF" w:rsidP="00745DFF">
      <w:pPr>
        <w:widowControl/>
        <w:spacing w:line="576" w:lineRule="exact"/>
        <w:ind w:firstLineChars="200" w:firstLine="634"/>
        <w:jc w:val="left"/>
        <w:rPr>
          <w:rFonts w:ascii="楷体_GB2312" w:eastAsia="楷体_GB2312" w:hAnsi="楷体_GB2312" w:cs="楷体_GB2312"/>
          <w:sz w:val="32"/>
          <w:szCs w:val="32"/>
          <w:shd w:val="clear" w:color="auto" w:fill="FFFFFF"/>
        </w:rPr>
      </w:pPr>
      <w:r w:rsidRPr="00745DFF">
        <w:rPr>
          <w:rFonts w:ascii="楷体_GB2312" w:eastAsia="楷体_GB2312" w:hAnsi="楷体_GB2312" w:cs="楷体_GB2312" w:hint="eastAsia"/>
          <w:sz w:val="32"/>
          <w:szCs w:val="32"/>
          <w:shd w:val="clear" w:color="auto" w:fill="FFFFFF"/>
        </w:rPr>
        <w:t>（二）活动实施阶段</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仿宋_GB2312" w:eastAsia="仿宋_GB2312" w:hAnsi="仿宋_GB2312" w:cs="仿宋_GB2312" w:hint="eastAsia"/>
          <w:sz w:val="32"/>
          <w:szCs w:val="32"/>
          <w:shd w:val="clear" w:color="auto" w:fill="FFFFFF"/>
        </w:rPr>
        <w:lastRenderedPageBreak/>
        <w:t>建设单位应按照制定的活动方案，集中或分批分组有序组织业主到场，按户发放《业主开放日活动问题登记表》（附件1），并</w:t>
      </w:r>
      <w:r w:rsidRPr="00745DFF">
        <w:rPr>
          <w:rFonts w:ascii="仿宋_GB2312" w:eastAsia="仿宋_GB2312" w:hAnsi="仿宋_GB2312" w:cs="仿宋_GB2312"/>
          <w:sz w:val="32"/>
          <w:szCs w:val="32"/>
        </w:rPr>
        <w:t>组织专业人员</w:t>
      </w:r>
      <w:r w:rsidRPr="00745DFF">
        <w:rPr>
          <w:rFonts w:ascii="仿宋_GB2312" w:eastAsia="仿宋_GB2312" w:hAnsi="仿宋_GB2312" w:cs="仿宋_GB2312" w:hint="eastAsia"/>
          <w:sz w:val="32"/>
          <w:szCs w:val="32"/>
          <w:shd w:val="clear" w:color="auto" w:fill="FFFFFF"/>
        </w:rPr>
        <w:t>携带检查工具全程陪同小业主参观</w:t>
      </w:r>
      <w:r w:rsidRPr="00745DFF">
        <w:rPr>
          <w:rFonts w:ascii="仿宋_GB2312" w:eastAsia="仿宋_GB2312" w:hAnsi="仿宋_GB2312" w:cs="仿宋_GB2312" w:hint="eastAsia"/>
          <w:sz w:val="32"/>
          <w:szCs w:val="32"/>
        </w:rPr>
        <w:t>户内及相关公共区域、公共设施</w:t>
      </w:r>
      <w:r w:rsidRPr="00745DFF">
        <w:rPr>
          <w:rFonts w:ascii="仿宋_GB2312" w:eastAsia="仿宋_GB2312" w:hAnsi="仿宋_GB2312" w:cs="仿宋_GB2312" w:hint="eastAsia"/>
          <w:sz w:val="32"/>
          <w:szCs w:val="32"/>
          <w:shd w:val="clear" w:color="auto" w:fill="FFFFFF"/>
        </w:rPr>
        <w:t>，</w:t>
      </w:r>
      <w:r w:rsidRPr="00745DFF">
        <w:rPr>
          <w:rFonts w:ascii="仿宋_GB2312" w:eastAsia="仿宋_GB2312" w:hAnsi="仿宋_GB2312" w:cs="仿宋_GB2312"/>
          <w:sz w:val="32"/>
          <w:szCs w:val="32"/>
        </w:rPr>
        <w:t>并留存影像资料</w:t>
      </w:r>
      <w:r w:rsidRPr="00745DFF">
        <w:rPr>
          <w:rFonts w:ascii="仿宋_GB2312" w:eastAsia="仿宋_GB2312" w:hAnsi="仿宋_GB2312" w:cs="仿宋_GB2312" w:hint="eastAsia"/>
          <w:sz w:val="32"/>
          <w:szCs w:val="32"/>
        </w:rPr>
        <w:t>。建设单位应严格按要求做好疫情防控工作，</w:t>
      </w:r>
      <w:r w:rsidRPr="00745DFF">
        <w:rPr>
          <w:rFonts w:ascii="仿宋_GB2312" w:eastAsia="仿宋_GB2312" w:hAnsi="仿宋_GB2312" w:cs="仿宋_GB2312"/>
          <w:sz w:val="32"/>
          <w:szCs w:val="32"/>
        </w:rPr>
        <w:t>对</w:t>
      </w:r>
      <w:r w:rsidRPr="00745DFF">
        <w:rPr>
          <w:rFonts w:ascii="仿宋_GB2312" w:eastAsia="仿宋_GB2312" w:hAnsi="仿宋_GB2312" w:cs="仿宋_GB2312" w:hint="eastAsia"/>
          <w:sz w:val="32"/>
          <w:szCs w:val="32"/>
        </w:rPr>
        <w:t>参加活动的</w:t>
      </w:r>
      <w:r w:rsidRPr="00745DFF">
        <w:rPr>
          <w:rFonts w:ascii="仿宋_GB2312" w:eastAsia="仿宋_GB2312" w:hAnsi="仿宋_GB2312" w:cs="仿宋_GB2312"/>
          <w:sz w:val="32"/>
          <w:szCs w:val="32"/>
        </w:rPr>
        <w:t>业主做好安全教育，提供相应安全防护用品，</w:t>
      </w:r>
      <w:r w:rsidRPr="00745DFF">
        <w:rPr>
          <w:rFonts w:ascii="仿宋_GB2312" w:eastAsia="仿宋_GB2312" w:hAnsi="仿宋_GB2312" w:cs="仿宋_GB2312" w:hint="eastAsia"/>
          <w:sz w:val="32"/>
          <w:szCs w:val="32"/>
        </w:rPr>
        <w:t>杜绝</w:t>
      </w:r>
      <w:r w:rsidRPr="00745DFF">
        <w:rPr>
          <w:rFonts w:ascii="仿宋_GB2312" w:eastAsia="仿宋_GB2312" w:hAnsi="仿宋_GB2312" w:cs="仿宋_GB2312"/>
          <w:sz w:val="32"/>
          <w:szCs w:val="32"/>
        </w:rPr>
        <w:t>安全事故发生。</w:t>
      </w: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r w:rsidRPr="00745DFF">
        <w:rPr>
          <w:rFonts w:ascii="仿宋_GB2312" w:eastAsia="仿宋_GB2312" w:hAnsi="仿宋_GB2312" w:cs="仿宋_GB2312"/>
          <w:sz w:val="32"/>
          <w:szCs w:val="32"/>
        </w:rPr>
        <w:t>业主</w:t>
      </w:r>
      <w:r w:rsidRPr="00745DFF">
        <w:rPr>
          <w:rFonts w:ascii="仿宋_GB2312" w:eastAsia="仿宋_GB2312" w:hAnsi="仿宋_GB2312" w:cs="仿宋_GB2312" w:hint="eastAsia"/>
          <w:sz w:val="32"/>
          <w:szCs w:val="32"/>
        </w:rPr>
        <w:t>应根据</w:t>
      </w:r>
      <w:r w:rsidRPr="00745DFF">
        <w:rPr>
          <w:rFonts w:ascii="仿宋_GB2312" w:eastAsia="仿宋_GB2312" w:hAnsi="仿宋_GB2312" w:cs="仿宋_GB2312"/>
          <w:sz w:val="32"/>
          <w:szCs w:val="32"/>
        </w:rPr>
        <w:t>实地查验情况</w:t>
      </w:r>
      <w:r w:rsidRPr="00745DFF">
        <w:rPr>
          <w:rFonts w:ascii="仿宋_GB2312" w:eastAsia="仿宋_GB2312" w:hAnsi="仿宋_GB2312" w:cs="仿宋_GB2312" w:hint="eastAsia"/>
          <w:sz w:val="32"/>
          <w:szCs w:val="32"/>
        </w:rPr>
        <w:t>如实</w:t>
      </w:r>
      <w:r w:rsidRPr="00745DFF">
        <w:rPr>
          <w:rFonts w:ascii="仿宋_GB2312" w:eastAsia="仿宋_GB2312" w:hAnsi="仿宋_GB2312" w:cs="仿宋_GB2312"/>
          <w:sz w:val="32"/>
          <w:szCs w:val="32"/>
        </w:rPr>
        <w:t>填写《</w:t>
      </w:r>
      <w:r w:rsidRPr="00745DFF">
        <w:rPr>
          <w:rFonts w:ascii="仿宋_GB2312" w:eastAsia="仿宋_GB2312" w:hAnsi="仿宋_GB2312" w:cs="仿宋_GB2312" w:hint="eastAsia"/>
          <w:sz w:val="32"/>
          <w:szCs w:val="32"/>
          <w:shd w:val="clear" w:color="auto" w:fill="FFFFFF"/>
        </w:rPr>
        <w:t>业主开放日活动问题登记表</w:t>
      </w:r>
      <w:r w:rsidRPr="00745DFF">
        <w:rPr>
          <w:rFonts w:ascii="仿宋_GB2312" w:eastAsia="仿宋_GB2312" w:hAnsi="仿宋_GB2312" w:cs="仿宋_GB2312"/>
          <w:sz w:val="32"/>
          <w:szCs w:val="32"/>
        </w:rPr>
        <w:t>》，业主和建设单位陪同人员应在记录表中签字确认</w:t>
      </w:r>
      <w:r w:rsidRPr="00745DFF">
        <w:rPr>
          <w:rFonts w:ascii="仿宋_GB2312" w:eastAsia="仿宋_GB2312" w:hAnsi="仿宋_GB2312" w:cs="仿宋_GB2312" w:hint="eastAsia"/>
          <w:sz w:val="32"/>
          <w:szCs w:val="32"/>
        </w:rPr>
        <w:t>。</w:t>
      </w:r>
      <w:r w:rsidRPr="00745DFF">
        <w:rPr>
          <w:rFonts w:ascii="仿宋_GB2312" w:eastAsia="仿宋_GB2312" w:hAnsi="仿宋_GB2312" w:cs="仿宋_GB2312"/>
          <w:sz w:val="32"/>
          <w:szCs w:val="32"/>
        </w:rPr>
        <w:t>对于</w:t>
      </w:r>
      <w:r w:rsidRPr="00745DFF">
        <w:rPr>
          <w:rFonts w:ascii="仿宋_GB2312" w:eastAsia="仿宋_GB2312" w:hAnsi="仿宋_GB2312" w:cs="仿宋_GB2312" w:hint="eastAsia"/>
          <w:sz w:val="32"/>
          <w:szCs w:val="32"/>
        </w:rPr>
        <w:t>业主提出的</w:t>
      </w:r>
      <w:r w:rsidRPr="00745DFF">
        <w:rPr>
          <w:rFonts w:ascii="仿宋_GB2312" w:eastAsia="仿宋_GB2312" w:hAnsi="仿宋_GB2312" w:cs="仿宋_GB2312"/>
          <w:sz w:val="32"/>
          <w:szCs w:val="32"/>
        </w:rPr>
        <w:t>合理问题，建设单位应分类统计，分类制定整改措施</w:t>
      </w:r>
      <w:r w:rsidRPr="00745DFF">
        <w:rPr>
          <w:rFonts w:ascii="仿宋_GB2312" w:eastAsia="仿宋_GB2312" w:hAnsi="仿宋_GB2312" w:cs="仿宋_GB2312" w:hint="eastAsia"/>
          <w:sz w:val="32"/>
          <w:szCs w:val="32"/>
        </w:rPr>
        <w:t>；</w:t>
      </w:r>
      <w:r w:rsidRPr="00745DFF">
        <w:rPr>
          <w:rFonts w:ascii="仿宋_GB2312" w:eastAsia="仿宋_GB2312" w:hAnsi="仿宋_GB2312" w:cs="仿宋_GB2312"/>
          <w:sz w:val="32"/>
          <w:szCs w:val="32"/>
        </w:rPr>
        <w:t>对于业主提出的不符合客观事实或工程建设技术标准的意见，建设单位应依据法律法规、工程建设技术标准、设计文件、合同约定等进行解释。</w:t>
      </w:r>
    </w:p>
    <w:p w:rsidR="00745DFF" w:rsidRPr="00745DFF" w:rsidRDefault="00745DFF" w:rsidP="00745DFF">
      <w:pPr>
        <w:widowControl/>
        <w:spacing w:line="576" w:lineRule="exact"/>
        <w:ind w:firstLineChars="200" w:firstLine="634"/>
        <w:jc w:val="left"/>
        <w:rPr>
          <w:rFonts w:ascii="楷体_GB2312" w:eastAsia="楷体_GB2312" w:hAnsi="楷体_GB2312" w:cs="楷体_GB2312" w:hint="eastAsia"/>
          <w:sz w:val="32"/>
          <w:szCs w:val="32"/>
          <w:shd w:val="clear" w:color="auto" w:fill="FFFFFF"/>
        </w:rPr>
      </w:pPr>
      <w:r w:rsidRPr="00745DFF">
        <w:rPr>
          <w:rFonts w:ascii="楷体_GB2312" w:eastAsia="楷体_GB2312" w:hAnsi="楷体_GB2312" w:cs="楷体_GB2312" w:hint="eastAsia"/>
          <w:sz w:val="32"/>
          <w:szCs w:val="32"/>
          <w:shd w:val="clear" w:color="auto" w:fill="FFFFFF"/>
        </w:rPr>
        <w:t>（三）后期整改阶段</w:t>
      </w:r>
    </w:p>
    <w:p w:rsidR="00745DFF" w:rsidRPr="00745DFF" w:rsidRDefault="00745DFF" w:rsidP="00745DFF">
      <w:pPr>
        <w:widowControl/>
        <w:spacing w:line="576" w:lineRule="exact"/>
        <w:ind w:firstLineChars="200" w:firstLine="634"/>
        <w:rPr>
          <w:rFonts w:ascii="仿宋_GB2312" w:eastAsia="仿宋_GB2312" w:hAnsi="仿宋_GB2312" w:cs="仿宋_GB2312"/>
          <w:kern w:val="0"/>
          <w:sz w:val="32"/>
          <w:szCs w:val="32"/>
        </w:rPr>
      </w:pPr>
      <w:r w:rsidRPr="00745DFF">
        <w:rPr>
          <w:rFonts w:ascii="仿宋_GB2312" w:eastAsia="仿宋_GB2312" w:hAnsi="仿宋_GB2312" w:cs="仿宋_GB2312" w:hint="eastAsia"/>
          <w:kern w:val="0"/>
          <w:sz w:val="32"/>
          <w:szCs w:val="32"/>
        </w:rPr>
        <w:t>开放日活动结束后，</w:t>
      </w:r>
      <w:r w:rsidRPr="00745DFF">
        <w:rPr>
          <w:rFonts w:ascii="仿宋_GB2312" w:eastAsia="仿宋_GB2312" w:hAnsi="仿宋_GB2312" w:cs="仿宋_GB2312" w:hint="eastAsia"/>
          <w:kern w:val="0"/>
          <w:sz w:val="32"/>
          <w:szCs w:val="32"/>
          <w:shd w:val="clear" w:color="auto" w:fill="FFFFFF"/>
        </w:rPr>
        <w:t>建设单位应整理汇总所有意见登记表中的问题，落实相关责任单位和责任人员，逐项完成整改。</w:t>
      </w:r>
      <w:r w:rsidRPr="00745DFF">
        <w:rPr>
          <w:rFonts w:ascii="仿宋_GB2312" w:eastAsia="仿宋_GB2312" w:hAnsi="仿宋_GB2312" w:cs="仿宋_GB2312"/>
          <w:kern w:val="0"/>
          <w:sz w:val="32"/>
          <w:szCs w:val="32"/>
        </w:rPr>
        <w:t>整改完成后由建设、监理、施工单位共同验收并签字确认，留存相应施工及验收资料，并告知业主。</w:t>
      </w:r>
      <w:r w:rsidRPr="00745DFF">
        <w:rPr>
          <w:rFonts w:ascii="仿宋_GB2312" w:eastAsia="仿宋_GB2312" w:hAnsi="仿宋_GB2312" w:cs="仿宋_GB2312" w:hint="eastAsia"/>
          <w:kern w:val="0"/>
          <w:sz w:val="32"/>
          <w:szCs w:val="32"/>
          <w:shd w:val="clear" w:color="auto" w:fill="FFFFFF"/>
        </w:rPr>
        <w:t>相关质量问题整改完成后5日内，建设单位应将活动中业主到访情况、质量问题及整改完成情况等报送项目所在地住房和城乡建设主管部门。</w:t>
      </w:r>
    </w:p>
    <w:p w:rsidR="00745DFF" w:rsidRPr="00745DFF" w:rsidRDefault="00745DFF" w:rsidP="00745DFF">
      <w:pPr>
        <w:widowControl/>
        <w:spacing w:line="576" w:lineRule="exact"/>
        <w:ind w:firstLineChars="200" w:firstLine="634"/>
        <w:jc w:val="left"/>
        <w:rPr>
          <w:rFonts w:ascii="黑体" w:eastAsia="黑体" w:hAnsi="黑体" w:cs="黑体" w:hint="eastAsia"/>
          <w:kern w:val="0"/>
          <w:sz w:val="32"/>
          <w:szCs w:val="32"/>
          <w:shd w:val="clear" w:color="auto" w:fill="FFFFFF"/>
        </w:rPr>
      </w:pPr>
      <w:r w:rsidRPr="00745DFF">
        <w:rPr>
          <w:rFonts w:ascii="黑体" w:eastAsia="黑体" w:hAnsi="黑体" w:cs="黑体" w:hint="eastAsia"/>
          <w:kern w:val="0"/>
          <w:sz w:val="32"/>
          <w:szCs w:val="32"/>
          <w:shd w:val="clear" w:color="auto" w:fill="FFFFFF"/>
        </w:rPr>
        <w:t>五、工作要求</w:t>
      </w:r>
    </w:p>
    <w:p w:rsidR="00745DFF" w:rsidRPr="00745DFF" w:rsidRDefault="00745DFF" w:rsidP="00745DFF">
      <w:pPr>
        <w:widowControl/>
        <w:spacing w:line="576" w:lineRule="exact"/>
        <w:ind w:firstLineChars="200" w:firstLine="634"/>
        <w:jc w:val="left"/>
        <w:rPr>
          <w:rFonts w:ascii="仿宋_GB2312" w:eastAsia="仿宋_GB2312" w:hAnsi="仿宋_GB2312" w:cs="仿宋_GB2312" w:hint="eastAsia"/>
          <w:kern w:val="0"/>
          <w:sz w:val="32"/>
          <w:szCs w:val="32"/>
          <w:shd w:val="clear" w:color="auto" w:fill="FFFFFF"/>
        </w:rPr>
      </w:pPr>
      <w:r w:rsidRPr="00745DFF">
        <w:rPr>
          <w:rFonts w:ascii="楷体_GB2312" w:eastAsia="楷体_GB2312" w:hAnsi="楷体_GB2312" w:cs="楷体_GB2312" w:hint="eastAsia"/>
          <w:sz w:val="32"/>
          <w:szCs w:val="32"/>
          <w:shd w:val="clear" w:color="auto" w:fill="FFFFFF"/>
        </w:rPr>
        <w:t>（一）严格落实责任。</w:t>
      </w:r>
      <w:r w:rsidRPr="00745DFF">
        <w:rPr>
          <w:rFonts w:ascii="仿宋_GB2312" w:eastAsia="仿宋_GB2312" w:hAnsi="仿宋_GB2312" w:cs="仿宋_GB2312" w:hint="eastAsia"/>
          <w:kern w:val="0"/>
          <w:sz w:val="32"/>
          <w:szCs w:val="32"/>
          <w:shd w:val="clear" w:color="auto" w:fill="FFFFFF"/>
        </w:rPr>
        <w:t>建设单位应严格按照要求组织开展业主开放日活动，抓好问题整改，工程参建各方责任主体做好配合工作。各地住房和城乡建设主管部门应指导督促本地区符合条件</w:t>
      </w:r>
      <w:r w:rsidRPr="00745DFF">
        <w:rPr>
          <w:rFonts w:ascii="仿宋_GB2312" w:eastAsia="仿宋_GB2312" w:hAnsi="仿宋_GB2312" w:cs="仿宋_GB2312" w:hint="eastAsia"/>
          <w:kern w:val="0"/>
          <w:sz w:val="32"/>
          <w:szCs w:val="32"/>
          <w:shd w:val="clear" w:color="auto" w:fill="FFFFFF"/>
        </w:rPr>
        <w:lastRenderedPageBreak/>
        <w:t>的住宅项目责任单位组织开展业主开放日活动。业主开放日中，经业主查验有质量问题的，按照房屋买卖合同约定的处理方式进行处理。房屋交付使用后发现质量问题的，按照国家和我省工程质量保修相关法律法规、标准规范规定以及合同约定进行处理。开放日活动并不免除参建各方责任主体应承担的质量责任和保修义务；对于因开放日活动中业主提及的问题整改维修不到位产生的质量投诉，由建设单位承担全部责任。</w:t>
      </w:r>
    </w:p>
    <w:p w:rsidR="00745DFF" w:rsidRPr="00745DFF" w:rsidRDefault="00745DFF" w:rsidP="00745DFF">
      <w:pPr>
        <w:widowControl/>
        <w:spacing w:line="576" w:lineRule="exact"/>
        <w:ind w:firstLineChars="200" w:firstLine="634"/>
        <w:jc w:val="left"/>
        <w:rPr>
          <w:rFonts w:ascii="仿宋_GB2312" w:eastAsia="仿宋_GB2312" w:hAnsi="仿宋_GB2312" w:cs="仿宋_GB2312" w:hint="eastAsia"/>
          <w:kern w:val="0"/>
          <w:sz w:val="32"/>
          <w:szCs w:val="32"/>
        </w:rPr>
      </w:pPr>
      <w:r w:rsidRPr="00745DFF">
        <w:rPr>
          <w:rFonts w:ascii="楷体_GB2312" w:eastAsia="楷体_GB2312" w:hAnsi="楷体_GB2312" w:cs="楷体_GB2312" w:hint="eastAsia"/>
          <w:kern w:val="0"/>
          <w:sz w:val="32"/>
          <w:szCs w:val="32"/>
          <w:shd w:val="clear" w:color="auto" w:fill="FFFFFF"/>
        </w:rPr>
        <w:t>（二）强化监督管理。</w:t>
      </w:r>
      <w:r w:rsidRPr="00745DFF">
        <w:rPr>
          <w:rFonts w:ascii="仿宋_GB2312" w:eastAsia="仿宋_GB2312" w:hAnsi="仿宋_GB2312" w:cs="仿宋_GB2312" w:hint="eastAsia"/>
          <w:kern w:val="0"/>
          <w:sz w:val="32"/>
          <w:szCs w:val="32"/>
          <w:shd w:val="clear" w:color="auto" w:fill="FFFFFF"/>
        </w:rPr>
        <w:t>各地住房和城乡建设主管部门应加强对业主开放日活动开展的监督指导，将业主</w:t>
      </w:r>
      <w:r w:rsidRPr="00745DFF">
        <w:rPr>
          <w:rFonts w:ascii="仿宋_GB2312" w:eastAsia="仿宋_GB2312" w:hAnsi="仿宋_GB2312" w:cs="仿宋_GB2312" w:hint="eastAsia"/>
          <w:kern w:val="0"/>
          <w:sz w:val="32"/>
          <w:szCs w:val="32"/>
        </w:rPr>
        <w:t>开放日开展情况和问题整改情况纳入日常监督检查内容，</w:t>
      </w:r>
      <w:r w:rsidRPr="00745DFF">
        <w:rPr>
          <w:rFonts w:ascii="仿宋_GB2312" w:eastAsia="仿宋_GB2312" w:hAnsi="仿宋_GB2312" w:cs="仿宋_GB2312"/>
          <w:kern w:val="0"/>
          <w:sz w:val="32"/>
          <w:szCs w:val="32"/>
        </w:rPr>
        <w:t>将对存在较多违法违规行为的责任主体列为重点监管对象，对其在建项目加大日常监督频次和力度。</w:t>
      </w:r>
      <w:r w:rsidRPr="00745DFF">
        <w:rPr>
          <w:rFonts w:ascii="仿宋_GB2312" w:eastAsia="仿宋_GB2312" w:hAnsi="仿宋_GB2312" w:cs="仿宋_GB2312" w:hint="eastAsia"/>
          <w:kern w:val="0"/>
          <w:sz w:val="32"/>
          <w:szCs w:val="32"/>
        </w:rPr>
        <w:t>对各类检查中发现的质量责任落实不到位、有严重违法违规行为的，要依法依规进行处理。</w:t>
      </w:r>
      <w:r w:rsidRPr="00745DFF">
        <w:rPr>
          <w:rFonts w:ascii="仿宋_GB2312" w:eastAsia="仿宋_GB2312" w:hAnsi="仿宋_GB2312" w:cs="仿宋_GB2312" w:hint="eastAsia"/>
          <w:kern w:val="0"/>
          <w:sz w:val="32"/>
          <w:szCs w:val="32"/>
          <w:shd w:val="clear" w:color="auto" w:fill="FFFFFF"/>
        </w:rPr>
        <w:t>交付使用后发生质量投诉的，要倒查该户开放日意见登记表及整改记录，对于活动中登记的质量问题整改维修不到位而产生质量投诉的，要</w:t>
      </w:r>
      <w:r w:rsidRPr="00745DFF">
        <w:rPr>
          <w:rFonts w:ascii="仿宋_GB2312" w:eastAsia="仿宋_GB2312" w:hAnsi="仿宋_GB2312" w:cs="仿宋_GB2312" w:hint="eastAsia"/>
          <w:kern w:val="0"/>
          <w:sz w:val="32"/>
          <w:szCs w:val="32"/>
        </w:rPr>
        <w:t>记入企业信用档案，并公开予以曝光。</w:t>
      </w:r>
    </w:p>
    <w:p w:rsidR="00745DFF" w:rsidRPr="00745DFF" w:rsidRDefault="00745DFF" w:rsidP="00745DFF">
      <w:pPr>
        <w:spacing w:line="576" w:lineRule="exact"/>
        <w:ind w:firstLineChars="200" w:firstLine="634"/>
        <w:rPr>
          <w:rFonts w:ascii="仿宋_GB2312" w:eastAsia="仿宋_GB2312" w:hAnsi="仿宋_GB2312" w:cs="仿宋_GB2312" w:hint="eastAsia"/>
          <w:sz w:val="32"/>
          <w:szCs w:val="32"/>
        </w:rPr>
      </w:pPr>
      <w:r w:rsidRPr="00745DFF">
        <w:rPr>
          <w:rFonts w:ascii="楷体_GB2312" w:eastAsia="楷体_GB2312" w:hAnsi="楷体_GB2312" w:cs="楷体_GB2312" w:hint="eastAsia"/>
          <w:sz w:val="32"/>
          <w:szCs w:val="32"/>
        </w:rPr>
        <w:t>（三）建立奖惩机制。</w:t>
      </w:r>
      <w:r w:rsidRPr="00745DFF">
        <w:rPr>
          <w:rFonts w:ascii="仿宋_GB2312" w:eastAsia="仿宋_GB2312" w:hAnsi="仿宋_GB2312" w:cs="仿宋_GB2312" w:hint="eastAsia"/>
          <w:sz w:val="32"/>
          <w:szCs w:val="32"/>
        </w:rPr>
        <w:t>各地住房和城乡建设主管部门要定期梳理总结本地区新建住宅小区业主开放日开展情况，对于</w:t>
      </w:r>
      <w:r w:rsidRPr="00745DFF">
        <w:rPr>
          <w:rFonts w:ascii="仿宋_GB2312" w:eastAsia="仿宋_GB2312" w:hAnsi="仿宋_GB2312" w:cs="仿宋_GB2312"/>
          <w:sz w:val="32"/>
          <w:szCs w:val="32"/>
        </w:rPr>
        <w:t>对行动不积极、成效不明显的</w:t>
      </w:r>
      <w:r w:rsidRPr="00745DFF">
        <w:rPr>
          <w:rFonts w:ascii="仿宋_GB2312" w:eastAsia="仿宋_GB2312" w:hAnsi="仿宋_GB2312" w:cs="仿宋_GB2312" w:hint="eastAsia"/>
          <w:sz w:val="32"/>
          <w:szCs w:val="32"/>
        </w:rPr>
        <w:t>责任主体单位</w:t>
      </w:r>
      <w:r w:rsidRPr="00745DFF">
        <w:rPr>
          <w:rFonts w:ascii="仿宋_GB2312" w:eastAsia="仿宋_GB2312" w:hAnsi="仿宋_GB2312" w:cs="仿宋_GB2312"/>
          <w:sz w:val="32"/>
          <w:szCs w:val="32"/>
        </w:rPr>
        <w:t>，给予信用扣分、媒体曝光、通报批评、取消评先评优资格等处理</w:t>
      </w:r>
      <w:r w:rsidRPr="00745DFF">
        <w:rPr>
          <w:rFonts w:ascii="仿宋_GB2312" w:eastAsia="仿宋_GB2312" w:hAnsi="仿宋_GB2312" w:cs="仿宋_GB2312" w:hint="eastAsia"/>
          <w:sz w:val="32"/>
          <w:szCs w:val="32"/>
        </w:rPr>
        <w:t>；对于积极组织、措施得力、反馈问题较少，整改及时、业主满意度较高的项目，给予通报表扬、信用加分、优先评选优质工程等。应加大对守信建设单位的政策支持和失信建设单位的惩戒、责任主体在质量回访和质量投</w:t>
      </w:r>
      <w:r w:rsidRPr="00745DFF">
        <w:rPr>
          <w:rFonts w:ascii="仿宋_GB2312" w:eastAsia="仿宋_GB2312" w:hAnsi="仿宋_GB2312" w:cs="仿宋_GB2312" w:hint="eastAsia"/>
          <w:sz w:val="32"/>
          <w:szCs w:val="32"/>
        </w:rPr>
        <w:lastRenderedPageBreak/>
        <w:t>诉处理过程中的失信惩戒力度，营造“守信激励、失信惩戒”的良好信用环境。</w:t>
      </w:r>
    </w:p>
    <w:p w:rsidR="00745DFF" w:rsidRPr="00745DFF" w:rsidRDefault="00745DFF" w:rsidP="00745DFF">
      <w:pPr>
        <w:spacing w:line="576" w:lineRule="exact"/>
        <w:rPr>
          <w:rFonts w:ascii="仿宋_GB2312" w:eastAsia="仿宋_GB2312" w:hAnsi="仿宋_GB2312" w:cs="仿宋_GB2312"/>
          <w:sz w:val="32"/>
          <w:szCs w:val="32"/>
        </w:rPr>
      </w:pPr>
      <w:r w:rsidRPr="00745DFF">
        <w:rPr>
          <w:rFonts w:ascii="仿宋_GB2312" w:eastAsia="仿宋_GB2312" w:hAnsi="仿宋_GB2312" w:cs="仿宋_GB2312" w:hint="eastAsia"/>
          <w:sz w:val="32"/>
          <w:szCs w:val="32"/>
        </w:rPr>
        <w:t xml:space="preserve">    </w:t>
      </w:r>
      <w:r w:rsidRPr="00745DFF">
        <w:rPr>
          <w:rFonts w:ascii="仿宋_GB2312" w:eastAsia="仿宋_GB2312" w:hAnsi="仿宋_GB2312" w:cs="仿宋_GB2312"/>
          <w:sz w:val="32"/>
          <w:szCs w:val="32"/>
        </w:rPr>
        <w:t>本</w:t>
      </w:r>
      <w:r w:rsidRPr="00745DFF">
        <w:rPr>
          <w:rFonts w:ascii="仿宋_GB2312" w:eastAsia="仿宋_GB2312" w:hAnsi="仿宋_GB2312" w:cs="仿宋_GB2312" w:hint="eastAsia"/>
          <w:sz w:val="32"/>
          <w:szCs w:val="32"/>
        </w:rPr>
        <w:t>通知自</w:t>
      </w:r>
      <w:r w:rsidRPr="00745DFF">
        <w:rPr>
          <w:rFonts w:ascii="仿宋_GB2312" w:eastAsia="仿宋_GB2312" w:hAnsi="仿宋_GB2312" w:cs="仿宋_GB2312"/>
          <w:sz w:val="32"/>
          <w:szCs w:val="32"/>
        </w:rPr>
        <w:t>下发之日起至2022年</w:t>
      </w:r>
      <w:r w:rsidRPr="00745DFF">
        <w:rPr>
          <w:rFonts w:ascii="仿宋_GB2312" w:eastAsia="仿宋_GB2312" w:hAnsi="仿宋_GB2312" w:cs="仿宋_GB2312" w:hint="eastAsia"/>
          <w:sz w:val="32"/>
          <w:szCs w:val="32"/>
        </w:rPr>
        <w:t xml:space="preserve"> </w:t>
      </w:r>
      <w:r w:rsidRPr="00745DFF">
        <w:rPr>
          <w:rFonts w:ascii="仿宋_GB2312" w:eastAsia="仿宋_GB2312" w:hAnsi="仿宋_GB2312" w:cs="仿宋_GB2312"/>
          <w:sz w:val="32"/>
          <w:szCs w:val="32"/>
        </w:rPr>
        <w:t>月</w:t>
      </w:r>
      <w:r w:rsidRPr="00745DFF">
        <w:rPr>
          <w:rFonts w:ascii="仿宋_GB2312" w:eastAsia="仿宋_GB2312" w:hAnsi="仿宋_GB2312" w:cs="仿宋_GB2312" w:hint="eastAsia"/>
          <w:sz w:val="32"/>
          <w:szCs w:val="32"/>
        </w:rPr>
        <w:t xml:space="preserve"> </w:t>
      </w:r>
      <w:r w:rsidRPr="00745DFF">
        <w:rPr>
          <w:rFonts w:ascii="仿宋_GB2312" w:eastAsia="仿宋_GB2312" w:hAnsi="仿宋_GB2312" w:cs="仿宋_GB2312"/>
          <w:sz w:val="32"/>
          <w:szCs w:val="32"/>
        </w:rPr>
        <w:t>日，</w:t>
      </w:r>
      <w:r w:rsidRPr="00745DFF">
        <w:rPr>
          <w:rFonts w:ascii="仿宋_GB2312" w:eastAsia="仿宋_GB2312" w:hAnsi="仿宋_GB2312" w:cs="仿宋_GB2312" w:hint="eastAsia"/>
          <w:sz w:val="32"/>
          <w:szCs w:val="32"/>
        </w:rPr>
        <w:t>符合条件</w:t>
      </w:r>
      <w:r w:rsidRPr="00745DFF">
        <w:rPr>
          <w:rFonts w:ascii="仿宋_GB2312" w:eastAsia="仿宋_GB2312" w:hAnsi="仿宋_GB2312" w:cs="仿宋_GB2312"/>
          <w:sz w:val="32"/>
          <w:szCs w:val="32"/>
        </w:rPr>
        <w:t>的</w:t>
      </w:r>
      <w:r w:rsidRPr="00745DFF">
        <w:rPr>
          <w:rFonts w:ascii="仿宋_GB2312" w:eastAsia="仿宋_GB2312" w:hAnsi="仿宋_GB2312" w:cs="仿宋_GB2312" w:hint="eastAsia"/>
          <w:sz w:val="32"/>
          <w:szCs w:val="32"/>
        </w:rPr>
        <w:t>新建住宅工程</w:t>
      </w:r>
      <w:r w:rsidRPr="00745DFF">
        <w:rPr>
          <w:rFonts w:ascii="仿宋_GB2312" w:eastAsia="仿宋_GB2312" w:hAnsi="仿宋_GB2312" w:cs="仿宋_GB2312"/>
          <w:sz w:val="32"/>
          <w:szCs w:val="32"/>
        </w:rPr>
        <w:t>，鼓励建设单位按照本意见实施。2022年</w:t>
      </w:r>
      <w:r w:rsidRPr="00745DFF">
        <w:rPr>
          <w:rFonts w:ascii="仿宋_GB2312" w:eastAsia="仿宋_GB2312" w:hAnsi="仿宋_GB2312" w:cs="仿宋_GB2312" w:hint="eastAsia"/>
          <w:sz w:val="32"/>
          <w:szCs w:val="32"/>
        </w:rPr>
        <w:t xml:space="preserve"> </w:t>
      </w:r>
      <w:r w:rsidRPr="00745DFF">
        <w:rPr>
          <w:rFonts w:ascii="仿宋_GB2312" w:eastAsia="仿宋_GB2312" w:hAnsi="仿宋_GB2312" w:cs="仿宋_GB2312"/>
          <w:sz w:val="32"/>
          <w:szCs w:val="32"/>
        </w:rPr>
        <w:t>月</w:t>
      </w:r>
      <w:r w:rsidRPr="00745DFF">
        <w:rPr>
          <w:rFonts w:ascii="仿宋_GB2312" w:eastAsia="仿宋_GB2312" w:hAnsi="仿宋_GB2312" w:cs="仿宋_GB2312" w:hint="eastAsia"/>
          <w:sz w:val="32"/>
          <w:szCs w:val="32"/>
        </w:rPr>
        <w:t xml:space="preserve"> </w:t>
      </w:r>
      <w:r w:rsidRPr="00745DFF">
        <w:rPr>
          <w:rFonts w:ascii="仿宋_GB2312" w:eastAsia="仿宋_GB2312" w:hAnsi="仿宋_GB2312" w:cs="仿宋_GB2312"/>
          <w:sz w:val="32"/>
          <w:szCs w:val="32"/>
        </w:rPr>
        <w:t>日后</w:t>
      </w:r>
      <w:r w:rsidRPr="00745DFF">
        <w:rPr>
          <w:rFonts w:ascii="仿宋_GB2312" w:eastAsia="仿宋_GB2312" w:hAnsi="仿宋_GB2312" w:cs="仿宋_GB2312" w:hint="eastAsia"/>
          <w:sz w:val="32"/>
          <w:szCs w:val="32"/>
        </w:rPr>
        <w:t>符合条件</w:t>
      </w:r>
      <w:r w:rsidRPr="00745DFF">
        <w:rPr>
          <w:rFonts w:ascii="仿宋_GB2312" w:eastAsia="仿宋_GB2312" w:hAnsi="仿宋_GB2312" w:cs="仿宋_GB2312"/>
          <w:sz w:val="32"/>
          <w:szCs w:val="32"/>
        </w:rPr>
        <w:t>的</w:t>
      </w:r>
      <w:r w:rsidRPr="00745DFF">
        <w:rPr>
          <w:rFonts w:ascii="仿宋_GB2312" w:eastAsia="仿宋_GB2312" w:hAnsi="仿宋_GB2312" w:cs="仿宋_GB2312" w:hint="eastAsia"/>
          <w:sz w:val="32"/>
          <w:szCs w:val="32"/>
        </w:rPr>
        <w:t>新建住宅工程</w:t>
      </w:r>
      <w:r w:rsidRPr="00745DFF">
        <w:rPr>
          <w:rFonts w:ascii="仿宋_GB2312" w:eastAsia="仿宋_GB2312" w:hAnsi="仿宋_GB2312" w:cs="仿宋_GB2312"/>
          <w:sz w:val="32"/>
          <w:szCs w:val="32"/>
        </w:rPr>
        <w:t>，建设单位应</w:t>
      </w:r>
      <w:r w:rsidRPr="00745DFF">
        <w:rPr>
          <w:rFonts w:ascii="仿宋_GB2312" w:eastAsia="仿宋_GB2312" w:hAnsi="仿宋_GB2312" w:cs="仿宋_GB2312" w:hint="eastAsia"/>
          <w:sz w:val="32"/>
          <w:szCs w:val="32"/>
        </w:rPr>
        <w:t>严格</w:t>
      </w:r>
      <w:r w:rsidRPr="00745DFF">
        <w:rPr>
          <w:rFonts w:ascii="仿宋_GB2312" w:eastAsia="仿宋_GB2312" w:hAnsi="仿宋_GB2312" w:cs="仿宋_GB2312"/>
          <w:sz w:val="32"/>
          <w:szCs w:val="32"/>
        </w:rPr>
        <w:t>执行。</w:t>
      </w: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widowControl/>
        <w:spacing w:line="576" w:lineRule="exact"/>
        <w:ind w:firstLineChars="200" w:firstLine="634"/>
        <w:jc w:val="left"/>
        <w:rPr>
          <w:rFonts w:ascii="仿宋_GB2312" w:eastAsia="仿宋_GB2312" w:hAnsi="仿宋_GB2312" w:cs="仿宋_GB2312" w:hint="eastAsia"/>
          <w:kern w:val="0"/>
          <w:sz w:val="32"/>
          <w:szCs w:val="32"/>
          <w:shd w:val="clear" w:color="auto" w:fill="FFFFFF"/>
        </w:rPr>
      </w:pPr>
      <w:r w:rsidRPr="00745DFF">
        <w:rPr>
          <w:rFonts w:ascii="仿宋_GB2312" w:eastAsia="仿宋_GB2312" w:hAnsi="仿宋_GB2312" w:cs="仿宋_GB2312" w:hint="eastAsia"/>
          <w:kern w:val="0"/>
          <w:sz w:val="32"/>
          <w:szCs w:val="32"/>
          <w:shd w:val="clear" w:color="auto" w:fill="FFFFFF"/>
        </w:rPr>
        <w:t>附件：开放日活动问题登记表</w:t>
      </w: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wordWrap w:val="0"/>
        <w:spacing w:line="576" w:lineRule="exact"/>
        <w:ind w:firstLineChars="200" w:firstLine="634"/>
        <w:jc w:val="right"/>
        <w:rPr>
          <w:rFonts w:ascii="仿宋_GB2312" w:eastAsia="仿宋_GB2312" w:hAnsi="仿宋_GB2312" w:cs="仿宋_GB2312"/>
          <w:sz w:val="32"/>
          <w:szCs w:val="32"/>
        </w:rPr>
      </w:pPr>
      <w:r w:rsidRPr="00745DFF">
        <w:rPr>
          <w:rFonts w:ascii="仿宋_GB2312" w:eastAsia="仿宋_GB2312" w:hAnsi="仿宋_GB2312" w:cs="仿宋_GB2312" w:hint="eastAsia"/>
          <w:sz w:val="32"/>
          <w:szCs w:val="32"/>
        </w:rPr>
        <w:t xml:space="preserve">   </w:t>
      </w: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spacing w:line="576" w:lineRule="exact"/>
        <w:ind w:firstLineChars="200" w:firstLine="634"/>
        <w:rPr>
          <w:rFonts w:ascii="仿宋_GB2312" w:eastAsia="仿宋_GB2312" w:hAnsi="仿宋_GB2312" w:cs="仿宋_GB2312"/>
          <w:sz w:val="32"/>
          <w:szCs w:val="32"/>
        </w:rPr>
      </w:pPr>
    </w:p>
    <w:p w:rsidR="00745DFF" w:rsidRPr="00745DFF" w:rsidRDefault="00745DFF" w:rsidP="00745DFF">
      <w:pPr>
        <w:spacing w:line="560" w:lineRule="exact"/>
        <w:jc w:val="left"/>
        <w:rPr>
          <w:rFonts w:ascii="黑体" w:eastAsia="黑体" w:hAnsi="黑体" w:cs="仿宋_GB2312" w:hint="eastAsia"/>
          <w:kern w:val="0"/>
          <w:sz w:val="32"/>
          <w:szCs w:val="32"/>
          <w:shd w:val="clear" w:color="auto" w:fill="FFFFFF"/>
        </w:rPr>
      </w:pPr>
      <w:r w:rsidRPr="00745DFF">
        <w:rPr>
          <w:rFonts w:ascii="仿宋_GB2312" w:eastAsia="仿宋_GB2312" w:hAnsi="仿宋_GB2312" w:cs="仿宋_GB2312"/>
          <w:kern w:val="0"/>
          <w:sz w:val="32"/>
          <w:szCs w:val="32"/>
        </w:rPr>
        <w:br w:type="page"/>
      </w:r>
      <w:r w:rsidRPr="00745DFF">
        <w:rPr>
          <w:rFonts w:ascii="黑体" w:eastAsia="黑体" w:hAnsi="黑体" w:cs="CESI黑体-GB2312" w:hint="eastAsia"/>
          <w:kern w:val="0"/>
          <w:sz w:val="32"/>
          <w:szCs w:val="32"/>
          <w:shd w:val="clear" w:color="auto" w:fill="FFFFFF"/>
        </w:rPr>
        <w:lastRenderedPageBreak/>
        <w:t>附件</w:t>
      </w:r>
      <w:r w:rsidRPr="00745DFF">
        <w:rPr>
          <w:rFonts w:ascii="黑体" w:eastAsia="黑体" w:hAnsi="黑体" w:cs="仿宋_GB2312" w:hint="eastAsia"/>
          <w:kern w:val="0"/>
          <w:sz w:val="32"/>
          <w:szCs w:val="32"/>
          <w:shd w:val="clear" w:color="auto" w:fill="FFFFFF"/>
        </w:rPr>
        <w:t xml:space="preserve">        </w:t>
      </w:r>
    </w:p>
    <w:p w:rsidR="00745DFF" w:rsidRPr="00745DFF" w:rsidRDefault="00745DFF" w:rsidP="00745DFF">
      <w:pPr>
        <w:spacing w:line="560" w:lineRule="exact"/>
        <w:ind w:firstLine="480"/>
        <w:jc w:val="center"/>
        <w:rPr>
          <w:rFonts w:ascii="方正小标宋简体" w:eastAsia="方正小标宋简体" w:hAnsi="方正小标宋_GBK" w:cs="方正小标宋_GBK" w:hint="eastAsia"/>
          <w:kern w:val="0"/>
          <w:sz w:val="44"/>
          <w:szCs w:val="44"/>
          <w:shd w:val="clear" w:color="auto" w:fill="FFFFFF"/>
        </w:rPr>
      </w:pPr>
      <w:r w:rsidRPr="00745DFF">
        <w:rPr>
          <w:rFonts w:ascii="方正小标宋简体" w:eastAsia="方正小标宋简体" w:hAnsi="方正小标宋_GBK" w:cs="方正小标宋_GBK" w:hint="eastAsia"/>
          <w:kern w:val="0"/>
          <w:sz w:val="44"/>
          <w:szCs w:val="44"/>
          <w:shd w:val="clear" w:color="auto" w:fill="FFFFFF"/>
        </w:rPr>
        <w:t>开放日活动问题登记表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478"/>
        <w:gridCol w:w="1382"/>
        <w:gridCol w:w="1464"/>
        <w:gridCol w:w="1462"/>
        <w:gridCol w:w="1462"/>
        <w:gridCol w:w="1564"/>
      </w:tblGrid>
      <w:tr w:rsidR="00745DFF" w:rsidRPr="00745DFF" w:rsidTr="00A87CBF">
        <w:trPr>
          <w:trHeight w:hRule="exact" w:val="750"/>
        </w:trPr>
        <w:tc>
          <w:tcPr>
            <w:tcW w:w="977" w:type="pct"/>
            <w:gridSpan w:val="2"/>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项目名称</w:t>
            </w:r>
          </w:p>
        </w:tc>
        <w:tc>
          <w:tcPr>
            <w:tcW w:w="1561" w:type="pct"/>
            <w:gridSpan w:val="2"/>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c>
          <w:tcPr>
            <w:tcW w:w="802" w:type="pct"/>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建设单位</w:t>
            </w:r>
          </w:p>
        </w:tc>
        <w:tc>
          <w:tcPr>
            <w:tcW w:w="1659" w:type="pct"/>
            <w:gridSpan w:val="2"/>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r>
      <w:tr w:rsidR="00745DFF" w:rsidRPr="00745DFF" w:rsidTr="00A87CBF">
        <w:trPr>
          <w:trHeight w:val="792"/>
        </w:trPr>
        <w:tc>
          <w:tcPr>
            <w:tcW w:w="977" w:type="pct"/>
            <w:gridSpan w:val="2"/>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业主姓名</w:t>
            </w:r>
          </w:p>
        </w:tc>
        <w:tc>
          <w:tcPr>
            <w:tcW w:w="758" w:type="pct"/>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c>
          <w:tcPr>
            <w:tcW w:w="803" w:type="pct"/>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房号</w:t>
            </w:r>
          </w:p>
        </w:tc>
        <w:tc>
          <w:tcPr>
            <w:tcW w:w="802" w:type="pct"/>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c>
          <w:tcPr>
            <w:tcW w:w="802" w:type="pct"/>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联系电话</w:t>
            </w:r>
          </w:p>
        </w:tc>
        <w:tc>
          <w:tcPr>
            <w:tcW w:w="857" w:type="pct"/>
            <w:vAlign w:val="center"/>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r>
      <w:tr w:rsidR="00745DFF" w:rsidRPr="00745DFF" w:rsidTr="00A87CBF">
        <w:trPr>
          <w:trHeight w:val="4890"/>
        </w:trPr>
        <w:tc>
          <w:tcPr>
            <w:tcW w:w="5000" w:type="pct"/>
            <w:gridSpan w:val="7"/>
          </w:tcPr>
          <w:p w:rsidR="00745DFF" w:rsidRPr="00745DFF" w:rsidRDefault="00745DFF" w:rsidP="00745DFF">
            <w:pPr>
              <w:widowControl/>
              <w:spacing w:line="576" w:lineRule="exact"/>
              <w:jc w:val="lef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存在问题：</w:t>
            </w:r>
          </w:p>
        </w:tc>
      </w:tr>
      <w:tr w:rsidR="00745DFF" w:rsidRPr="00745DFF" w:rsidTr="00A87CBF">
        <w:tc>
          <w:tcPr>
            <w:tcW w:w="977" w:type="pct"/>
            <w:gridSpan w:val="2"/>
          </w:tcPr>
          <w:p w:rsidR="00745DFF" w:rsidRPr="00745DFF" w:rsidRDefault="00745DFF" w:rsidP="00745DFF">
            <w:pPr>
              <w:widowControl/>
              <w:spacing w:line="576" w:lineRule="exact"/>
              <w:jc w:val="lef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业主签字</w:t>
            </w:r>
          </w:p>
        </w:tc>
        <w:tc>
          <w:tcPr>
            <w:tcW w:w="4022" w:type="pct"/>
            <w:gridSpan w:val="5"/>
          </w:tcPr>
          <w:p w:rsidR="00745DFF" w:rsidRPr="00745DFF" w:rsidRDefault="00745DFF" w:rsidP="00745DFF">
            <w:pPr>
              <w:widowControl/>
              <w:spacing w:line="576" w:lineRule="exact"/>
              <w:jc w:val="lef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 xml:space="preserve">                                    </w:t>
            </w:r>
          </w:p>
          <w:p w:rsidR="00745DFF" w:rsidRPr="00745DFF" w:rsidRDefault="00745DFF" w:rsidP="00745DFF">
            <w:pPr>
              <w:widowControl/>
              <w:spacing w:line="576" w:lineRule="exact"/>
              <w:jc w:val="righ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年  月  日</w:t>
            </w:r>
          </w:p>
        </w:tc>
      </w:tr>
      <w:tr w:rsidR="00745DFF" w:rsidRPr="00745DFF" w:rsidTr="00A87CBF">
        <w:trPr>
          <w:trHeight w:val="2460"/>
        </w:trPr>
        <w:tc>
          <w:tcPr>
            <w:tcW w:w="5000" w:type="pct"/>
            <w:gridSpan w:val="7"/>
          </w:tcPr>
          <w:p w:rsidR="00745DFF" w:rsidRPr="00745DFF" w:rsidRDefault="00745DFF" w:rsidP="00745DFF">
            <w:pPr>
              <w:widowControl/>
              <w:spacing w:line="576" w:lineRule="exact"/>
              <w:jc w:val="lef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整改情况：</w:t>
            </w:r>
          </w:p>
          <w:p w:rsidR="00745DFF" w:rsidRPr="00745DFF" w:rsidRDefault="00745DFF" w:rsidP="00745DFF">
            <w:pPr>
              <w:widowControl/>
              <w:spacing w:line="576" w:lineRule="exact"/>
              <w:jc w:val="lef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 xml:space="preserve">                                               </w:t>
            </w:r>
          </w:p>
          <w:p w:rsidR="00745DFF" w:rsidRPr="00745DFF" w:rsidRDefault="00745DFF" w:rsidP="00745DFF">
            <w:pPr>
              <w:widowControl/>
              <w:spacing w:line="576" w:lineRule="exact"/>
              <w:jc w:val="right"/>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 xml:space="preserve"> 年  月  日</w:t>
            </w:r>
          </w:p>
        </w:tc>
      </w:tr>
      <w:tr w:rsidR="00745DFF" w:rsidRPr="00745DFF" w:rsidTr="00A87CBF">
        <w:tc>
          <w:tcPr>
            <w:tcW w:w="715" w:type="pct"/>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建设单位</w:t>
            </w:r>
          </w:p>
        </w:tc>
        <w:tc>
          <w:tcPr>
            <w:tcW w:w="1020" w:type="pct"/>
            <w:gridSpan w:val="2"/>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c>
          <w:tcPr>
            <w:tcW w:w="803" w:type="pct"/>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监理单位</w:t>
            </w:r>
          </w:p>
        </w:tc>
        <w:tc>
          <w:tcPr>
            <w:tcW w:w="802" w:type="pct"/>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c>
          <w:tcPr>
            <w:tcW w:w="802" w:type="pct"/>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r w:rsidRPr="00745DFF">
              <w:rPr>
                <w:rFonts w:ascii="仿宋_GB2312" w:eastAsia="仿宋_GB2312" w:hAnsi="仿宋_GB2312" w:cs="仿宋_GB2312" w:hint="eastAsia"/>
                <w:kern w:val="0"/>
                <w:sz w:val="28"/>
                <w:szCs w:val="28"/>
                <w:shd w:val="clear" w:color="auto" w:fill="FFFFFF"/>
              </w:rPr>
              <w:t>施工单位</w:t>
            </w:r>
          </w:p>
        </w:tc>
        <w:tc>
          <w:tcPr>
            <w:tcW w:w="857" w:type="pct"/>
          </w:tcPr>
          <w:p w:rsidR="00745DFF" w:rsidRPr="00745DFF" w:rsidRDefault="00745DFF" w:rsidP="00745DFF">
            <w:pPr>
              <w:widowControl/>
              <w:spacing w:line="576" w:lineRule="exact"/>
              <w:jc w:val="center"/>
              <w:rPr>
                <w:rFonts w:ascii="仿宋_GB2312" w:eastAsia="仿宋_GB2312" w:hAnsi="仿宋_GB2312" w:cs="仿宋_GB2312" w:hint="eastAsia"/>
                <w:kern w:val="0"/>
                <w:sz w:val="28"/>
                <w:szCs w:val="28"/>
                <w:shd w:val="clear" w:color="auto" w:fill="FFFFFF"/>
              </w:rPr>
            </w:pPr>
          </w:p>
        </w:tc>
      </w:tr>
    </w:tbl>
    <w:p w:rsidR="00745DFF" w:rsidRPr="00745DFF" w:rsidRDefault="00745DFF" w:rsidP="00745DFF">
      <w:pPr>
        <w:spacing w:line="560" w:lineRule="exact"/>
        <w:rPr>
          <w:rFonts w:ascii="仿宋_GB2312" w:eastAsia="仿宋_GB2312" w:hAnsi="仿宋_GB2312" w:cs="仿宋_GB2312"/>
          <w:sz w:val="28"/>
          <w:szCs w:val="28"/>
        </w:rPr>
      </w:pPr>
    </w:p>
    <w:p w:rsidR="00745DFF" w:rsidRPr="00745DFF" w:rsidRDefault="00745DFF" w:rsidP="00745DFF">
      <w:pPr>
        <w:rPr>
          <w:rFonts w:ascii="仿宋_GB2312" w:eastAsia="仿宋_GB2312" w:hAnsi="Times New Roman" w:cs="Times New Roman" w:hint="eastAsia"/>
          <w:color w:val="000000"/>
          <w:sz w:val="32"/>
          <w:szCs w:val="32"/>
        </w:rPr>
      </w:pPr>
    </w:p>
    <w:p w:rsidR="00520624" w:rsidRPr="00745DFF" w:rsidRDefault="00520624" w:rsidP="00745DFF">
      <w:pPr>
        <w:rPr>
          <w:szCs w:val="32"/>
        </w:rPr>
      </w:pPr>
    </w:p>
    <w:sectPr w:rsidR="00520624" w:rsidRPr="00745DFF" w:rsidSect="005921D0">
      <w:footerReference w:type="even" r:id="rId6"/>
      <w:footerReference w:type="default" r:id="rId7"/>
      <w:pgSz w:w="11906" w:h="16838"/>
      <w:pgMar w:top="1701" w:right="1474" w:bottom="1474" w:left="1531" w:header="851" w:footer="964"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1C" w:rsidRDefault="00C05B1C" w:rsidP="005921D0">
      <w:r>
        <w:separator/>
      </w:r>
    </w:p>
  </w:endnote>
  <w:endnote w:type="continuationSeparator" w:id="1">
    <w:p w:rsidR="00C05B1C" w:rsidRDefault="00C05B1C" w:rsidP="00592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方正小标宋简体">
    <w:panose1 w:val="02010601030101010101"/>
    <w:charset w:val="86"/>
    <w:family w:val="auto"/>
    <w:pitch w:val="variable"/>
    <w:sig w:usb0="00000001" w:usb1="080E0000" w:usb2="00000010" w:usb3="00000000" w:csb0="00040000" w:csb1="00000000"/>
  </w:font>
  <w:font w:name="方正小标宋_GBK">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rPr>
        <w:rFonts w:ascii="宋体" w:hAnsi="宋体" w:cs="宋体"/>
        <w:sz w:val="28"/>
      </w:rPr>
    </w:pPr>
    <w:r>
      <w:rPr>
        <w:rFonts w:ascii="宋体" w:hAnsi="宋体" w:cs="宋体" w:hint="eastAsia"/>
        <w:kern w:val="0"/>
        <w:sz w:val="28"/>
        <w:szCs w:val="21"/>
      </w:rPr>
      <w:t xml:space="preserve">- </w:t>
    </w:r>
    <w:r w:rsidR="0049390E">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49390E">
      <w:rPr>
        <w:rFonts w:ascii="宋体" w:hAnsi="宋体" w:cs="宋体" w:hint="eastAsia"/>
        <w:kern w:val="0"/>
        <w:sz w:val="28"/>
        <w:szCs w:val="21"/>
      </w:rPr>
      <w:fldChar w:fldCharType="separate"/>
    </w:r>
    <w:r>
      <w:rPr>
        <w:rFonts w:ascii="宋体" w:hAnsi="宋体" w:cs="宋体"/>
        <w:noProof/>
        <w:kern w:val="0"/>
        <w:sz w:val="28"/>
        <w:szCs w:val="21"/>
      </w:rPr>
      <w:t>4</w:t>
    </w:r>
    <w:r w:rsidR="0049390E">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jc w:val="right"/>
      <w:rPr>
        <w:rFonts w:ascii="宋体" w:hAnsi="宋体" w:cs="宋体"/>
        <w:sz w:val="28"/>
      </w:rPr>
    </w:pPr>
    <w:r>
      <w:rPr>
        <w:rFonts w:ascii="宋体" w:hAnsi="宋体" w:cs="宋体" w:hint="eastAsia"/>
        <w:kern w:val="0"/>
        <w:sz w:val="28"/>
        <w:szCs w:val="21"/>
      </w:rPr>
      <w:t xml:space="preserve">- </w:t>
    </w:r>
    <w:r w:rsidR="0049390E">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49390E">
      <w:rPr>
        <w:rFonts w:ascii="宋体" w:hAnsi="宋体" w:cs="宋体" w:hint="eastAsia"/>
        <w:kern w:val="0"/>
        <w:sz w:val="28"/>
        <w:szCs w:val="21"/>
      </w:rPr>
      <w:fldChar w:fldCharType="separate"/>
    </w:r>
    <w:r w:rsidR="00745DFF">
      <w:rPr>
        <w:rFonts w:ascii="宋体" w:hAnsi="宋体" w:cs="宋体"/>
        <w:noProof/>
        <w:kern w:val="0"/>
        <w:sz w:val="28"/>
        <w:szCs w:val="21"/>
      </w:rPr>
      <w:t>2</w:t>
    </w:r>
    <w:r w:rsidR="0049390E">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1C" w:rsidRDefault="00C05B1C" w:rsidP="005921D0">
      <w:r>
        <w:separator/>
      </w:r>
    </w:p>
  </w:footnote>
  <w:footnote w:type="continuationSeparator" w:id="1">
    <w:p w:rsidR="00C05B1C" w:rsidRDefault="00C05B1C" w:rsidP="00592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3D4"/>
    <w:rsid w:val="00044A84"/>
    <w:rsid w:val="0005597B"/>
    <w:rsid w:val="00074686"/>
    <w:rsid w:val="000A23D4"/>
    <w:rsid w:val="00100357"/>
    <w:rsid w:val="0010218B"/>
    <w:rsid w:val="00161246"/>
    <w:rsid w:val="00185664"/>
    <w:rsid w:val="001B5D3D"/>
    <w:rsid w:val="002516CD"/>
    <w:rsid w:val="00294EF0"/>
    <w:rsid w:val="002D2928"/>
    <w:rsid w:val="002D5A48"/>
    <w:rsid w:val="00393BE2"/>
    <w:rsid w:val="004725D7"/>
    <w:rsid w:val="0049390E"/>
    <w:rsid w:val="004F1D7D"/>
    <w:rsid w:val="00506474"/>
    <w:rsid w:val="00520624"/>
    <w:rsid w:val="005533CC"/>
    <w:rsid w:val="0057180F"/>
    <w:rsid w:val="005921D0"/>
    <w:rsid w:val="005E349F"/>
    <w:rsid w:val="006138EA"/>
    <w:rsid w:val="006B4020"/>
    <w:rsid w:val="007166BE"/>
    <w:rsid w:val="007378F8"/>
    <w:rsid w:val="00742BDD"/>
    <w:rsid w:val="00745DFF"/>
    <w:rsid w:val="00762CE1"/>
    <w:rsid w:val="00763434"/>
    <w:rsid w:val="007B0701"/>
    <w:rsid w:val="007B1032"/>
    <w:rsid w:val="007D2BFE"/>
    <w:rsid w:val="0081024F"/>
    <w:rsid w:val="00825159"/>
    <w:rsid w:val="008A2211"/>
    <w:rsid w:val="009002C8"/>
    <w:rsid w:val="00956DBF"/>
    <w:rsid w:val="00963162"/>
    <w:rsid w:val="009F0DB4"/>
    <w:rsid w:val="00A14C1B"/>
    <w:rsid w:val="00A309D1"/>
    <w:rsid w:val="00B6795E"/>
    <w:rsid w:val="00B72201"/>
    <w:rsid w:val="00BA6CF6"/>
    <w:rsid w:val="00BF381D"/>
    <w:rsid w:val="00C05B1C"/>
    <w:rsid w:val="00C20529"/>
    <w:rsid w:val="00CD060B"/>
    <w:rsid w:val="00D401D4"/>
    <w:rsid w:val="00D71FFA"/>
    <w:rsid w:val="00DC5611"/>
    <w:rsid w:val="00DD62E4"/>
    <w:rsid w:val="00E0625E"/>
    <w:rsid w:val="00E330BB"/>
    <w:rsid w:val="00E56323"/>
    <w:rsid w:val="00EB42D3"/>
    <w:rsid w:val="00EC647C"/>
    <w:rsid w:val="00F42147"/>
    <w:rsid w:val="00F85ACE"/>
    <w:rsid w:val="00FA4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3D4"/>
    <w:pPr>
      <w:widowControl/>
      <w:jc w:val="left"/>
    </w:pPr>
    <w:rPr>
      <w:rFonts w:ascii="宋体" w:eastAsia="宋体" w:hAnsi="宋体" w:cs="宋体"/>
      <w:kern w:val="0"/>
      <w:sz w:val="24"/>
      <w:szCs w:val="24"/>
    </w:rPr>
  </w:style>
  <w:style w:type="paragraph" w:styleId="a4">
    <w:name w:val="footer"/>
    <w:basedOn w:val="a"/>
    <w:link w:val="Char"/>
    <w:semiHidden/>
    <w:rsid w:val="002D292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semiHidden/>
    <w:rsid w:val="002D2928"/>
    <w:rPr>
      <w:rFonts w:ascii="Times New Roman" w:eastAsia="宋体" w:hAnsi="Times New Roman" w:cs="Times New Roman"/>
      <w:sz w:val="18"/>
      <w:szCs w:val="18"/>
    </w:rPr>
  </w:style>
  <w:style w:type="character" w:styleId="a5">
    <w:name w:val="Strong"/>
    <w:basedOn w:val="a0"/>
    <w:uiPriority w:val="22"/>
    <w:qFormat/>
    <w:rsid w:val="00BA6CF6"/>
    <w:rPr>
      <w:b/>
      <w:bCs/>
    </w:rPr>
  </w:style>
  <w:style w:type="paragraph" w:styleId="a6">
    <w:name w:val="Balloon Text"/>
    <w:basedOn w:val="a"/>
    <w:link w:val="Char0"/>
    <w:uiPriority w:val="99"/>
    <w:semiHidden/>
    <w:unhideWhenUsed/>
    <w:rsid w:val="00762CE1"/>
    <w:rPr>
      <w:sz w:val="18"/>
      <w:szCs w:val="18"/>
    </w:rPr>
  </w:style>
  <w:style w:type="character" w:customStyle="1" w:styleId="Char0">
    <w:name w:val="批注框文本 Char"/>
    <w:basedOn w:val="a0"/>
    <w:link w:val="a6"/>
    <w:uiPriority w:val="99"/>
    <w:semiHidden/>
    <w:rsid w:val="00762CE1"/>
    <w:rPr>
      <w:sz w:val="18"/>
      <w:szCs w:val="18"/>
    </w:rPr>
  </w:style>
</w:styles>
</file>

<file path=word/webSettings.xml><?xml version="1.0" encoding="utf-8"?>
<w:webSettings xmlns:r="http://schemas.openxmlformats.org/officeDocument/2006/relationships" xmlns:w="http://schemas.openxmlformats.org/wordprocessingml/2006/main">
  <w:divs>
    <w:div w:id="394014968">
      <w:bodyDiv w:val="1"/>
      <w:marLeft w:val="0"/>
      <w:marRight w:val="0"/>
      <w:marTop w:val="0"/>
      <w:marBottom w:val="0"/>
      <w:divBdr>
        <w:top w:val="none" w:sz="0" w:space="0" w:color="auto"/>
        <w:left w:val="none" w:sz="0" w:space="0" w:color="auto"/>
        <w:bottom w:val="none" w:sz="0" w:space="0" w:color="auto"/>
        <w:right w:val="none" w:sz="0" w:space="0" w:color="auto"/>
      </w:divBdr>
    </w:div>
    <w:div w:id="476265907">
      <w:bodyDiv w:val="1"/>
      <w:marLeft w:val="0"/>
      <w:marRight w:val="0"/>
      <w:marTop w:val="0"/>
      <w:marBottom w:val="0"/>
      <w:divBdr>
        <w:top w:val="none" w:sz="0" w:space="0" w:color="auto"/>
        <w:left w:val="none" w:sz="0" w:space="0" w:color="auto"/>
        <w:bottom w:val="none" w:sz="0" w:space="0" w:color="auto"/>
        <w:right w:val="none" w:sz="0" w:space="0" w:color="auto"/>
      </w:divBdr>
      <w:divsChild>
        <w:div w:id="1707019413">
          <w:marLeft w:val="0"/>
          <w:marRight w:val="0"/>
          <w:marTop w:val="0"/>
          <w:marBottom w:val="300"/>
          <w:divBdr>
            <w:top w:val="none" w:sz="0" w:space="0" w:color="auto"/>
            <w:left w:val="none" w:sz="0" w:space="0" w:color="auto"/>
            <w:bottom w:val="none" w:sz="0" w:space="0" w:color="auto"/>
            <w:right w:val="none" w:sz="0" w:space="0" w:color="auto"/>
          </w:divBdr>
        </w:div>
        <w:div w:id="1182470109">
          <w:marLeft w:val="0"/>
          <w:marRight w:val="0"/>
          <w:marTop w:val="0"/>
          <w:marBottom w:val="300"/>
          <w:divBdr>
            <w:top w:val="none" w:sz="0" w:space="0" w:color="auto"/>
            <w:left w:val="none" w:sz="0" w:space="0" w:color="auto"/>
            <w:bottom w:val="none" w:sz="0" w:space="0" w:color="auto"/>
            <w:right w:val="none" w:sz="0" w:space="0" w:color="auto"/>
          </w:divBdr>
        </w:div>
        <w:div w:id="679238676">
          <w:marLeft w:val="0"/>
          <w:marRight w:val="0"/>
          <w:marTop w:val="0"/>
          <w:marBottom w:val="300"/>
          <w:divBdr>
            <w:top w:val="none" w:sz="0" w:space="0" w:color="auto"/>
            <w:left w:val="none" w:sz="0" w:space="0" w:color="auto"/>
            <w:bottom w:val="none" w:sz="0" w:space="0" w:color="auto"/>
            <w:right w:val="none" w:sz="0" w:space="0" w:color="auto"/>
          </w:divBdr>
        </w:div>
      </w:divsChild>
    </w:div>
    <w:div w:id="764689807">
      <w:bodyDiv w:val="1"/>
      <w:marLeft w:val="0"/>
      <w:marRight w:val="0"/>
      <w:marTop w:val="0"/>
      <w:marBottom w:val="0"/>
      <w:divBdr>
        <w:top w:val="none" w:sz="0" w:space="0" w:color="auto"/>
        <w:left w:val="none" w:sz="0" w:space="0" w:color="auto"/>
        <w:bottom w:val="none" w:sz="0" w:space="0" w:color="auto"/>
        <w:right w:val="none" w:sz="0" w:space="0" w:color="auto"/>
      </w:divBdr>
    </w:div>
    <w:div w:id="80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83525121">
          <w:marLeft w:val="0"/>
          <w:marRight w:val="0"/>
          <w:marTop w:val="0"/>
          <w:marBottom w:val="0"/>
          <w:divBdr>
            <w:top w:val="none" w:sz="0" w:space="0" w:color="auto"/>
            <w:left w:val="none" w:sz="0" w:space="0" w:color="auto"/>
            <w:bottom w:val="none" w:sz="0" w:space="0" w:color="auto"/>
            <w:right w:val="none" w:sz="0" w:space="0" w:color="auto"/>
          </w:divBdr>
          <w:divsChild>
            <w:div w:id="1394693436">
              <w:marLeft w:val="0"/>
              <w:marRight w:val="0"/>
              <w:marTop w:val="0"/>
              <w:marBottom w:val="0"/>
              <w:divBdr>
                <w:top w:val="none" w:sz="0" w:space="0" w:color="auto"/>
                <w:left w:val="none" w:sz="0" w:space="0" w:color="auto"/>
                <w:bottom w:val="none" w:sz="0" w:space="0" w:color="auto"/>
                <w:right w:val="none" w:sz="0" w:space="0" w:color="auto"/>
              </w:divBdr>
              <w:divsChild>
                <w:div w:id="1344548813">
                  <w:marLeft w:val="0"/>
                  <w:marRight w:val="0"/>
                  <w:marTop w:val="0"/>
                  <w:marBottom w:val="300"/>
                  <w:divBdr>
                    <w:top w:val="none" w:sz="0" w:space="0" w:color="auto"/>
                    <w:left w:val="none" w:sz="0" w:space="0" w:color="auto"/>
                    <w:bottom w:val="none" w:sz="0" w:space="0" w:color="auto"/>
                    <w:right w:val="none" w:sz="0" w:space="0" w:color="auto"/>
                  </w:divBdr>
                  <w:divsChild>
                    <w:div w:id="819007695">
                      <w:marLeft w:val="0"/>
                      <w:marRight w:val="0"/>
                      <w:marTop w:val="0"/>
                      <w:marBottom w:val="0"/>
                      <w:divBdr>
                        <w:top w:val="single" w:sz="6" w:space="0" w:color="EEEEEE"/>
                        <w:left w:val="single" w:sz="6" w:space="0" w:color="EEEEEE"/>
                        <w:bottom w:val="single" w:sz="6" w:space="0" w:color="EEEEEE"/>
                        <w:right w:val="single" w:sz="6" w:space="0" w:color="EEEEEE"/>
                      </w:divBdr>
                      <w:divsChild>
                        <w:div w:id="1146777686">
                          <w:marLeft w:val="0"/>
                          <w:marRight w:val="0"/>
                          <w:marTop w:val="0"/>
                          <w:marBottom w:val="0"/>
                          <w:divBdr>
                            <w:top w:val="none" w:sz="0" w:space="0" w:color="auto"/>
                            <w:left w:val="none" w:sz="0" w:space="0" w:color="auto"/>
                            <w:bottom w:val="none" w:sz="0" w:space="0" w:color="auto"/>
                            <w:right w:val="none" w:sz="0" w:space="0" w:color="auto"/>
                          </w:divBdr>
                          <w:divsChild>
                            <w:div w:id="414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1340">
      <w:bodyDiv w:val="1"/>
      <w:marLeft w:val="0"/>
      <w:marRight w:val="0"/>
      <w:marTop w:val="0"/>
      <w:marBottom w:val="0"/>
      <w:divBdr>
        <w:top w:val="none" w:sz="0" w:space="0" w:color="auto"/>
        <w:left w:val="none" w:sz="0" w:space="0" w:color="auto"/>
        <w:bottom w:val="none" w:sz="0" w:space="0" w:color="auto"/>
        <w:right w:val="none" w:sz="0" w:space="0" w:color="auto"/>
      </w:divBdr>
    </w:div>
    <w:div w:id="1003750962">
      <w:bodyDiv w:val="1"/>
      <w:marLeft w:val="0"/>
      <w:marRight w:val="0"/>
      <w:marTop w:val="0"/>
      <w:marBottom w:val="0"/>
      <w:divBdr>
        <w:top w:val="none" w:sz="0" w:space="0" w:color="auto"/>
        <w:left w:val="none" w:sz="0" w:space="0" w:color="auto"/>
        <w:bottom w:val="none" w:sz="0" w:space="0" w:color="auto"/>
        <w:right w:val="none" w:sz="0" w:space="0" w:color="auto"/>
      </w:divBdr>
    </w:div>
    <w:div w:id="1063404890">
      <w:bodyDiv w:val="1"/>
      <w:marLeft w:val="0"/>
      <w:marRight w:val="0"/>
      <w:marTop w:val="0"/>
      <w:marBottom w:val="0"/>
      <w:divBdr>
        <w:top w:val="none" w:sz="0" w:space="0" w:color="auto"/>
        <w:left w:val="none" w:sz="0" w:space="0" w:color="auto"/>
        <w:bottom w:val="none" w:sz="0" w:space="0" w:color="auto"/>
        <w:right w:val="none" w:sz="0" w:space="0" w:color="auto"/>
      </w:divBdr>
    </w:div>
    <w:div w:id="1149592185">
      <w:bodyDiv w:val="1"/>
      <w:marLeft w:val="0"/>
      <w:marRight w:val="0"/>
      <w:marTop w:val="0"/>
      <w:marBottom w:val="0"/>
      <w:divBdr>
        <w:top w:val="none" w:sz="0" w:space="0" w:color="auto"/>
        <w:left w:val="none" w:sz="0" w:space="0" w:color="auto"/>
        <w:bottom w:val="none" w:sz="0" w:space="0" w:color="auto"/>
        <w:right w:val="none" w:sz="0" w:space="0" w:color="auto"/>
      </w:divBdr>
    </w:div>
    <w:div w:id="1189102776">
      <w:bodyDiv w:val="1"/>
      <w:marLeft w:val="0"/>
      <w:marRight w:val="0"/>
      <w:marTop w:val="0"/>
      <w:marBottom w:val="0"/>
      <w:divBdr>
        <w:top w:val="none" w:sz="0" w:space="0" w:color="auto"/>
        <w:left w:val="none" w:sz="0" w:space="0" w:color="auto"/>
        <w:bottom w:val="none" w:sz="0" w:space="0" w:color="auto"/>
        <w:right w:val="none" w:sz="0" w:space="0" w:color="auto"/>
      </w:divBdr>
    </w:div>
    <w:div w:id="1195002582">
      <w:bodyDiv w:val="1"/>
      <w:marLeft w:val="0"/>
      <w:marRight w:val="0"/>
      <w:marTop w:val="0"/>
      <w:marBottom w:val="0"/>
      <w:divBdr>
        <w:top w:val="none" w:sz="0" w:space="0" w:color="auto"/>
        <w:left w:val="none" w:sz="0" w:space="0" w:color="auto"/>
        <w:bottom w:val="none" w:sz="0" w:space="0" w:color="auto"/>
        <w:right w:val="none" w:sz="0" w:space="0" w:color="auto"/>
      </w:divBdr>
    </w:div>
    <w:div w:id="1581987524">
      <w:bodyDiv w:val="1"/>
      <w:marLeft w:val="0"/>
      <w:marRight w:val="0"/>
      <w:marTop w:val="0"/>
      <w:marBottom w:val="0"/>
      <w:divBdr>
        <w:top w:val="none" w:sz="0" w:space="0" w:color="auto"/>
        <w:left w:val="none" w:sz="0" w:space="0" w:color="auto"/>
        <w:bottom w:val="none" w:sz="0" w:space="0" w:color="auto"/>
        <w:right w:val="none" w:sz="0" w:space="0" w:color="auto"/>
      </w:divBdr>
    </w:div>
    <w:div w:id="16703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Words>
  <Characters>2467</Characters>
  <Application>Microsoft Office Word</Application>
  <DocSecurity>0</DocSecurity>
  <Lines>20</Lines>
  <Paragraphs>5</Paragraphs>
  <ScaleCrop>false</ScaleCrop>
  <Company>china</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cp:lastPrinted>2021-12-16T09:36:00Z</cp:lastPrinted>
  <dcterms:created xsi:type="dcterms:W3CDTF">2022-03-24T07:48:00Z</dcterms:created>
  <dcterms:modified xsi:type="dcterms:W3CDTF">2022-03-24T07:48:00Z</dcterms:modified>
</cp:coreProperties>
</file>