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212121"/>
          <w:sz w:val="32"/>
          <w:szCs w:val="44"/>
          <w:shd w:val="clear" w:color="auto" w:fill="FFFFFF"/>
        </w:rPr>
      </w:pPr>
      <w:r>
        <w:rPr>
          <w:rFonts w:hint="eastAsia" w:ascii="黑体" w:hAnsi="黑体" w:eastAsia="黑体" w:cs="黑体"/>
          <w:color w:val="212121"/>
          <w:sz w:val="32"/>
          <w:szCs w:val="44"/>
          <w:shd w:val="clear" w:color="auto" w:fill="FFFFFF"/>
        </w:rPr>
        <w:t>附件</w:t>
      </w:r>
      <w:r>
        <w:rPr>
          <w:rFonts w:hint="eastAsia" w:ascii="黑体" w:hAnsi="黑体" w:eastAsia="黑体" w:cs="黑体"/>
          <w:color w:val="212121"/>
          <w:sz w:val="32"/>
          <w:szCs w:val="44"/>
          <w:shd w:val="clear" w:color="auto" w:fill="FFFFFF"/>
          <w:lang w:val="en-US" w:eastAsia="zh-CN"/>
        </w:rPr>
        <w:t>2</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2020年勘察设计市场质量执法检查存在问题及处理意见表（</w:t>
      </w:r>
      <w:r>
        <w:rPr>
          <w:rFonts w:hint="eastAsia" w:ascii="方正小标宋_GBK" w:hAnsi="方正小标宋_GBK" w:eastAsia="方正小标宋_GBK" w:cs="方正小标宋_GBK"/>
          <w:sz w:val="44"/>
          <w:szCs w:val="44"/>
          <w:lang w:eastAsia="zh-CN"/>
        </w:rPr>
        <w:t>质量</w:t>
      </w:r>
      <w:r>
        <w:rPr>
          <w:rFonts w:hint="eastAsia" w:ascii="方正小标宋_GBK" w:hAnsi="方正小标宋_GBK" w:eastAsia="方正小标宋_GBK" w:cs="方正小标宋_GBK"/>
          <w:sz w:val="44"/>
          <w:szCs w:val="44"/>
        </w:rPr>
        <w:t>部分）</w:t>
      </w:r>
    </w:p>
    <w:tbl>
      <w:tblPr>
        <w:tblStyle w:val="6"/>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402"/>
        <w:gridCol w:w="976"/>
        <w:gridCol w:w="2052"/>
        <w:gridCol w:w="1621"/>
        <w:gridCol w:w="6495"/>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45" w:hRule="atLeast"/>
          <w:tblHeader/>
          <w:jc w:val="center"/>
        </w:trPr>
        <w:tc>
          <w:tcPr>
            <w:tcW w:w="40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序号</w:t>
            </w:r>
          </w:p>
        </w:tc>
        <w:tc>
          <w:tcPr>
            <w:tcW w:w="976"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受检企业</w:t>
            </w:r>
          </w:p>
        </w:tc>
        <w:tc>
          <w:tcPr>
            <w:tcW w:w="205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621"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eastAsia="zh-CN"/>
              </w:rPr>
              <w:t>原图审机构</w:t>
            </w:r>
          </w:p>
        </w:tc>
        <w:tc>
          <w:tcPr>
            <w:tcW w:w="6495" w:type="dxa"/>
            <w:vAlign w:val="center"/>
          </w:tcPr>
          <w:p>
            <w:pPr>
              <w:keepNext w:val="0"/>
              <w:keepLines w:val="0"/>
              <w:pageBreakBefore w:val="0"/>
              <w:tabs>
                <w:tab w:val="left" w:pos="1680"/>
              </w:tabs>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auto"/>
                <w:sz w:val="21"/>
                <w:szCs w:val="21"/>
              </w:rPr>
            </w:pPr>
            <w:r>
              <w:rPr>
                <w:rFonts w:hint="eastAsia" w:ascii="宋体" w:hAnsi="宋体" w:eastAsia="宋体" w:cs="宋体"/>
                <w:b/>
                <w:color w:val="auto"/>
                <w:sz w:val="21"/>
                <w:szCs w:val="21"/>
              </w:rPr>
              <w:t>存在主要问题</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851" w:hRule="atLeast"/>
          <w:jc w:val="center"/>
        </w:trPr>
        <w:tc>
          <w:tcPr>
            <w:tcW w:w="402" w:type="dxa"/>
            <w:vMerge w:val="restart"/>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w:t>
            </w:r>
          </w:p>
        </w:tc>
        <w:tc>
          <w:tcPr>
            <w:tcW w:w="976" w:type="dxa"/>
            <w:vMerge w:val="restart"/>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建材天水地质工程勘察院有限公司</w:t>
            </w:r>
          </w:p>
        </w:tc>
        <w:tc>
          <w:tcPr>
            <w:tcW w:w="2052" w:type="dxa"/>
            <w:shd w:val="clear" w:color="auto" w:fill="FFFFFF"/>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盐池县第六幼儿园建设项目地质勘探工程勘察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b w:val="0"/>
                <w:bCs w:val="0"/>
                <w:color w:val="auto"/>
                <w:sz w:val="21"/>
                <w:szCs w:val="21"/>
                <w:lang w:val="en-US" w:eastAsia="zh-CN"/>
              </w:rPr>
              <w:t>1.</w:t>
            </w:r>
            <w:r>
              <w:rPr>
                <w:rFonts w:hint="eastAsia" w:ascii="宋体" w:hAnsi="宋体" w:eastAsia="宋体" w:cs="宋体"/>
                <w:b/>
                <w:bCs/>
                <w:color w:val="auto"/>
                <w:kern w:val="0"/>
                <w:sz w:val="21"/>
                <w:szCs w:val="21"/>
              </w:rPr>
              <w:t>勘察企业签字不符合规定</w:t>
            </w:r>
            <w:r>
              <w:rPr>
                <w:rFonts w:hint="eastAsia" w:ascii="宋体" w:hAnsi="宋体" w:eastAsia="宋体" w:cs="宋体"/>
                <w:color w:val="auto"/>
                <w:kern w:val="0"/>
                <w:sz w:val="21"/>
                <w:szCs w:val="21"/>
              </w:rPr>
              <w:t>（报告封面无签名，变更单、修改意见与勘察报告图件中的签名不相符，与报送的个人签名复印件不相符）</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2.</w:t>
            </w:r>
            <w:r>
              <w:rPr>
                <w:rFonts w:hint="eastAsia" w:ascii="宋体" w:hAnsi="宋体" w:eastAsia="宋体" w:cs="宋体"/>
                <w:b/>
                <w:bCs/>
                <w:color w:val="auto"/>
                <w:kern w:val="0"/>
                <w:sz w:val="21"/>
                <w:szCs w:val="21"/>
              </w:rPr>
              <w:t>不按规定记录原始记录且记录不完整，无土工试验原始记录</w:t>
            </w:r>
            <w:r>
              <w:rPr>
                <w:rFonts w:hint="eastAsia" w:ascii="宋体" w:hAnsi="宋体" w:eastAsia="宋体" w:cs="宋体"/>
                <w:b/>
                <w:bCs/>
                <w:color w:val="auto"/>
                <w:kern w:val="0"/>
                <w:sz w:val="21"/>
                <w:szCs w:val="21"/>
                <w:lang w:eastAsia="zh-CN"/>
              </w:rPr>
              <w:t>。</w:t>
            </w:r>
            <w:r>
              <w:rPr>
                <w:rFonts w:hint="eastAsia" w:ascii="宋体" w:hAnsi="宋体" w:eastAsia="宋体" w:cs="宋体"/>
                <w:color w:val="auto"/>
                <w:kern w:val="0"/>
                <w:sz w:val="21"/>
                <w:szCs w:val="21"/>
                <w:lang w:val="en-US" w:eastAsia="zh-CN"/>
              </w:rPr>
              <w:t>3.</w:t>
            </w:r>
            <w:r>
              <w:rPr>
                <w:rFonts w:hint="eastAsia" w:ascii="宋体" w:hAnsi="宋体" w:eastAsia="宋体" w:cs="宋体"/>
                <w:b/>
                <w:bCs/>
                <w:color w:val="auto"/>
                <w:kern w:val="0"/>
                <w:sz w:val="21"/>
                <w:szCs w:val="21"/>
              </w:rPr>
              <w:t>湿陷性黄土地区未按规范要求布置足够数量的探井，</w:t>
            </w:r>
            <w:r>
              <w:rPr>
                <w:rFonts w:hint="eastAsia" w:ascii="宋体" w:hAnsi="宋体" w:eastAsia="宋体" w:cs="宋体"/>
                <w:b/>
                <w:bCs/>
                <w:color w:val="auto"/>
                <w:kern w:val="0"/>
                <w:sz w:val="21"/>
                <w:szCs w:val="21"/>
                <w:lang w:eastAsia="zh-CN"/>
              </w:rPr>
              <w:t>深度不足，</w:t>
            </w:r>
            <w:r>
              <w:rPr>
                <w:rFonts w:hint="eastAsia" w:ascii="宋体" w:hAnsi="宋体" w:eastAsia="宋体" w:cs="宋体"/>
                <w:color w:val="auto"/>
                <w:kern w:val="0"/>
                <w:sz w:val="21"/>
                <w:szCs w:val="21"/>
              </w:rPr>
              <w:t>湿陷试验压力不符合规范要求，地基处理方案存在安全隐患。</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800分（B1-3-03、B1-3-04、B1-3-08），抄报住房和城乡建设部、抄送企业所在地省级主管部门。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558" w:hRule="atLeast"/>
          <w:jc w:val="center"/>
        </w:trPr>
        <w:tc>
          <w:tcPr>
            <w:tcW w:w="402" w:type="dxa"/>
            <w:vMerge w:val="continue"/>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shd w:val="clear" w:color="auto" w:fill="FFFFFF"/>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吴忠市乐琚苑住宅小区勘查项目4#-6#、14#、15#楼及S1-S4商业工程勘察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color w:val="auto"/>
                <w:sz w:val="21"/>
                <w:szCs w:val="21"/>
                <w:lang w:val="en-US" w:eastAsia="zh-CN"/>
              </w:rPr>
              <w:t>1.</w:t>
            </w:r>
            <w:r>
              <w:rPr>
                <w:rFonts w:hint="eastAsia" w:ascii="宋体" w:hAnsi="宋体" w:eastAsia="宋体" w:cs="宋体"/>
                <w:b/>
                <w:bCs/>
                <w:color w:val="auto"/>
                <w:sz w:val="21"/>
                <w:szCs w:val="21"/>
              </w:rPr>
              <w:t>勘察企业签字不符合规定</w:t>
            </w:r>
            <w:r>
              <w:rPr>
                <w:rFonts w:hint="eastAsia" w:ascii="宋体" w:hAnsi="宋体" w:eastAsia="宋体" w:cs="宋体"/>
                <w:color w:val="auto"/>
                <w:sz w:val="21"/>
                <w:szCs w:val="21"/>
              </w:rPr>
              <w:t>（报告封面无签名，变更单、修改意见与勘察报告图件中的签名不相符，与报送的个人签名复印件不相符）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w:t>
            </w:r>
            <w:r>
              <w:rPr>
                <w:rFonts w:hint="eastAsia" w:ascii="宋体" w:hAnsi="宋体" w:eastAsia="宋体" w:cs="宋体"/>
                <w:b/>
                <w:bCs/>
                <w:color w:val="auto"/>
                <w:sz w:val="21"/>
                <w:szCs w:val="21"/>
              </w:rPr>
              <w:t>不按规定记录原始记录且记录不完整，无土工试验原始记录</w:t>
            </w:r>
            <w:r>
              <w:rPr>
                <w:rFonts w:hint="eastAsia" w:ascii="宋体" w:hAnsi="宋体" w:eastAsia="宋体" w:cs="宋体"/>
                <w:color w:val="auto"/>
                <w:sz w:val="21"/>
                <w:szCs w:val="21"/>
              </w:rPr>
              <w:t>。</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574"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宁夏海辉岩土工程有限公司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宁夏海盛实业有限公司3×25500KVA工业硅矿热炉及配套烟气余热发电项目工程勘察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吴忠市建筑工程施工图审查中心</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sz w:val="21"/>
                <w:szCs w:val="21"/>
              </w:rPr>
              <w:t>按</w:t>
            </w:r>
            <w:r>
              <w:rPr>
                <w:rFonts w:hint="eastAsia" w:ascii="宋体" w:hAnsi="宋体" w:eastAsia="宋体" w:cs="宋体"/>
                <w:color w:val="auto"/>
                <w:sz w:val="21"/>
                <w:szCs w:val="21"/>
              </w:rPr>
              <w:t>要求提供企业专业技术人员个人手写签名复印件，</w:t>
            </w:r>
            <w:r>
              <w:rPr>
                <w:rFonts w:hint="eastAsia" w:ascii="宋体" w:hAnsi="宋体" w:eastAsia="宋体" w:cs="宋体"/>
                <w:color w:val="auto"/>
                <w:kern w:val="0"/>
                <w:sz w:val="21"/>
                <w:szCs w:val="21"/>
              </w:rPr>
              <w:t>相关责任人签字真实性无法核对</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2.</w:t>
            </w:r>
            <w:r>
              <w:rPr>
                <w:rFonts w:hint="eastAsia" w:ascii="宋体" w:hAnsi="宋体" w:eastAsia="宋体" w:cs="宋体"/>
                <w:b/>
                <w:bCs/>
                <w:color w:val="auto"/>
                <w:kern w:val="0"/>
                <w:sz w:val="21"/>
                <w:szCs w:val="21"/>
              </w:rPr>
              <w:t>提供虚假成果资料，野外记录不完整，未见土工试验原始记录。</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800分（B1-3-03、B1-3-04、B1-3-08）。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438"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平罗阳光焦化有限公司焦炉升级改造项目余气综合利用发电工程勘察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b w:val="0"/>
                <w:bCs w:val="0"/>
                <w:color w:val="auto"/>
                <w:sz w:val="21"/>
                <w:szCs w:val="21"/>
                <w:lang w:val="en-US" w:eastAsia="zh-CN"/>
              </w:rPr>
              <w:t>1.</w:t>
            </w:r>
            <w:r>
              <w:rPr>
                <w:rFonts w:hint="eastAsia" w:ascii="宋体" w:hAnsi="宋体" w:eastAsia="宋体" w:cs="宋体"/>
                <w:b/>
                <w:bCs/>
                <w:color w:val="auto"/>
                <w:kern w:val="0"/>
                <w:sz w:val="21"/>
                <w:szCs w:val="21"/>
              </w:rPr>
              <w:t>相关责任人签字不符合规定</w:t>
            </w:r>
            <w:r>
              <w:rPr>
                <w:rFonts w:hint="eastAsia" w:ascii="宋体" w:hAnsi="宋体" w:eastAsia="宋体" w:cs="宋体"/>
                <w:color w:val="auto"/>
                <w:kern w:val="0"/>
                <w:sz w:val="21"/>
                <w:szCs w:val="21"/>
              </w:rPr>
              <w:t>（部分专业人员在勘察报告封面、野外记录、修改单等多处签名各不相同）</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野外记录未按规定记录（未按标贯回次记录）</w:t>
            </w:r>
            <w:r>
              <w:rPr>
                <w:rFonts w:hint="eastAsia" w:ascii="宋体" w:hAnsi="宋体" w:eastAsia="宋体" w:cs="宋体"/>
                <w:color w:val="auto"/>
                <w:kern w:val="0"/>
                <w:sz w:val="21"/>
                <w:szCs w:val="21"/>
                <w:lang w:val="en-US" w:eastAsia="zh-CN"/>
              </w:rPr>
              <w:t>3.</w:t>
            </w:r>
            <w:r>
              <w:rPr>
                <w:rFonts w:hint="eastAsia" w:ascii="宋体" w:hAnsi="宋体" w:eastAsia="宋体" w:cs="宋体"/>
                <w:b/>
                <w:bCs/>
                <w:color w:val="auto"/>
                <w:kern w:val="0"/>
                <w:sz w:val="21"/>
                <w:szCs w:val="21"/>
              </w:rPr>
              <w:t>勘察深度未达到规范要求，未提供土工试验原始记录。</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5161"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3</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color w:val="auto"/>
                <w:sz w:val="21"/>
                <w:szCs w:val="21"/>
              </w:rPr>
              <w:t>华诚博远工程技术集团有限公司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西吉县中科广场西侧西区阳光商住小区3#-6#楼、5#楼裙房、地下车库</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宁夏宏泰安建筑设计审查咨询有限公司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sz w:val="21"/>
                <w:szCs w:val="21"/>
              </w:rPr>
              <w:t>建筑：</w:t>
            </w:r>
            <w:r>
              <w:rPr>
                <w:rFonts w:hint="eastAsia" w:ascii="宋体" w:hAnsi="宋体" w:eastAsia="宋体" w:cs="宋体"/>
                <w:color w:val="auto"/>
                <w:kern w:val="0"/>
                <w:sz w:val="21"/>
                <w:szCs w:val="21"/>
              </w:rPr>
              <w:t>5#商住楼：</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地下1层汽车库与相邻房间的防火距离，上下口的防火挑檐未设。2.商住楼外廊疏散只设一个安全出口</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3.</w:t>
            </w:r>
            <w:r>
              <w:rPr>
                <w:rFonts w:hint="eastAsia" w:ascii="宋体" w:hAnsi="宋体" w:eastAsia="宋体" w:cs="宋体"/>
                <w:b/>
                <w:bCs/>
                <w:color w:val="auto"/>
                <w:kern w:val="0"/>
                <w:sz w:val="21"/>
                <w:szCs w:val="21"/>
              </w:rPr>
              <w:t>室内二层至室外安全出口的疏散距离</w:t>
            </w:r>
            <w:r>
              <w:rPr>
                <w:rFonts w:hint="eastAsia" w:ascii="宋体" w:hAnsi="宋体" w:eastAsia="宋体" w:cs="宋体"/>
                <w:b/>
                <w:bCs/>
                <w:color w:val="auto"/>
                <w:kern w:val="0"/>
                <w:sz w:val="21"/>
                <w:szCs w:val="21"/>
                <w:lang w:eastAsia="zh-CN"/>
              </w:rPr>
              <w:t>，不符合</w:t>
            </w:r>
            <w:r>
              <w:rPr>
                <w:rFonts w:hint="eastAsia" w:ascii="宋体" w:hAnsi="宋体" w:eastAsia="宋体" w:cs="宋体"/>
                <w:b/>
                <w:bCs/>
                <w:color w:val="auto"/>
                <w:kern w:val="0"/>
                <w:sz w:val="21"/>
                <w:szCs w:val="21"/>
                <w:lang w:val="en-US" w:eastAsia="zh-CN"/>
              </w:rPr>
              <w:t>《建筑设计防火规范》第5.5.17条（强条）。</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4#楼：1.地下二层与地下一层商业用房疏散楼梯共用，未采用防火分隔。2.楼梯间首层出入口外1.4M处有踏步。3.地下二层变配电室安全出口水平距离小于5M。</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w:t>
            </w:r>
            <w:r>
              <w:rPr>
                <w:rFonts w:hint="eastAsia" w:ascii="宋体" w:hAnsi="宋体" w:eastAsia="宋体" w:cs="宋体"/>
                <w:b/>
                <w:bCs/>
                <w:color w:val="auto"/>
                <w:sz w:val="21"/>
                <w:szCs w:val="21"/>
              </w:rPr>
              <w:t>湿陷性黄土场地，与勘察报告要求的处理厚度不符。深度修正计算不对。</w:t>
            </w:r>
            <w:r>
              <w:rPr>
                <w:rFonts w:hint="eastAsia" w:ascii="宋体" w:hAnsi="宋体" w:eastAsia="宋体" w:cs="宋体"/>
                <w:color w:val="auto"/>
                <w:sz w:val="21"/>
                <w:szCs w:val="21"/>
              </w:rPr>
              <w:t>2.5#住宅楼嵌固端为0层，加强区高度有错。未按照有裙房设计。3.楼梯计算书分项系数取错。楼梯配筋与计算书不符。4.筏板4号楼处基础的埋深标高与建筑图不一致。不同基础埋深应注明相互影响。5.5#楼区域有旧盖板渠较深的杂填土，处理要求应按照勘察要求在施工图注明。</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color w:val="auto"/>
                <w:sz w:val="21"/>
                <w:szCs w:val="21"/>
              </w:rPr>
              <w:t>1.地下车库：消防泵房消防排水潜污泵流量偏小（Q=23m</w:t>
            </w:r>
            <w:r>
              <w:rPr>
                <w:rFonts w:hint="eastAsia" w:ascii="宋体" w:hAnsi="宋体" w:eastAsia="宋体" w:cs="宋体"/>
                <w:color w:val="auto"/>
                <w:sz w:val="21"/>
                <w:szCs w:val="21"/>
                <w:vertAlign w:val="superscript"/>
              </w:rPr>
              <w:t>3</w:t>
            </w:r>
            <w:r>
              <w:rPr>
                <w:rFonts w:hint="eastAsia" w:ascii="宋体" w:hAnsi="宋体" w:eastAsia="宋体" w:cs="宋体"/>
                <w:color w:val="auto"/>
                <w:sz w:val="21"/>
                <w:szCs w:val="21"/>
              </w:rPr>
              <w:t>/h）。2.5#楼：地下自行车库</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eq \o\ac(</w:instrText>
            </w:r>
            <w:r>
              <w:rPr>
                <w:rFonts w:hint="eastAsia" w:ascii="宋体" w:hAnsi="宋体" w:eastAsia="宋体" w:cs="宋体"/>
                <w:color w:val="auto"/>
                <w:position w:val="-4"/>
                <w:sz w:val="31"/>
                <w:szCs w:val="21"/>
              </w:rPr>
              <w:instrText xml:space="preserve">○</w:instrText>
            </w:r>
            <w:r>
              <w:rPr>
                <w:rFonts w:hint="eastAsia" w:ascii="宋体" w:hAnsi="宋体" w:eastAsia="宋体" w:cs="宋体"/>
                <w:color w:val="auto"/>
                <w:position w:val="0"/>
                <w:sz w:val="21"/>
                <w:szCs w:val="21"/>
              </w:rPr>
              <w:instrText xml:space="preserve">,11)</w:instrTex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轴-</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eq \o\ac(</w:instrText>
            </w:r>
            <w:r>
              <w:rPr>
                <w:rFonts w:hint="eastAsia" w:ascii="宋体" w:hAnsi="宋体" w:eastAsia="宋体" w:cs="宋体"/>
                <w:color w:val="auto"/>
                <w:position w:val="-4"/>
                <w:sz w:val="31"/>
                <w:szCs w:val="21"/>
              </w:rPr>
              <w:instrText xml:space="preserve">○</w:instrText>
            </w:r>
            <w:r>
              <w:rPr>
                <w:rFonts w:hint="eastAsia" w:ascii="宋体" w:hAnsi="宋体" w:eastAsia="宋体" w:cs="宋体"/>
                <w:color w:val="auto"/>
                <w:position w:val="0"/>
                <w:sz w:val="21"/>
                <w:szCs w:val="21"/>
              </w:rPr>
              <w:instrText xml:space="preserve">,22)</w:instrTex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轴间仅设置一个消防栓，</w:t>
            </w:r>
            <w:r>
              <w:rPr>
                <w:rFonts w:hint="eastAsia" w:ascii="宋体" w:hAnsi="宋体" w:eastAsia="宋体" w:cs="宋体"/>
                <w:color w:val="auto"/>
                <w:sz w:val="21"/>
                <w:szCs w:val="21"/>
                <w:lang w:eastAsia="zh-CN"/>
              </w:rPr>
              <w:t>违反</w:t>
            </w:r>
            <w:r>
              <w:rPr>
                <w:rFonts w:hint="eastAsia" w:ascii="宋体" w:hAnsi="宋体" w:eastAsia="宋体" w:cs="宋体"/>
                <w:color w:val="auto"/>
                <w:sz w:val="21"/>
                <w:szCs w:val="21"/>
              </w:rPr>
              <w:t>《消防给水及消火栓系统技术规范（GB50974-2014）》第7.4.6条。</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1.室外采暖干管穿地下车库外墙处应设置套管。2.地下车库内排烟管道无需采取保温措施。3.补充与本次设计相关的设计计算书。</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bCs/>
                <w:color w:val="auto"/>
                <w:sz w:val="21"/>
                <w:szCs w:val="21"/>
              </w:rPr>
              <w:t>1.人防战时备用电源EPS选择偏小，应调整。2.</w:t>
            </w:r>
            <w:r>
              <w:rPr>
                <w:rFonts w:hint="eastAsia" w:ascii="宋体" w:hAnsi="宋体" w:eastAsia="宋体" w:cs="宋体"/>
                <w:b/>
                <w:bCs w:val="0"/>
                <w:color w:val="auto"/>
                <w:sz w:val="21"/>
                <w:szCs w:val="21"/>
              </w:rPr>
              <w:t>消防水池应设置就地水位显示装置，并应在消防控制中心或值班室等地点设置显示消防水池水位的装置，同时应有最高和最低报警水位，见规范GB50974-2014第4.3.9条2小条规定</w:t>
            </w:r>
            <w:r>
              <w:rPr>
                <w:rFonts w:hint="eastAsia" w:ascii="宋体" w:hAnsi="宋体" w:eastAsia="宋体" w:cs="宋体"/>
                <w:b/>
                <w:bCs w:val="0"/>
                <w:color w:val="auto"/>
                <w:kern w:val="0"/>
                <w:sz w:val="21"/>
                <w:szCs w:val="21"/>
                <w:lang w:val="en-US" w:eastAsia="zh-CN"/>
              </w:rPr>
              <w:t>（强条）</w:t>
            </w:r>
            <w:r>
              <w:rPr>
                <w:rFonts w:hint="eastAsia" w:ascii="宋体" w:hAnsi="宋体" w:eastAsia="宋体" w:cs="宋体"/>
                <w:b/>
                <w:bCs w:val="0"/>
                <w:color w:val="auto"/>
                <w:sz w:val="21"/>
                <w:szCs w:val="21"/>
              </w:rPr>
              <w:t>。</w:t>
            </w:r>
            <w:r>
              <w:rPr>
                <w:rFonts w:hint="eastAsia" w:ascii="宋体" w:hAnsi="宋体" w:eastAsia="宋体" w:cs="宋体"/>
                <w:bCs/>
                <w:color w:val="auto"/>
                <w:sz w:val="21"/>
                <w:szCs w:val="21"/>
              </w:rPr>
              <w:t>3.5#楼电线管穿过楼板和墙体时应采取隔声密封措施。</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700分（C1-3-02、C1-3-07），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0"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4</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深圳建昌工程设计有限公司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平罗县冉升煤业有限公司-一分厂生产厂房</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钢结构节点的防火保护应与被连接构件中防火保护要求最高者相同。</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w:t>
            </w:r>
            <w:r>
              <w:rPr>
                <w:rFonts w:hint="eastAsia" w:ascii="宋体" w:hAnsi="宋体" w:eastAsia="宋体" w:cs="宋体"/>
                <w:b/>
                <w:bCs/>
                <w:color w:val="auto"/>
                <w:sz w:val="21"/>
                <w:szCs w:val="21"/>
              </w:rPr>
              <w:t>计算书主构件材料除柱间支撑外，均为Q345B，施工图为Q235不符，不安全</w:t>
            </w:r>
            <w:r>
              <w:rPr>
                <w:rFonts w:hint="eastAsia" w:ascii="宋体" w:hAnsi="宋体" w:eastAsia="宋体" w:cs="宋体"/>
                <w:b/>
                <w:bCs/>
                <w:color w:val="auto"/>
                <w:sz w:val="21"/>
                <w:szCs w:val="21"/>
                <w:lang w:eastAsia="zh-CN"/>
              </w:rPr>
              <w:t>。</w:t>
            </w:r>
            <w:r>
              <w:rPr>
                <w:rFonts w:hint="eastAsia" w:ascii="宋体" w:hAnsi="宋体" w:eastAsia="宋体" w:cs="宋体"/>
                <w:color w:val="auto"/>
                <w:sz w:val="21"/>
                <w:szCs w:val="21"/>
              </w:rPr>
              <w:t>2.计算书地震参与质量系数小于90%。抗风柱计算面积小于施工图。3.屋面支撑应满足规范要求。</w:t>
            </w:r>
            <w:r>
              <w:rPr>
                <w:rFonts w:hint="eastAsia" w:ascii="宋体" w:hAnsi="宋体" w:eastAsia="宋体" w:cs="宋体"/>
                <w:b/>
                <w:bCs/>
                <w:color w:val="auto"/>
                <w:sz w:val="21"/>
                <w:szCs w:val="21"/>
              </w:rPr>
              <w:t>4.设计先于勘察时间</w:t>
            </w:r>
            <w:r>
              <w:rPr>
                <w:rFonts w:hint="eastAsia" w:ascii="宋体" w:hAnsi="宋体" w:eastAsia="宋体" w:cs="宋体"/>
                <w:b/>
                <w:bCs/>
                <w:color w:val="auto"/>
                <w:kern w:val="0"/>
                <w:sz w:val="21"/>
                <w:szCs w:val="21"/>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bCs/>
                <w:color w:val="auto"/>
                <w:sz w:val="21"/>
                <w:szCs w:val="21"/>
              </w:rPr>
              <w:t>1.室内消火栓设计位置易被煤埋没</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2.室内消火栓系统为：临时高压消防给水系统向多栋建筑供水，消防水泵接合器应在每座建筑附近就近设置，见规范GB50974-2014第5.4.4条。3.本建筑室内不采暖，其消火栓系统、降尘系统需采取保温防冻措施。</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各防烟分区间挡烟垂壁应标识，下垂深度应不小于储烟仓厚度，并给出具体做法及耐火极限要求。</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对照存在的质量问题进行整改，采取有效措施消除质量安全隐患，并于2021年3月31日前提交相关整改资料及整改报告。扣减企业信用分值500分（C1-3-07），抄报住房和城乡建设部、抄送企业所在地省级主管部门。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551"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5</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长春建工勘测规划设计有限公司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西吉县图书馆建设项目图书馆工程勘察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tabs>
                <w:tab w:val="left" w:pos="312"/>
              </w:tabs>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勘察：1.</w:t>
            </w:r>
            <w:r>
              <w:rPr>
                <w:rFonts w:hint="eastAsia" w:ascii="宋体" w:hAnsi="宋体" w:eastAsia="宋体" w:cs="宋体"/>
                <w:b/>
                <w:bCs/>
                <w:color w:val="auto"/>
                <w:kern w:val="0"/>
                <w:sz w:val="21"/>
                <w:szCs w:val="21"/>
              </w:rPr>
              <w:t>土工试验报告（BT01）签字不全。2.外业原始记录内容不全</w:t>
            </w:r>
            <w:r>
              <w:rPr>
                <w:rFonts w:hint="eastAsia" w:ascii="宋体" w:hAnsi="宋体" w:eastAsia="宋体" w:cs="宋体"/>
                <w:color w:val="auto"/>
                <w:kern w:val="0"/>
                <w:sz w:val="21"/>
                <w:szCs w:val="21"/>
              </w:rPr>
              <w:t>，记录人员为机长，非本单位相应技术人员。3.</w:t>
            </w:r>
            <w:r>
              <w:rPr>
                <w:rFonts w:hint="eastAsia" w:ascii="宋体" w:hAnsi="宋体" w:eastAsia="宋体" w:cs="宋体"/>
                <w:b/>
                <w:bCs/>
                <w:color w:val="auto"/>
                <w:kern w:val="0"/>
                <w:sz w:val="21"/>
                <w:szCs w:val="21"/>
              </w:rPr>
              <w:t>对换填地基，勘察成果资料应按《建筑地基基础设计规范》（GB50007-2011）10.3.8条考虑拟建物沉降观测问题</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kern w:val="0"/>
                <w:sz w:val="21"/>
                <w:szCs w:val="21"/>
              </w:rPr>
              <w:t>。</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400分（B1-3-02、B1-3-03、B1-3-04），抄报住房和城乡建设部、抄送企业所在地省级主管部门。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802"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宁夏中环绿色建筑规划设计院有限公司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宁夏大地循环发展股份</w:t>
            </w:r>
            <w:r>
              <w:rPr>
                <w:rFonts w:hint="eastAsia" w:ascii="宋体" w:hAnsi="宋体" w:eastAsia="宋体" w:cs="宋体"/>
                <w:color w:val="auto"/>
                <w:sz w:val="21"/>
                <w:szCs w:val="21"/>
                <w:lang w:eastAsia="zh-CN"/>
              </w:rPr>
              <w:t>有限</w:t>
            </w:r>
            <w:r>
              <w:rPr>
                <w:rFonts w:hint="eastAsia" w:ascii="宋体" w:hAnsi="宋体" w:eastAsia="宋体" w:cs="宋体"/>
                <w:color w:val="auto"/>
                <w:sz w:val="21"/>
                <w:szCs w:val="21"/>
              </w:rPr>
              <w:t>公司加油站设计技术服务工作</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1.地质报告修单中地基土腐蚀等级已修定为中等，则设计应作相应的调整。2.计算中应考虑风吸力的影响。</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对照存在的质量问题进行整改，采取有效措施消除质量安全隐患，并于2021年3月31日前提交相关整改资料及整改报告。扣减企业信用分值300分(C1-3-12）。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060"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宁夏环太荞麦大健康产业园</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应区分门式钢架与钢框架的结构体系。</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1.柱间支撑间距超标。</w:t>
            </w:r>
            <w:r>
              <w:rPr>
                <w:rFonts w:hint="eastAsia" w:ascii="宋体" w:hAnsi="宋体" w:eastAsia="宋体" w:cs="宋体"/>
                <w:b/>
                <w:bCs/>
                <w:color w:val="auto"/>
                <w:sz w:val="21"/>
                <w:szCs w:val="21"/>
              </w:rPr>
              <w:t>2.无危大工程说明。</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1.送审图纸无出图章和图审合格章。2.机械排烟系统自然补风应对自然补风口的位置及大小做出明确说明。3.补充排烟系统设计计算书。</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1.消防应急照明和疏散指示灯应选用A型灯具。2.荞麦车间应按《爆炸危险环境电力装置设计规范》GB50058-2014相关规定进行电气设计。</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691"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宁夏工程物探勘察研究院有限公司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吴忠市凤庭小区S-1#服务中心、S-2#会所、1#～36#楼工程勘察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吴忠市建筑工程施工图审查中心</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勘察：</w:t>
            </w:r>
            <w:r>
              <w:rPr>
                <w:rFonts w:hint="eastAsia" w:ascii="宋体" w:hAnsi="宋体" w:eastAsia="宋体" w:cs="宋体"/>
                <w:b/>
                <w:bCs/>
                <w:color w:val="auto"/>
                <w:kern w:val="0"/>
                <w:sz w:val="21"/>
                <w:szCs w:val="21"/>
              </w:rPr>
              <w:t>1.外业记录内容不齐全，</w:t>
            </w:r>
            <w:r>
              <w:rPr>
                <w:rFonts w:hint="eastAsia" w:ascii="宋体" w:hAnsi="宋体" w:eastAsia="宋体" w:cs="宋体"/>
                <w:color w:val="auto"/>
                <w:kern w:val="0"/>
                <w:sz w:val="21"/>
                <w:szCs w:val="21"/>
              </w:rPr>
              <w:t>记录人员应为本单位相关技术人员，原始记录人员为钻机机长。</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2.波速测试资料，高程测量记录相关责任人员未签字。</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300分（B1-3-03、B1-3-04）。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83"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宁夏德坤岩土工程有限公司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中房悦然居北区（2#、15-16#、地下车库）勘察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勘察：</w:t>
            </w:r>
            <w:r>
              <w:rPr>
                <w:rFonts w:hint="eastAsia" w:ascii="宋体" w:hAnsi="宋体" w:eastAsia="宋体" w:cs="宋体"/>
                <w:bCs/>
                <w:color w:val="auto"/>
                <w:sz w:val="21"/>
                <w:szCs w:val="21"/>
              </w:rPr>
              <w:t>1.</w:t>
            </w:r>
            <w:r>
              <w:rPr>
                <w:rFonts w:hint="eastAsia" w:ascii="宋体" w:hAnsi="宋体" w:eastAsia="宋体" w:cs="宋体"/>
                <w:color w:val="auto"/>
                <w:kern w:val="0"/>
                <w:sz w:val="21"/>
                <w:szCs w:val="21"/>
              </w:rPr>
              <w:t>野外原始记录内容不完整</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外业资料无技术人员签字</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2.外委进行试验的样品委托内容有误，如粉质粘土要求进行颗分。</w:t>
            </w:r>
            <w:r>
              <w:rPr>
                <w:rFonts w:hint="eastAsia" w:ascii="宋体" w:hAnsi="宋体" w:eastAsia="宋体" w:cs="宋体"/>
                <w:color w:val="auto"/>
                <w:sz w:val="21"/>
                <w:szCs w:val="21"/>
              </w:rPr>
              <w:t>3.勘查成果资料应对建筑物沉降观测提出建议。</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200分（B1-3-04）。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440"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海原县海兴开发区第二小学工程勘察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kern w:val="0"/>
                <w:sz w:val="21"/>
                <w:szCs w:val="21"/>
              </w:rPr>
            </w:pPr>
            <w:r>
              <w:rPr>
                <w:rFonts w:hint="eastAsia" w:ascii="宋体" w:hAnsi="宋体" w:eastAsia="宋体" w:cs="宋体"/>
                <w:b/>
                <w:bCs/>
                <w:color w:val="auto"/>
                <w:sz w:val="21"/>
                <w:szCs w:val="21"/>
              </w:rPr>
              <w:t>勘察：</w:t>
            </w:r>
            <w:r>
              <w:rPr>
                <w:rFonts w:hint="eastAsia" w:ascii="宋体" w:hAnsi="宋体" w:eastAsia="宋体" w:cs="宋体"/>
                <w:color w:val="auto"/>
                <w:kern w:val="0"/>
                <w:sz w:val="21"/>
                <w:szCs w:val="21"/>
              </w:rPr>
              <w:t>1.室内试验原始资料填写不完整，无试验日期，归档资料无页码标示。2.勘查成果资料对换填地基建筑物沉降观测应予以明确。</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146"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中宁县建筑设计研究院</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中宁县盛世花园34号商住楼</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吴忠市建筑工程施工图审查中心</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w:t>
            </w:r>
            <w:r>
              <w:rPr>
                <w:rFonts w:hint="eastAsia" w:ascii="宋体" w:hAnsi="宋体" w:eastAsia="宋体" w:cs="宋体"/>
                <w:b/>
                <w:bCs/>
                <w:color w:val="auto"/>
                <w:sz w:val="21"/>
                <w:szCs w:val="21"/>
              </w:rPr>
              <w:t>1.卫生间墙面，顶棚未设防潮层，不符合《住宅室内防水工程技术规范》5.2.1条之规定</w:t>
            </w:r>
            <w:r>
              <w:rPr>
                <w:rFonts w:hint="eastAsia" w:ascii="宋体" w:hAnsi="宋体" w:eastAsia="宋体" w:cs="宋体"/>
                <w:b/>
                <w:bCs/>
                <w:color w:val="auto"/>
                <w:kern w:val="0"/>
                <w:sz w:val="21"/>
                <w:szCs w:val="21"/>
                <w:lang w:val="en-US" w:eastAsia="zh-CN"/>
              </w:rPr>
              <w:t>（强条）</w:t>
            </w:r>
            <w:r>
              <w:rPr>
                <w:rFonts w:hint="eastAsia" w:ascii="宋体" w:hAnsi="宋体" w:eastAsia="宋体" w:cs="宋体"/>
                <w:b/>
                <w:bCs/>
                <w:color w:val="auto"/>
                <w:sz w:val="21"/>
                <w:szCs w:val="21"/>
              </w:rPr>
              <w:t>。</w:t>
            </w:r>
            <w:r>
              <w:rPr>
                <w:rFonts w:hint="eastAsia" w:ascii="宋体" w:hAnsi="宋体" w:eastAsia="宋体" w:cs="宋体"/>
                <w:color w:val="auto"/>
                <w:sz w:val="21"/>
                <w:szCs w:val="21"/>
              </w:rPr>
              <w:t>2.户门未采用乙级防火门。</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：1.地下水、土的腐蚀性等级为弱腐蚀，基础钢筋保护层最小厚度要求为50，见《工业建筑防腐蚀设计规范》4.2.5条。</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.地基采用换填处理，补充地基软弱下卧层验算，见《建筑地基处理技术规范》4.2.2条。</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.未注明抗浮设计水位，补充抗浮设计要求。</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.计算书：1）需考虑偶然偏心影响，见《建筑抗震设计规范》3.4.3条；2）部分楼层扭转位移比＞1.5，复核。</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：地下室走廊可开启外窗应标注开启面积，不方便开启，应距地1.3-1.5m设置手动开启装置。</w:t>
            </w: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：GB50016-2014应注明为2018版本。</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对照存在的质量问题进行整改，采取有效措施消除质量安全隐患，并于2021年3月31日前提交相关整改资料及整改报告。扣减企业信用分值200分（C1-3-02）。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117"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海原县煤炭储藏配送中心-综合楼</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吴忠市建筑工程施工图审查中心</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lang w:val="en-US" w:eastAsia="zh-CN"/>
              </w:rPr>
            </w:pPr>
            <w:r>
              <w:rPr>
                <w:rFonts w:hint="eastAsia" w:ascii="宋体" w:hAnsi="宋体" w:eastAsia="宋体" w:cs="宋体"/>
                <w:b/>
                <w:bCs/>
                <w:color w:val="auto"/>
                <w:sz w:val="21"/>
                <w:szCs w:val="21"/>
              </w:rPr>
              <w:t>建筑：围护结构中的热桥部位未采取保温措施，不符合《民用建筑热工设计规范》4.2.11条之规定</w:t>
            </w:r>
            <w:r>
              <w:rPr>
                <w:rFonts w:hint="eastAsia" w:ascii="宋体" w:hAnsi="宋体" w:eastAsia="宋体" w:cs="宋体"/>
                <w:b/>
                <w:bCs/>
                <w:color w:val="auto"/>
                <w:kern w:val="0"/>
                <w:sz w:val="21"/>
                <w:szCs w:val="21"/>
                <w:lang w:val="en-US" w:eastAsia="zh-CN"/>
              </w:rPr>
              <w:t>（强条）</w:t>
            </w:r>
            <w:r>
              <w:rPr>
                <w:rFonts w:hint="eastAsia" w:ascii="宋体" w:hAnsi="宋体" w:eastAsia="宋体" w:cs="宋体"/>
                <w:b/>
                <w:bCs/>
                <w:color w:val="auto"/>
                <w:sz w:val="21"/>
                <w:szCs w:val="21"/>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1.地基采用换填处理，补充地基软弱下卧层验算，见《建筑地基处理技术规范》4.2.2条。</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.计算书：1）需考虑偶然偏心影响，见《建筑抗震设计规范》3.4.3条。</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.部分框架柱箍筋非加密区的箍筋间距200，大于10倍纵向钢筋直径，见《建筑抗震设计规范》6.3.9-4条。</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.室外楼梯平台为框架结构，缺结构计算书及抗震措施要求。</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b w:val="0"/>
                <w:bCs w:val="0"/>
                <w:color w:val="auto"/>
                <w:sz w:val="21"/>
                <w:szCs w:val="21"/>
                <w:lang w:val="en-US" w:eastAsia="zh-CN"/>
              </w:rPr>
              <w:t>1.</w:t>
            </w:r>
            <w:r>
              <w:rPr>
                <w:rFonts w:hint="eastAsia" w:ascii="宋体" w:hAnsi="宋体" w:eastAsia="宋体" w:cs="宋体"/>
                <w:b w:val="0"/>
                <w:bCs w:val="0"/>
                <w:color w:val="auto"/>
                <w:kern w:val="0"/>
                <w:sz w:val="21"/>
                <w:szCs w:val="21"/>
              </w:rPr>
              <w:t>缺绿建专项说明。</w:t>
            </w:r>
            <w:r>
              <w:rPr>
                <w:rFonts w:hint="eastAsia" w:ascii="宋体" w:hAnsi="宋体" w:eastAsia="宋体" w:cs="宋体"/>
                <w:color w:val="auto"/>
                <w:kern w:val="0"/>
                <w:sz w:val="21"/>
                <w:szCs w:val="21"/>
              </w:rPr>
              <w:t xml:space="preserve"> 2.GB50016-2014应注明为2018版本。</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232"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宁夏中材岩土工程有限公司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宁夏鸣川聚力科技有限公司年产20000吨聚合助剂项目工程勘察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b/>
                <w:bCs/>
                <w:color w:val="auto"/>
                <w:kern w:val="0"/>
                <w:sz w:val="21"/>
                <w:szCs w:val="21"/>
              </w:rPr>
              <w:t>1.未按规定记录原始资料。</w:t>
            </w:r>
            <w:r>
              <w:rPr>
                <w:rFonts w:hint="eastAsia" w:ascii="宋体" w:hAnsi="宋体" w:eastAsia="宋体" w:cs="宋体"/>
                <w:color w:val="auto"/>
                <w:kern w:val="0"/>
                <w:sz w:val="21"/>
                <w:szCs w:val="21"/>
              </w:rPr>
              <w:t>2.原始记录</w:t>
            </w:r>
            <w:r>
              <w:rPr>
                <w:rFonts w:hint="eastAsia" w:ascii="宋体" w:hAnsi="宋体" w:eastAsia="宋体" w:cs="宋体"/>
                <w:color w:val="auto"/>
                <w:kern w:val="0"/>
                <w:sz w:val="21"/>
                <w:szCs w:val="21"/>
                <w:lang w:eastAsia="zh-CN"/>
              </w:rPr>
              <w:t>的</w:t>
            </w:r>
            <w:r>
              <w:rPr>
                <w:rFonts w:hint="eastAsia" w:ascii="宋体" w:hAnsi="宋体" w:eastAsia="宋体" w:cs="宋体"/>
                <w:color w:val="auto"/>
                <w:kern w:val="0"/>
                <w:sz w:val="21"/>
                <w:szCs w:val="21"/>
              </w:rPr>
              <w:t>原位测试数据涂改。3.缺前期放样测量记录。</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r>
              <w:rPr>
                <w:rFonts w:hint="eastAsia" w:ascii="宋体" w:hAnsi="宋体" w:eastAsia="宋体" w:cs="宋体"/>
                <w:color w:val="auto"/>
                <w:sz w:val="21"/>
                <w:szCs w:val="21"/>
                <w:lang w:eastAsia="zh-CN"/>
              </w:rPr>
              <w:t>扣减企业信用分值</w:t>
            </w:r>
            <w:r>
              <w:rPr>
                <w:rFonts w:hint="eastAsia" w:ascii="宋体" w:hAnsi="宋体" w:eastAsia="宋体" w:cs="宋体"/>
                <w:color w:val="auto"/>
                <w:sz w:val="21"/>
                <w:szCs w:val="21"/>
                <w:lang w:val="en-US" w:eastAsia="zh-CN"/>
              </w:rPr>
              <w:t>200分（B1-3-04）。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010"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贺兰·光耀府项目工程勘察</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勘察：</w:t>
            </w:r>
            <w:r>
              <w:rPr>
                <w:rFonts w:hint="eastAsia" w:ascii="宋体" w:hAnsi="宋体" w:eastAsia="宋体" w:cs="宋体"/>
                <w:b/>
                <w:bCs/>
                <w:color w:val="auto"/>
                <w:kern w:val="0"/>
                <w:sz w:val="21"/>
                <w:szCs w:val="21"/>
              </w:rPr>
              <w:t>原始记录不规范，回次和测试深度冲突，涂改明显。</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928"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中北工程设计咨询有限公司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隆德县南凤嘉园B区二期地下车库B段工程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建筑：1.种植屋面防水层应满足一级防水等级设防要求，且至少设置一道具有耐根穿刺性能的防水材料《种植屋面工程技术规程》5.1.7条</w:t>
            </w:r>
            <w:r>
              <w:rPr>
                <w:rFonts w:hint="eastAsia" w:ascii="宋体" w:hAnsi="宋体" w:eastAsia="宋体" w:cs="宋体"/>
                <w:b/>
                <w:bCs/>
                <w:color w:val="auto"/>
                <w:sz w:val="21"/>
                <w:szCs w:val="21"/>
                <w:lang w:eastAsia="zh-CN"/>
              </w:rPr>
              <w:t>（强条）</w:t>
            </w:r>
            <w:r>
              <w:rPr>
                <w:rFonts w:hint="eastAsia" w:ascii="宋体" w:hAnsi="宋体" w:eastAsia="宋体" w:cs="宋体"/>
                <w:b/>
                <w:bCs/>
                <w:color w:val="auto"/>
                <w:sz w:val="21"/>
                <w:szCs w:val="21"/>
              </w:rPr>
              <w:t>。</w:t>
            </w:r>
            <w:r>
              <w:rPr>
                <w:rFonts w:hint="eastAsia" w:ascii="宋体" w:hAnsi="宋体" w:eastAsia="宋体" w:cs="宋体"/>
                <w:color w:val="auto"/>
                <w:sz w:val="21"/>
                <w:szCs w:val="21"/>
              </w:rPr>
              <w:t>2.消防水泵房应采用甲级防火门。</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color w:val="auto"/>
                <w:sz w:val="21"/>
                <w:szCs w:val="21"/>
              </w:rPr>
              <w:t>1.地下车库消火栓XL-7~XL-11间距大于30m、消火栓XL-19~XL-13间距大于30m，不符合规</w:t>
            </w:r>
            <w:r>
              <w:rPr>
                <w:rFonts w:hint="eastAsia" w:ascii="宋体" w:hAnsi="宋体" w:eastAsia="宋体" w:cs="宋体"/>
                <w:color w:val="auto"/>
                <w:sz w:val="21"/>
                <w:szCs w:val="21"/>
                <w:lang w:eastAsia="zh-CN"/>
              </w:rPr>
              <w:t>范</w:t>
            </w:r>
            <w:r>
              <w:rPr>
                <w:rFonts w:hint="eastAsia" w:ascii="宋体" w:hAnsi="宋体" w:eastAsia="宋体" w:cs="宋体"/>
                <w:color w:val="auto"/>
                <w:sz w:val="21"/>
                <w:szCs w:val="21"/>
              </w:rPr>
              <w:t>GB50974-2014第7.4.10条。2.按水施04防火分区示意图，其水施03地下车库（A）轴南侧车位及车库也需按规范设计消防设施。且(7) ~(13)轴地下车位属于第2防火分区、(13) ~(19)轴地下车位属于第3防火分区需分别从2、3防火分区引入其自动喷水灭火系统系统，见规范GB50140-2005第6.3.1条。</w:t>
            </w:r>
            <w:r>
              <w:rPr>
                <w:rFonts w:hint="eastAsia" w:ascii="宋体" w:hAnsi="宋体" w:eastAsia="宋体" w:cs="宋体"/>
                <w:b/>
                <w:bCs/>
                <w:color w:val="auto"/>
                <w:sz w:val="21"/>
                <w:szCs w:val="21"/>
              </w:rPr>
              <w:t>3.地下车库(7) ~(19)轴手提式灭火器按B类火灾场所、中危险级配置，其保护距离大于12m，不符合规范GB50140-2005第5.2.2条</w:t>
            </w:r>
            <w:r>
              <w:rPr>
                <w:rFonts w:hint="eastAsia" w:ascii="宋体" w:hAnsi="宋体" w:eastAsia="宋体" w:cs="宋体"/>
                <w:b/>
                <w:bCs/>
                <w:color w:val="auto"/>
                <w:sz w:val="21"/>
                <w:szCs w:val="21"/>
                <w:lang w:eastAsia="zh-CN"/>
              </w:rPr>
              <w:t>（强条）</w:t>
            </w:r>
            <w:r>
              <w:rPr>
                <w:rFonts w:hint="eastAsia" w:ascii="宋体" w:hAnsi="宋体" w:eastAsia="宋体" w:cs="宋体"/>
                <w:b/>
                <w:bCs/>
                <w:color w:val="auto"/>
                <w:sz w:val="21"/>
                <w:szCs w:val="21"/>
              </w:rPr>
              <w:t>及附录C</w:t>
            </w:r>
            <w:r>
              <w:rPr>
                <w:rFonts w:hint="eastAsia" w:ascii="宋体" w:hAnsi="宋体" w:eastAsia="宋体" w:cs="宋体"/>
                <w:b/>
                <w:bCs/>
                <w:color w:val="auto"/>
                <w:sz w:val="21"/>
                <w:szCs w:val="21"/>
                <w:lang w:eastAsia="zh-CN"/>
              </w:rPr>
              <w:t>。</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1.平面图中应标注最小清晰高度、储烟仓厚度排烟口最大允许排烟量，排烟口设计排烟量，车库净高等数据。2.剖面图中应标注尺寸、标高、字体大小应规范统一、清晰。</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对照存在的质量问题进行整改，采取有效措施消除质量安全隐患，并于2021年3月31日前提交相关整改资料及整改报告。扣减企业信用分值200分（C1-3-02），抄报住房和城乡建设部、抄送企业所在地省级主管部门。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0"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陕西方圆工程设计有限责任公司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中海悦府项目一期17#、二期34#</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宁夏建筑设计研究院有限公司施工图审查分公司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1.墙竖向钢筋直径不宜小于10</w:t>
            </w:r>
            <w:r>
              <w:rPr>
                <w:rFonts w:hint="eastAsia" w:ascii="宋体" w:hAnsi="宋体" w:eastAsia="宋体" w:cs="宋体"/>
                <w:color w:val="auto"/>
                <w:sz w:val="21"/>
                <w:szCs w:val="21"/>
                <w:lang w:eastAsia="zh-CN"/>
              </w:rPr>
              <w:t>，违反</w:t>
            </w:r>
            <w:r>
              <w:rPr>
                <w:rFonts w:hint="eastAsia" w:ascii="宋体" w:hAnsi="宋体" w:eastAsia="宋体" w:cs="宋体"/>
                <w:color w:val="auto"/>
                <w:sz w:val="21"/>
                <w:szCs w:val="21"/>
              </w:rPr>
              <w:t>《抗规》6.4.4-3。</w:t>
            </w:r>
            <w:r>
              <w:rPr>
                <w:rFonts w:hint="eastAsia" w:ascii="宋体" w:hAnsi="宋体" w:eastAsia="宋体" w:cs="宋体"/>
                <w:b/>
                <w:bCs/>
                <w:color w:val="auto"/>
                <w:sz w:val="21"/>
                <w:szCs w:val="21"/>
              </w:rPr>
              <w:t>2.17#楼墙抗震等级为三级，34#楼墙抗震等级二级，建筑高度24.05</w:t>
            </w:r>
            <w:r>
              <w:rPr>
                <w:rFonts w:hint="eastAsia" w:ascii="宋体" w:hAnsi="宋体" w:eastAsia="宋体" w:cs="宋体"/>
                <w:b/>
                <w:bCs/>
                <w:color w:val="auto"/>
                <w:sz w:val="21"/>
                <w:szCs w:val="21"/>
                <w:lang w:eastAsia="zh-CN"/>
              </w:rPr>
              <w:t>，违反</w:t>
            </w:r>
            <w:r>
              <w:rPr>
                <w:rFonts w:hint="eastAsia" w:ascii="宋体" w:hAnsi="宋体" w:eastAsia="宋体" w:cs="宋体"/>
                <w:b/>
                <w:bCs/>
                <w:color w:val="auto"/>
                <w:sz w:val="21"/>
                <w:szCs w:val="21"/>
              </w:rPr>
              <w:t>《抗规》6.1.2条</w:t>
            </w:r>
            <w:r>
              <w:rPr>
                <w:rFonts w:hint="eastAsia" w:ascii="宋体" w:hAnsi="宋体" w:eastAsia="宋体" w:cs="宋体"/>
                <w:b/>
                <w:bCs/>
                <w:color w:val="auto"/>
                <w:kern w:val="0"/>
                <w:sz w:val="21"/>
                <w:szCs w:val="21"/>
                <w:lang w:val="en-US" w:eastAsia="zh-CN"/>
              </w:rPr>
              <w:t>（强条）</w:t>
            </w:r>
            <w:r>
              <w:rPr>
                <w:rFonts w:hint="eastAsia" w:ascii="宋体" w:hAnsi="宋体" w:eastAsia="宋体" w:cs="宋体"/>
                <w:b/>
                <w:bCs/>
                <w:color w:val="auto"/>
                <w:sz w:val="21"/>
                <w:szCs w:val="21"/>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1.采暖平面图中应标示出地暖伸缩缝的具体位置。2.未见有相关设计计算书。3.地下一层封闭楼梯间防烟设计应按规范GB51251-2017中3.1.6条执行。</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365"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北京森磊源建筑规划设计有限公司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农业银行隆德支行新建项目</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应明确大于100㎡的房间的排烟方式，复核排烟窗面积。</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1.</w:t>
            </w:r>
            <w:r>
              <w:rPr>
                <w:rFonts w:hint="eastAsia" w:ascii="宋体" w:hAnsi="宋体" w:eastAsia="宋体" w:cs="宋体"/>
                <w:b/>
                <w:bCs/>
                <w:color w:val="auto"/>
                <w:sz w:val="21"/>
                <w:szCs w:val="21"/>
              </w:rPr>
              <w:t>楼梯间短柱未全高加密箍筋。不满足GB50010-2010的11.4.12-3强制性要求</w:t>
            </w:r>
            <w:r>
              <w:rPr>
                <w:rFonts w:hint="eastAsia" w:ascii="宋体" w:hAnsi="宋体" w:eastAsia="宋体" w:cs="宋体"/>
                <w:b/>
                <w:bCs/>
                <w:color w:val="auto"/>
                <w:sz w:val="21"/>
                <w:szCs w:val="21"/>
                <w:lang w:eastAsia="zh-CN"/>
              </w:rPr>
              <w:t>（强条）</w:t>
            </w:r>
            <w:r>
              <w:rPr>
                <w:rFonts w:hint="eastAsia" w:ascii="宋体" w:hAnsi="宋体" w:eastAsia="宋体" w:cs="宋体"/>
                <w:b/>
                <w:bCs/>
                <w:color w:val="auto"/>
                <w:sz w:val="21"/>
                <w:szCs w:val="21"/>
              </w:rPr>
              <w:t>。</w:t>
            </w:r>
            <w:r>
              <w:rPr>
                <w:rFonts w:hint="eastAsia" w:ascii="宋体" w:hAnsi="宋体" w:eastAsia="宋体" w:cs="宋体"/>
                <w:color w:val="auto"/>
                <w:sz w:val="21"/>
                <w:szCs w:val="21"/>
              </w:rPr>
              <w:t>不满足最小体积配箍率GB50011-20106.3.9-3-3的审图要点要求。2.基础计算覆土荷载取值</w:t>
            </w:r>
            <w:r>
              <w:rPr>
                <w:rFonts w:hint="eastAsia" w:ascii="宋体" w:hAnsi="宋体" w:eastAsia="宋体" w:cs="宋体"/>
                <w:color w:val="auto"/>
                <w:sz w:val="21"/>
                <w:szCs w:val="21"/>
                <w:lang w:eastAsia="zh-CN"/>
              </w:rPr>
              <w:t>偏小</w:t>
            </w:r>
            <w:r>
              <w:rPr>
                <w:rFonts w:hint="eastAsia" w:ascii="宋体" w:hAnsi="宋体" w:eastAsia="宋体" w:cs="宋体"/>
                <w:color w:val="auto"/>
                <w:sz w:val="21"/>
                <w:szCs w:val="21"/>
              </w:rPr>
              <w:t>；未考虑基础范围内的底层填充墙荷载。</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bCs/>
                <w:color w:val="auto"/>
                <w:sz w:val="21"/>
                <w:szCs w:val="21"/>
              </w:rPr>
              <w:t>1.</w:t>
            </w:r>
            <w:r>
              <w:rPr>
                <w:rFonts w:hint="eastAsia" w:ascii="宋体" w:hAnsi="宋体" w:eastAsia="宋体" w:cs="宋体"/>
                <w:color w:val="auto"/>
                <w:sz w:val="21"/>
                <w:szCs w:val="21"/>
              </w:rPr>
              <w:t>设计说明缺少防烟，排烟系统内容。2.采用自然排烟的防烟分区，应标注防烟分区面积及可开启、自然排烟口面积等相关数据。3.散热器散热量应根据热源实际供回水温度进行修正，数量偏少，应校核。</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应对照明，动力，厨房，机房等用电进行分区，分项计量。</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954"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湖北佳境建筑设计有限公司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盐池县长城关长城博物馆消防配套工程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kern w:val="0"/>
                <w:sz w:val="21"/>
                <w:szCs w:val="21"/>
              </w:rPr>
              <w:t>应明确消防水池顶极覆工是否为种植土。</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.地下水、土的腐蚀性等级为弱腐蚀，基础钢筋保护层最小厚度要求为50，见《工业建筑防腐蚀设计规范》4.2.5条。</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.缺少既有建筑物抗震鉴定报告或建筑质量现状的评价，对主要结构构件的影响没有给出明确结论。</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给排水：1.消防水泵房：</w:t>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EQ \o\ac(</w:instrText>
            </w:r>
            <w:r>
              <w:rPr>
                <w:rFonts w:hint="eastAsia" w:ascii="宋体" w:hAnsi="宋体" w:eastAsia="宋体" w:cs="宋体"/>
                <w:b/>
                <w:bCs/>
                <w:color w:val="auto"/>
                <w:position w:val="-4"/>
                <w:sz w:val="31"/>
                <w:szCs w:val="21"/>
              </w:rPr>
              <w:instrText xml:space="preserve">○</w:instrText>
            </w:r>
            <w:r>
              <w:rPr>
                <w:rFonts w:hint="eastAsia" w:ascii="宋体" w:hAnsi="宋体" w:eastAsia="宋体" w:cs="宋体"/>
                <w:b/>
                <w:bCs/>
                <w:color w:val="auto"/>
                <w:position w:val="0"/>
                <w:sz w:val="21"/>
                <w:szCs w:val="21"/>
              </w:rPr>
              <w:instrText xml:space="preserve">,1)</w:instrTex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t>+0.00层柴油发动机房内需未设计消防设施，需补充。</w:t>
            </w:r>
            <w:r>
              <w:rPr>
                <w:rFonts w:hint="eastAsia" w:ascii="宋体" w:hAnsi="宋体" w:eastAsia="宋体" w:cs="宋体"/>
                <w:b/>
                <w:bCs/>
                <w:color w:val="auto"/>
                <w:sz w:val="21"/>
                <w:szCs w:val="21"/>
              </w:rPr>
              <w:fldChar w:fldCharType="begin"/>
            </w:r>
            <w:r>
              <w:rPr>
                <w:rFonts w:hint="eastAsia" w:ascii="宋体" w:hAnsi="宋体" w:eastAsia="宋体" w:cs="宋体"/>
                <w:b/>
                <w:bCs/>
                <w:color w:val="auto"/>
                <w:sz w:val="21"/>
                <w:szCs w:val="21"/>
              </w:rPr>
              <w:instrText xml:space="preserve"> EQ \o\ac(</w:instrText>
            </w:r>
            <w:r>
              <w:rPr>
                <w:rFonts w:hint="eastAsia" w:ascii="宋体" w:hAnsi="宋体" w:eastAsia="宋体" w:cs="宋体"/>
                <w:b/>
                <w:bCs/>
                <w:color w:val="auto"/>
                <w:position w:val="-4"/>
                <w:sz w:val="31"/>
                <w:szCs w:val="21"/>
              </w:rPr>
              <w:instrText xml:space="preserve">○</w:instrText>
            </w:r>
            <w:r>
              <w:rPr>
                <w:rFonts w:hint="eastAsia" w:ascii="宋体" w:hAnsi="宋体" w:eastAsia="宋体" w:cs="宋体"/>
                <w:b/>
                <w:bCs/>
                <w:color w:val="auto"/>
                <w:position w:val="0"/>
                <w:sz w:val="21"/>
                <w:szCs w:val="21"/>
              </w:rPr>
              <w:instrText xml:space="preserve">,2)</w:instrText>
            </w:r>
            <w:r>
              <w:rPr>
                <w:rFonts w:hint="eastAsia" w:ascii="宋体" w:hAnsi="宋体" w:eastAsia="宋体" w:cs="宋体"/>
                <w:b/>
                <w:bCs/>
                <w:color w:val="auto"/>
                <w:sz w:val="21"/>
                <w:szCs w:val="21"/>
              </w:rPr>
              <w:fldChar w:fldCharType="end"/>
            </w:r>
            <w:r>
              <w:rPr>
                <w:rFonts w:hint="eastAsia" w:ascii="宋体" w:hAnsi="宋体" w:eastAsia="宋体" w:cs="宋体"/>
                <w:b/>
                <w:bCs/>
                <w:color w:val="auto"/>
                <w:sz w:val="21"/>
                <w:szCs w:val="21"/>
              </w:rPr>
              <w:t>消防水池贮水量应为432m³，实际有效容积412m³，为保证消防水池有效容积，消防泵吸水管上需设计旋流防止器，见GB50974-2014第5.1.13.4条</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sz w:val="21"/>
                <w:szCs w:val="21"/>
              </w:rPr>
              <w:t>。</w:t>
            </w:r>
            <w:r>
              <w:rPr>
                <w:rFonts w:hint="eastAsia" w:ascii="宋体" w:hAnsi="宋体" w:eastAsia="宋体" w:cs="宋体"/>
                <w:color w:val="auto"/>
                <w:sz w:val="21"/>
                <w:szCs w:val="21"/>
              </w:rPr>
              <w:t>2.消防外网：</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EQ \o\ac(</w:instrText>
            </w:r>
            <w:r>
              <w:rPr>
                <w:rFonts w:hint="eastAsia" w:ascii="宋体" w:hAnsi="宋体" w:eastAsia="宋体" w:cs="宋体"/>
                <w:color w:val="auto"/>
                <w:position w:val="-4"/>
                <w:sz w:val="31"/>
                <w:szCs w:val="21"/>
              </w:rPr>
              <w:instrText xml:space="preserve">○</w:instrText>
            </w:r>
            <w:r>
              <w:rPr>
                <w:rFonts w:hint="eastAsia" w:ascii="宋体" w:hAnsi="宋体" w:eastAsia="宋体" w:cs="宋体"/>
                <w:color w:val="auto"/>
                <w:position w:val="0"/>
                <w:sz w:val="21"/>
                <w:szCs w:val="21"/>
              </w:rPr>
              <w:instrText xml:space="preserve">,1)</w:instrTex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阀门井X1、X2、ZP1、ZP2每个井设计2个阀门，重复了，可取消一个。</w:t>
            </w: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EQ \o\ac(</w:instrText>
            </w:r>
            <w:r>
              <w:rPr>
                <w:rFonts w:hint="eastAsia" w:ascii="宋体" w:hAnsi="宋体" w:eastAsia="宋体" w:cs="宋体"/>
                <w:color w:val="auto"/>
                <w:position w:val="-4"/>
                <w:sz w:val="31"/>
                <w:szCs w:val="21"/>
              </w:rPr>
              <w:instrText xml:space="preserve">○</w:instrText>
            </w:r>
            <w:r>
              <w:rPr>
                <w:rFonts w:hint="eastAsia" w:ascii="宋体" w:hAnsi="宋体" w:eastAsia="宋体" w:cs="宋体"/>
                <w:color w:val="auto"/>
                <w:position w:val="0"/>
                <w:sz w:val="21"/>
                <w:szCs w:val="21"/>
              </w:rPr>
              <w:instrText xml:space="preserve">,2)</w:instrText>
            </w:r>
            <w:r>
              <w:rPr>
                <w:rFonts w:hint="eastAsia" w:ascii="宋体" w:hAnsi="宋体" w:eastAsia="宋体" w:cs="宋体"/>
                <w:color w:val="auto"/>
                <w:sz w:val="21"/>
                <w:szCs w:val="21"/>
              </w:rPr>
              <w:fldChar w:fldCharType="end"/>
            </w:r>
            <w:r>
              <w:rPr>
                <w:rFonts w:hint="eastAsia" w:ascii="宋体" w:hAnsi="宋体" w:eastAsia="宋体" w:cs="宋体"/>
                <w:color w:val="auto"/>
                <w:sz w:val="21"/>
                <w:szCs w:val="21"/>
              </w:rPr>
              <w:t>室外消防用水量45L/S，设计二路De160市政引入管，管径小了，需核对。</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无柴油发电机房储油间。</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633"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15</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北京世纪千府国际工程设计有限公司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玖丰·梧桐苑22#、38#住宅楼工程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建筑：1.卫生间顶棚、墙面未设防潮层</w:t>
            </w:r>
            <w:r>
              <w:rPr>
                <w:rFonts w:hint="eastAsia" w:ascii="宋体" w:hAnsi="宋体" w:eastAsia="宋体" w:cs="宋体"/>
                <w:b/>
                <w:bCs/>
                <w:color w:val="auto"/>
                <w:sz w:val="21"/>
                <w:szCs w:val="21"/>
                <w:lang w:eastAsia="zh-CN"/>
              </w:rPr>
              <w:t>，违反</w:t>
            </w:r>
            <w:r>
              <w:rPr>
                <w:rFonts w:hint="eastAsia" w:ascii="宋体" w:hAnsi="宋体" w:eastAsia="宋体" w:cs="宋体"/>
                <w:b/>
                <w:bCs/>
                <w:color w:val="auto"/>
                <w:sz w:val="21"/>
                <w:szCs w:val="21"/>
              </w:rPr>
              <w:t>《住宅室内防水工程技术规范》5.2.1条</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sz w:val="21"/>
                <w:szCs w:val="21"/>
              </w:rPr>
              <w:t>。</w:t>
            </w:r>
            <w:r>
              <w:rPr>
                <w:rFonts w:hint="eastAsia" w:ascii="宋体" w:hAnsi="宋体" w:eastAsia="宋体" w:cs="宋体"/>
                <w:color w:val="auto"/>
                <w:sz w:val="21"/>
                <w:szCs w:val="21"/>
              </w:rPr>
              <w:t>2.未规定外墙外保温系统性能《外墙外保温工程技术规程》。</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.未注明砌体施工质量控制等级要求，见《砌体结构设计规范》4.1.5条。</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.需注明“钢筋强度标准值应具有不小于95%的保证率”要求，见《混凝土结构设计规范》4.2.2条。</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.部分墙体灰缝水平配筋（240厚墙配3φ6@200）超筋，见《建筑抗震设计规范》7.2.7条。</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.结施03，L3(1)梁端阳角处梁支承长度要求未注明，见《建筑抗震设计规范》7.3.8条。</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.女儿墙高2200，选用11G329-2-1-29，补充承载力验算并采取加强措施。</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555"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16</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成都碧城建筑设计有限公司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宁夏国良医院住院部综合楼及附属用房工程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kern w:val="0"/>
                <w:sz w:val="21"/>
                <w:szCs w:val="21"/>
              </w:rPr>
              <w:t>配电室、消防控制室、柴油发电机房等上部不应设卫生间等有水的功能房间，不能将降板同层排水措施普遍性用来解决违反规范的问题。</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b/>
                <w:bCs/>
                <w:color w:val="auto"/>
                <w:kern w:val="0"/>
                <w:sz w:val="21"/>
                <w:szCs w:val="21"/>
              </w:rPr>
              <w:t>公共卫生间的洗手盆</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小便斗大便器</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护士站治疗室中心（消毒）供应室</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监护病房等房间的洗手盆</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诊室</w:t>
            </w:r>
            <w:r>
              <w:rPr>
                <w:rFonts w:hint="eastAsia" w:ascii="宋体" w:hAnsi="宋体" w:eastAsia="宋体" w:cs="宋体"/>
                <w:b/>
                <w:bCs/>
                <w:color w:val="auto"/>
                <w:kern w:val="0"/>
                <w:sz w:val="21"/>
                <w:szCs w:val="21"/>
                <w:lang w:eastAsia="zh-CN"/>
              </w:rPr>
              <w:t>、</w:t>
            </w:r>
            <w:r>
              <w:rPr>
                <w:rFonts w:hint="eastAsia" w:ascii="宋体" w:hAnsi="宋体" w:eastAsia="宋体" w:cs="宋体"/>
                <w:b/>
                <w:bCs/>
                <w:color w:val="auto"/>
                <w:kern w:val="0"/>
                <w:sz w:val="21"/>
                <w:szCs w:val="21"/>
              </w:rPr>
              <w:t>检验科等房间的洗手盆应采用</w:t>
            </w:r>
            <w:r>
              <w:rPr>
                <w:rFonts w:hint="eastAsia" w:ascii="宋体" w:hAnsi="宋体" w:eastAsia="宋体" w:cs="宋体"/>
                <w:b/>
                <w:bCs/>
                <w:color w:val="auto"/>
                <w:sz w:val="21"/>
                <w:szCs w:val="21"/>
              </w:rPr>
              <w:t>非手动开关</w:t>
            </w:r>
            <w:r>
              <w:rPr>
                <w:rFonts w:hint="eastAsia" w:ascii="宋体" w:hAnsi="宋体" w:eastAsia="宋体" w:cs="宋体"/>
                <w:b/>
                <w:bCs/>
                <w:color w:val="auto"/>
                <w:sz w:val="21"/>
                <w:szCs w:val="21"/>
                <w:lang w:eastAsia="zh-CN"/>
              </w:rPr>
              <w:t>，违反</w:t>
            </w:r>
            <w:r>
              <w:rPr>
                <w:rFonts w:hint="eastAsia" w:ascii="宋体" w:hAnsi="宋体" w:eastAsia="宋体" w:cs="宋体"/>
                <w:b/>
                <w:bCs/>
                <w:color w:val="auto"/>
                <w:sz w:val="21"/>
                <w:szCs w:val="21"/>
              </w:rPr>
              <w:t>《综合医院建筑设计规范》GB51039-2014</w:t>
            </w:r>
            <w:r>
              <w:rPr>
                <w:rFonts w:hint="eastAsia" w:ascii="宋体" w:hAnsi="宋体" w:eastAsia="宋体" w:cs="宋体"/>
                <w:b/>
                <w:bCs/>
                <w:color w:val="auto"/>
                <w:sz w:val="21"/>
                <w:szCs w:val="21"/>
                <w:lang w:val="en-US" w:eastAsia="zh-CN"/>
              </w:rPr>
              <w:t>，第</w:t>
            </w:r>
            <w:r>
              <w:rPr>
                <w:rFonts w:hint="eastAsia" w:ascii="宋体" w:hAnsi="宋体" w:eastAsia="宋体" w:cs="宋体"/>
                <w:b/>
                <w:bCs/>
                <w:color w:val="auto"/>
                <w:sz w:val="21"/>
                <w:szCs w:val="21"/>
              </w:rPr>
              <w:t>6.2.5条</w:t>
            </w:r>
            <w:r>
              <w:rPr>
                <w:rFonts w:hint="eastAsia" w:ascii="宋体" w:hAnsi="宋体" w:eastAsia="宋体" w:cs="宋体"/>
                <w:b/>
                <w:bCs/>
                <w:color w:val="auto"/>
                <w:sz w:val="21"/>
                <w:szCs w:val="21"/>
                <w:lang w:eastAsia="zh-CN"/>
              </w:rPr>
              <w:t>规定</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sz w:val="21"/>
                <w:szCs w:val="21"/>
                <w:lang w:eastAsia="zh-CN"/>
              </w:rPr>
              <w:t>。</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消防设备配电柜双电源装置偏小且应设消防电源监控系统。2.弱电机房正上方不应设卫生间。3.消防应急灯具不应采用玻璃做保护罩，多功能厅应设消防应急照明。</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bCs/>
                <w:color w:val="auto"/>
                <w:sz w:val="21"/>
                <w:szCs w:val="21"/>
              </w:rPr>
              <w:t>1.</w:t>
            </w:r>
            <w:r>
              <w:rPr>
                <w:rFonts w:hint="eastAsia" w:ascii="宋体" w:hAnsi="宋体" w:eastAsia="宋体" w:cs="宋体"/>
                <w:color w:val="auto"/>
                <w:kern w:val="0"/>
                <w:sz w:val="21"/>
                <w:szCs w:val="21"/>
              </w:rPr>
              <w:t>采暖立管顶部无须设自动排气阀。2.说明中采暖系统入口中设有热计量装置，但在平面及系统图中未见表示。3.水力平衡调节阀只需在阻力较小的两个环路上设置。4.五层排风管道与排烟管道均为贴梁安装，在交叉处会打架应调整安装标高。</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573"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17</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中外建华诚工程技术集团有限公司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银川经济技术开发区中轴智造小镇三期3号宿舍楼、食堂、5号车间</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宁夏宏泰安建筑设计审查咨询有限公司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1.建筑外玻璃，岩棉板幕墙，玻璃雨蓬需二次深化设计的接口技术要求深度不够。2.车间5楼梯工艺提升孔四周未设防护栏杆。3.变电所与卫生间贴邻设置，相邻隔墙未采取防水防潮措施。不符合《民用建筑设计统一标准》GB50352-2019版第8.3.1</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4条的规定。</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Cs/>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b/>
                <w:bCs w:val="0"/>
                <w:color w:val="auto"/>
                <w:sz w:val="21"/>
                <w:szCs w:val="21"/>
              </w:rPr>
              <w:t>1.楼梯框架柱箍筋应全高加密箍筋</w:t>
            </w:r>
            <w:r>
              <w:rPr>
                <w:rFonts w:hint="eastAsia" w:ascii="宋体" w:hAnsi="宋体" w:eastAsia="宋体" w:cs="宋体"/>
                <w:b/>
                <w:bCs w:val="0"/>
                <w:color w:val="auto"/>
                <w:sz w:val="21"/>
                <w:szCs w:val="21"/>
                <w:lang w:eastAsia="zh-CN"/>
              </w:rPr>
              <w:t>，违反</w:t>
            </w:r>
            <w:r>
              <w:rPr>
                <w:rFonts w:hint="eastAsia" w:ascii="宋体" w:hAnsi="宋体" w:eastAsia="宋体" w:cs="宋体"/>
                <w:b/>
                <w:bCs w:val="0"/>
                <w:color w:val="auto"/>
                <w:sz w:val="21"/>
                <w:szCs w:val="21"/>
              </w:rPr>
              <w:t>GB50010-2010的11.4.12-3强条要求</w:t>
            </w:r>
            <w:r>
              <w:rPr>
                <w:rFonts w:hint="eastAsia" w:ascii="宋体" w:hAnsi="宋体" w:eastAsia="宋体" w:cs="宋体"/>
                <w:b/>
                <w:bCs w:val="0"/>
                <w:color w:val="auto"/>
                <w:kern w:val="0"/>
                <w:sz w:val="21"/>
                <w:szCs w:val="21"/>
                <w:lang w:eastAsia="zh-CN"/>
              </w:rPr>
              <w:t>（强条）</w:t>
            </w:r>
            <w:r>
              <w:rPr>
                <w:rFonts w:hint="eastAsia" w:ascii="宋体" w:hAnsi="宋体" w:eastAsia="宋体" w:cs="宋体"/>
                <w:b/>
                <w:bCs w:val="0"/>
                <w:color w:val="auto"/>
                <w:sz w:val="21"/>
                <w:szCs w:val="21"/>
              </w:rPr>
              <w:t>。</w:t>
            </w:r>
            <w:r>
              <w:rPr>
                <w:rFonts w:hint="eastAsia" w:ascii="宋体" w:hAnsi="宋体" w:eastAsia="宋体" w:cs="宋体"/>
                <w:color w:val="auto"/>
                <w:sz w:val="21"/>
                <w:szCs w:val="21"/>
              </w:rPr>
              <w:t>2.楼梯活载施工图为3.5,计算书为2.5KN/M2有错。3.部分人防构件小于最小配筋率0.3%；（C45混凝土</w:t>
            </w:r>
            <w:r>
              <w:rPr>
                <w:rFonts w:hint="eastAsia" w:ascii="宋体" w:hAnsi="宋体" w:eastAsia="宋体" w:cs="宋体"/>
                <w:bCs/>
                <w:color w:val="auto"/>
                <w:sz w:val="21"/>
                <w:szCs w:val="21"/>
              </w:rPr>
              <w:t>）4.人防柱墩水平筏板钢筋应拉通。抗浮压重应说明不得随意挖除。补充计算书。</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1.应按车间内工作人员劳动强度对室内设计采暖温度做出具体要求。2.机械排烟系统自然补风应对自然补风口的位置及大小做出明确说明。3.应对排烟风管的耐火极限提出要求，如不满足，应采取相应的解决措施。4.校核机械排烟风口的最大允许排烟量及入口风速。5.宿舍封闭楼梯间还应说明其最高处有不小于1平方米的开口或可开启外窗。</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1.人防战时备用电源EPS选择偏小。2.补充《消防给水及消火栓系统技术规范》GB50974-2014第11.0.9、11.0.12、4.3.9条2小条中的设计内容。</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192"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18</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天津市颐和城市建筑设计有限公司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宁夏九州通医药大健康产业园工程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3号分拣车间二层平面⑲轴楼梯间未开设疏散门，三层平面营销中心办公房间大于120平米只设1个疏散门</w:t>
            </w:r>
            <w:r>
              <w:rPr>
                <w:rFonts w:hint="eastAsia" w:ascii="宋体" w:hAnsi="宋体" w:eastAsia="宋体" w:cs="宋体"/>
                <w:b/>
                <w:bCs/>
                <w:color w:val="auto"/>
                <w:sz w:val="21"/>
                <w:szCs w:val="21"/>
                <w:lang w:eastAsia="zh-CN"/>
              </w:rPr>
              <w:t>，违反</w:t>
            </w:r>
            <w:r>
              <w:rPr>
                <w:rFonts w:hint="eastAsia" w:ascii="宋体" w:hAnsi="宋体" w:eastAsia="宋体" w:cs="宋体"/>
                <w:b/>
                <w:bCs/>
                <w:color w:val="auto"/>
                <w:sz w:val="21"/>
                <w:szCs w:val="21"/>
                <w:lang w:val="en-US" w:eastAsia="zh-CN"/>
              </w:rPr>
              <w:t>《建筑设计防火规范》第5.5.15条</w:t>
            </w:r>
            <w:r>
              <w:rPr>
                <w:rFonts w:hint="eastAsia" w:ascii="宋体" w:hAnsi="宋体" w:eastAsia="宋体" w:cs="宋体"/>
                <w:b/>
                <w:bCs/>
                <w:color w:val="auto"/>
                <w:kern w:val="0"/>
                <w:sz w:val="21"/>
                <w:szCs w:val="21"/>
                <w:lang w:eastAsia="zh-CN"/>
              </w:rPr>
              <w:t>（强条）</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公共建筑楼梯间梯井宽度宜大于等于150宽，便于消火栓穿行和水带压力保持</w:t>
            </w:r>
            <w:r>
              <w:rPr>
                <w:rFonts w:hint="eastAsia" w:ascii="宋体" w:hAnsi="宋体" w:eastAsia="宋体" w:cs="宋体"/>
                <w:color w:val="auto"/>
                <w:sz w:val="21"/>
                <w:szCs w:val="21"/>
                <w:lang w:eastAsia="zh-CN"/>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color w:val="auto"/>
                <w:sz w:val="21"/>
                <w:szCs w:val="21"/>
              </w:rPr>
              <w:t>1.</w:t>
            </w:r>
            <w:r>
              <w:rPr>
                <w:rFonts w:hint="eastAsia" w:ascii="宋体" w:hAnsi="宋体" w:eastAsia="宋体" w:cs="宋体"/>
                <w:bCs/>
                <w:color w:val="auto"/>
                <w:sz w:val="21"/>
                <w:szCs w:val="21"/>
              </w:rPr>
              <w:t>B1水表井节点图De25　~De90采用通用井径1400，大管径时水表井井径不够。2.本工程雨水管接城市管网管径D600，核对城市管网预留管管径是否有这么大，能否接入城市排水管网预留管。</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1.消防配电线路敷设应符合GB50016-2014(2018版)第10.1.10条3款。2.综合布线系统应设适配的信号线路电涌保护器，线路采用金属管。3.人员密集场所疏散场所地面最低照度值不应低于3LX。</w:t>
            </w:r>
          </w:p>
          <w:p>
            <w:pPr>
              <w:keepNext w:val="0"/>
              <w:keepLines w:val="0"/>
              <w:pageBreakBefore w:val="0"/>
              <w:widowControl/>
              <w:numPr>
                <w:ilvl w:val="0"/>
                <w:numId w:val="0"/>
              </w:numPr>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3#分拣中心锅炉房补水系统应设超压泄水装置，以便系统超压后将水泄入软水水箱。2.循环水泵泵组应设带止回阀的旁通防止水击。</w:t>
            </w:r>
            <w:r>
              <w:rPr>
                <w:rFonts w:hint="eastAsia" w:ascii="宋体" w:hAnsi="宋体" w:eastAsia="宋体" w:cs="宋体"/>
                <w:color w:val="auto"/>
                <w:kern w:val="0"/>
                <w:sz w:val="21"/>
                <w:szCs w:val="21"/>
                <w:lang w:val="en-US" w:eastAsia="zh-CN"/>
              </w:rPr>
              <w:t>3.</w:t>
            </w:r>
            <w:r>
              <w:rPr>
                <w:rFonts w:hint="eastAsia" w:ascii="宋体" w:hAnsi="宋体" w:eastAsia="宋体" w:cs="宋体"/>
                <w:color w:val="auto"/>
                <w:kern w:val="0"/>
                <w:sz w:val="21"/>
                <w:szCs w:val="21"/>
              </w:rPr>
              <w:t>排烟管不应用虚线表示</w:t>
            </w:r>
            <w:r>
              <w:rPr>
                <w:rFonts w:hint="eastAsia" w:ascii="宋体" w:hAnsi="宋体" w:eastAsia="宋体" w:cs="宋体"/>
                <w:color w:val="auto"/>
                <w:kern w:val="0"/>
                <w:sz w:val="21"/>
                <w:szCs w:val="21"/>
                <w:lang w:eastAsia="zh-CN"/>
              </w:rPr>
              <w:t>。</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3492"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宁夏四季鲜农产品综合批发市场</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kern w:val="0"/>
                <w:sz w:val="21"/>
                <w:szCs w:val="21"/>
              </w:rPr>
              <w:t>根据</w:t>
            </w:r>
            <w:r>
              <w:rPr>
                <w:rFonts w:hint="eastAsia" w:ascii="宋体" w:hAnsi="宋体" w:eastAsia="宋体" w:cs="宋体"/>
                <w:color w:val="auto"/>
                <w:kern w:val="0"/>
                <w:sz w:val="21"/>
                <w:szCs w:val="21"/>
                <w:lang w:eastAsia="zh-CN"/>
              </w:rPr>
              <w:t>《建筑设计防火规范》</w:t>
            </w:r>
            <w:r>
              <w:rPr>
                <w:rFonts w:hint="eastAsia" w:ascii="宋体" w:hAnsi="宋体" w:eastAsia="宋体" w:cs="宋体"/>
                <w:color w:val="auto"/>
                <w:kern w:val="0"/>
                <w:sz w:val="21"/>
                <w:szCs w:val="21"/>
              </w:rPr>
              <w:t>6.4.8条，公共疏散楼梯，其两梯段及扶手间的水平净距不宜小于150mm，本项目为100mm。</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计算模型中配送坡道斜板提供较大空间刚度，对结构计算结果影响较大。层刚度概念不能准确反映实际结构的刚度影响，应选择正确模拟实际刚度的软件补充分析，并对结构安全性进行复核。</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1.消防应急灯具不应采用玻璃做保护罩，楼梯间应设方向标志灯见GB51309-2018第3.2.1条。2.预作用阀和快速排气阀应设手动控制，见GB50116-2013第4.2.2条。</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587"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19</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宁夏朗石规划建筑设计院有限公司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石嘴山市第三中学综合教学楼</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建筑：</w:t>
            </w:r>
            <w:r>
              <w:rPr>
                <w:rFonts w:hint="eastAsia" w:ascii="宋体" w:hAnsi="宋体" w:eastAsia="宋体" w:cs="宋体"/>
                <w:bCs/>
                <w:color w:val="auto"/>
                <w:sz w:val="21"/>
                <w:szCs w:val="21"/>
              </w:rPr>
              <w:t>1.</w:t>
            </w:r>
            <w:r>
              <w:rPr>
                <w:rFonts w:hint="eastAsia" w:ascii="宋体" w:hAnsi="宋体" w:eastAsia="宋体" w:cs="宋体"/>
                <w:color w:val="auto"/>
                <w:kern w:val="0"/>
                <w:sz w:val="21"/>
                <w:szCs w:val="21"/>
              </w:rPr>
              <w:t>楼梯</w:t>
            </w:r>
            <w:r>
              <w:rPr>
                <w:rFonts w:hint="eastAsia" w:ascii="宋体" w:hAnsi="宋体" w:eastAsia="宋体" w:cs="宋体"/>
                <w:color w:val="auto"/>
                <w:kern w:val="0"/>
                <w:sz w:val="21"/>
                <w:szCs w:val="21"/>
                <w:lang w:eastAsia="zh-CN"/>
              </w:rPr>
              <w:t>间</w:t>
            </w:r>
            <w:r>
              <w:rPr>
                <w:rFonts w:hint="eastAsia" w:ascii="宋体" w:hAnsi="宋体" w:eastAsia="宋体" w:cs="宋体"/>
                <w:color w:val="auto"/>
                <w:kern w:val="0"/>
                <w:sz w:val="21"/>
                <w:szCs w:val="21"/>
              </w:rPr>
              <w:t>外墙</w:t>
            </w:r>
            <w:r>
              <w:rPr>
                <w:rFonts w:hint="eastAsia" w:ascii="宋体" w:hAnsi="宋体" w:eastAsia="宋体" w:cs="宋体"/>
                <w:color w:val="auto"/>
                <w:kern w:val="0"/>
                <w:sz w:val="21"/>
                <w:szCs w:val="21"/>
                <w:lang w:eastAsia="zh-CN"/>
              </w:rPr>
              <w:t>窗口与两侧门窗洞口水平距离小于</w:t>
            </w:r>
            <w:r>
              <w:rPr>
                <w:rFonts w:hint="eastAsia" w:ascii="宋体" w:hAnsi="宋体" w:eastAsia="宋体" w:cs="宋体"/>
                <w:color w:val="auto"/>
                <w:kern w:val="0"/>
                <w:sz w:val="21"/>
                <w:szCs w:val="21"/>
                <w:lang w:val="en-US" w:eastAsia="zh-CN"/>
              </w:rPr>
              <w:t>1米</w:t>
            </w:r>
            <w:r>
              <w:rPr>
                <w:rFonts w:hint="eastAsia" w:ascii="宋体" w:hAnsi="宋体" w:eastAsia="宋体" w:cs="宋体"/>
                <w:color w:val="auto"/>
                <w:kern w:val="0"/>
                <w:sz w:val="21"/>
                <w:szCs w:val="21"/>
              </w:rPr>
              <w:t>。2.教学用房主要出入口1.4米范围内没有踏步，出口台阶宽度不够。3.走道与开敞楼梯间相交处未设挡烟垂壁。</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kern w:val="0"/>
                <w:sz w:val="21"/>
                <w:szCs w:val="21"/>
              </w:rPr>
              <w:t>1.楼层空心大板与计算书不一致，未见预应力钢筋，混凝土材料强度不明确，有可能不安全。2.基础计算的分项系数有错。3.部分梁锚长不足。</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一至四层走廊采用自然排烟，应标防烟分区面积和可开启自然排烟窗面积，敞开楼梯间应设挡烟垂壁。</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消防水泵房用电未单独计量。</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342"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大武口区劳务移民暨大学生创业园项目</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宁夏路达施工图审查咨询有限公司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1.商业C段：外墙楼梯安全出口与相邻洞口防火距离不够；伸缩缝处的防火封堵、幕墙与隔墙之间防火封堵、消防救援窗等设计不合规。2.商业E段：安全出口疏散水平防火距离，伸缩缝处的防火封堵、幕墙上下楼板处的防火封堵、消防救援窗等设计不合规。</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b/>
                <w:bCs/>
                <w:color w:val="auto"/>
                <w:kern w:val="0"/>
                <w:sz w:val="21"/>
                <w:szCs w:val="21"/>
              </w:rPr>
              <w:t>1.部分楼梯平台形成的框架短柱未全高加密箍筋。不满足GB50010-2010的11.4.12-3强条要求</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2.部分构件分项系数取值有错。</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3.计算书框架梁</w:t>
            </w:r>
            <w:r>
              <w:rPr>
                <w:rFonts w:hint="eastAsia" w:ascii="宋体" w:hAnsi="宋体" w:eastAsia="宋体" w:cs="宋体"/>
                <w:color w:val="auto"/>
                <w:sz w:val="21"/>
                <w:szCs w:val="21"/>
              </w:rPr>
              <w:t>未考虑雨篷荷载，配筋不足。4.部分梁锚长不足。</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电表箱不宜安装于户外。</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066"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20</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宁夏建投设计研究总院（有限公司）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宁夏银隆实业有限公司春雨物流园项目2#库房</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宁夏宏泰安建筑设计审查咨询有限公司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bCs/>
                <w:color w:val="auto"/>
                <w:sz w:val="21"/>
                <w:szCs w:val="21"/>
              </w:rPr>
              <w:t>楼梯间窗C3开启扇太高，不便手动开启。</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Cs/>
                <w:color w:val="auto"/>
                <w:sz w:val="21"/>
                <w:szCs w:val="21"/>
                <w:lang w:val="en-US" w:eastAsia="zh-CN"/>
              </w:rPr>
            </w:pPr>
            <w:r>
              <w:rPr>
                <w:rFonts w:hint="eastAsia" w:ascii="宋体" w:hAnsi="宋体" w:eastAsia="宋体" w:cs="宋体"/>
                <w:b/>
                <w:bCs w:val="0"/>
                <w:color w:val="auto"/>
                <w:sz w:val="21"/>
                <w:szCs w:val="21"/>
                <w:lang w:val="en-US" w:eastAsia="zh-CN"/>
              </w:rPr>
              <w:t>电气：</w:t>
            </w:r>
            <w:r>
              <w:rPr>
                <w:rFonts w:hint="eastAsia" w:ascii="宋体" w:hAnsi="宋体" w:eastAsia="宋体" w:cs="宋体"/>
                <w:bCs/>
                <w:color w:val="auto"/>
                <w:sz w:val="21"/>
                <w:szCs w:val="21"/>
                <w:lang w:val="en-US" w:eastAsia="zh-CN"/>
              </w:rPr>
              <w:t>应说明库房分区及类别，并按库房的类别进行电气设计。</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val="0"/>
                <w:color w:val="auto"/>
                <w:sz w:val="21"/>
                <w:szCs w:val="21"/>
                <w:lang w:val="en-US" w:eastAsia="zh-CN"/>
              </w:rPr>
              <w:t>暖通：</w:t>
            </w:r>
            <w:r>
              <w:rPr>
                <w:rFonts w:hint="eastAsia" w:ascii="宋体" w:hAnsi="宋体" w:eastAsia="宋体" w:cs="宋体"/>
                <w:bCs/>
                <w:color w:val="auto"/>
                <w:sz w:val="21"/>
                <w:szCs w:val="21"/>
                <w:lang w:val="en-US" w:eastAsia="zh-CN"/>
              </w:rPr>
              <w:t>核实该库房是否需制作采暖设计或仅制作值班采暖即可。</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807"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彭阳县医药有限公司迁建项目--综合楼</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宁夏宏泰安建筑设计审查咨询有限公司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建筑：</w:t>
            </w:r>
            <w:r>
              <w:rPr>
                <w:rFonts w:hint="eastAsia" w:ascii="宋体" w:hAnsi="宋体" w:eastAsia="宋体" w:cs="宋体"/>
                <w:b/>
                <w:bCs/>
                <w:color w:val="auto"/>
                <w:kern w:val="0"/>
                <w:sz w:val="21"/>
                <w:szCs w:val="21"/>
              </w:rPr>
              <w:t>公共建筑内面积大于100m2且经常有人停留的地上房间排烟窗面积不满足《建筑设计防火规范》8.5.3条之规定</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kern w:val="0"/>
                <w:sz w:val="21"/>
                <w:szCs w:val="21"/>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1.排烟风管除管材要求外，还应有耐火极限要求，如不满足严要求，应采取相应的措施。2.排烟风机安装距风机房墙体距离不应小于600mm。3.采暖系统管材应采用热镀锌钢管，且其连接方式应按规范GB50242-2002中8.1.2条执行。4.补充相关的设计计算书。5.</w:t>
            </w:r>
            <w:r>
              <w:rPr>
                <w:rFonts w:hint="eastAsia" w:ascii="宋体" w:hAnsi="宋体" w:eastAsia="宋体" w:cs="宋体"/>
                <w:color w:val="auto"/>
                <w:sz w:val="21"/>
                <w:szCs w:val="21"/>
              </w:rPr>
              <w:t>二层面积大于100 m</w:t>
            </w:r>
            <w:r>
              <w:rPr>
                <w:rFonts w:hint="eastAsia" w:ascii="宋体" w:hAnsi="宋体" w:eastAsia="宋体" w:cs="宋体"/>
                <w:color w:val="auto"/>
                <w:sz w:val="21"/>
                <w:szCs w:val="21"/>
                <w:vertAlign w:val="superscript"/>
              </w:rPr>
              <w:t>2</w:t>
            </w:r>
            <w:r>
              <w:rPr>
                <w:rFonts w:hint="eastAsia" w:ascii="宋体" w:hAnsi="宋体" w:eastAsia="宋体" w:cs="宋体"/>
                <w:color w:val="auto"/>
                <w:sz w:val="21"/>
                <w:szCs w:val="21"/>
              </w:rPr>
              <w:t>，且经常有人员停留的房间未见有排烟设计。</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965"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21</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宁夏必选设计装饰工程有限公司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固原市会议中心七个功能会议室</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kern w:val="0"/>
                <w:sz w:val="21"/>
                <w:szCs w:val="21"/>
              </w:rPr>
              <w:t>宁夏宏泰安建筑设计审查咨询有限公司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b/>
                <w:bCs/>
                <w:color w:val="auto"/>
                <w:kern w:val="0"/>
                <w:sz w:val="21"/>
                <w:szCs w:val="21"/>
              </w:rPr>
              <w:t>顶棚应采用A级材料，木工板基层不符合要求《建筑内部装修设计防火规范》5.1.1条</w:t>
            </w:r>
            <w:r>
              <w:rPr>
                <w:rFonts w:hint="eastAsia" w:ascii="宋体" w:hAnsi="宋体" w:eastAsia="宋体" w:cs="宋体"/>
                <w:b/>
                <w:bCs/>
                <w:color w:val="auto"/>
                <w:kern w:val="0"/>
                <w:sz w:val="21"/>
                <w:szCs w:val="21"/>
                <w:lang w:eastAsia="zh-CN"/>
              </w:rPr>
              <w:t>（强条）</w:t>
            </w:r>
            <w:r>
              <w:rPr>
                <w:rFonts w:hint="eastAsia" w:ascii="宋体" w:hAnsi="宋体" w:eastAsia="宋体" w:cs="宋体"/>
                <w:b/>
                <w:bCs/>
                <w:color w:val="auto"/>
                <w:kern w:val="0"/>
                <w:sz w:val="21"/>
                <w:szCs w:val="21"/>
              </w:rPr>
              <w:t>。</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对照存在的质量问题进行整改，采取有效措施消除质量安全隐患，并于2021年3月31日前提交相关整改资料及整改报告。扣减企业信用分值100分（C1-3-02）。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932"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固原市浙商国际16#居然之家</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建筑：</w:t>
            </w:r>
            <w:r>
              <w:rPr>
                <w:rFonts w:hint="eastAsia" w:ascii="宋体" w:hAnsi="宋体" w:eastAsia="宋体" w:cs="宋体"/>
                <w:color w:val="auto"/>
                <w:kern w:val="0"/>
                <w:sz w:val="21"/>
                <w:szCs w:val="21"/>
              </w:rPr>
              <w:t>装修材料未统计表格；装修材料清晰汇总成表格，便于审查材料的绿色标准，防火性能，安全性等问题。</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消防应急灯具不应采用玻璃做保护罩，封闭楼梯间应设楼层标志灯、方向标志灯并采用单独配电回路，补充多信息复合标志灯设计。2.核实中厅上空两侧防火卷帘作用，若作防火分隔用则应一步下降，不应设置感温探测器。3.补充规范GB50222-2017第4.0.16，4.0.17条要求。</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303"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22</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上海民防建筑研究设计院有限公司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中卫教育局文萃幼儿园</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宁夏建筑设计研究院有限公司施工图审查分公司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kern w:val="0"/>
                <w:sz w:val="21"/>
                <w:szCs w:val="21"/>
              </w:rPr>
              <w:t>1.设计院提供图纸未盖审图中心合格章</w:t>
            </w:r>
            <w:r>
              <w:rPr>
                <w:rFonts w:hint="eastAsia" w:ascii="宋体" w:hAnsi="宋体" w:eastAsia="宋体" w:cs="宋体"/>
                <w:color w:val="auto"/>
                <w:sz w:val="21"/>
                <w:szCs w:val="21"/>
              </w:rPr>
              <w:t>。2.建筑伸缩缝处的防火，保温材料未有说明，构造措施无详图或图集索引，不符合《建规》第6.3.4条的规定。</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kern w:val="0"/>
                <w:sz w:val="21"/>
                <w:szCs w:val="21"/>
              </w:rPr>
              <w:t>1.框架结构，多层，现浇施工，计算模型中取施工模拟，不合理。2.屋顶框架柱层高较高，框架柱尺寸不满足《抗规》6.3.5条。</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晨检厅为儿童聚集场所，电源插座应距地1.8米安装。</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1.采暖平面图中应标示出地暖伸缩缝的具体位置。2.未见有相关设计计算书。</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060" w:hRule="atLeast"/>
          <w:jc w:val="center"/>
        </w:trPr>
        <w:tc>
          <w:tcPr>
            <w:tcW w:w="402"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23</w:t>
            </w:r>
          </w:p>
        </w:tc>
        <w:tc>
          <w:tcPr>
            <w:tcW w:w="976" w:type="dxa"/>
            <w:vMerge w:val="restart"/>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宁夏固原建筑设计研究院（有限公司）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原州区中河小学综合楼新建项目</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宁夏固原市盛理建筑设计审查咨询有限公司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1.厨房、餐厅地面应采用防滑面层。2.主、副食库应采用乙级防火门。</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kern w:val="0"/>
                <w:sz w:val="21"/>
                <w:szCs w:val="21"/>
              </w:rPr>
              <w:t>1.砂夹石</w:t>
            </w:r>
            <w:r>
              <w:rPr>
                <w:rFonts w:hint="eastAsia" w:ascii="宋体" w:hAnsi="宋体" w:eastAsia="宋体" w:cs="宋体"/>
                <w:color w:val="auto"/>
                <w:sz w:val="21"/>
                <w:szCs w:val="21"/>
              </w:rPr>
              <w:t>回填土fak=250KPa，偏高，应按检测值进行修正。2.无女儿墙构造做法。</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各部位应急照明照度应做说明。</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1.设计依据中应增加《中小学校设计规范》GB50099-2011、《建筑防烟排烟系统技术标准》GB51251-2017、《湿陷性黄土地区建筑标准》GB50025-2018。</w:t>
            </w:r>
          </w:p>
        </w:tc>
        <w:tc>
          <w:tcPr>
            <w:tcW w:w="2442" w:type="dxa"/>
            <w:vMerge w:val="restart"/>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178" w:hRule="atLeast"/>
          <w:jc w:val="center"/>
        </w:trPr>
        <w:tc>
          <w:tcPr>
            <w:tcW w:w="402"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rPr>
            </w:pPr>
          </w:p>
        </w:tc>
        <w:tc>
          <w:tcPr>
            <w:tcW w:w="976" w:type="dxa"/>
            <w:vMerge w:val="continue"/>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同心县永安家园2#商住楼</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该工程二层商业结构采用框支转换，一层商业应在南侧开窗，改善自然通风。</w:t>
            </w:r>
          </w:p>
        </w:tc>
        <w:tc>
          <w:tcPr>
            <w:tcW w:w="2442" w:type="dxa"/>
            <w:vMerge w:val="continue"/>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4259" w:hRule="atLeast"/>
          <w:jc w:val="center"/>
        </w:trPr>
        <w:tc>
          <w:tcPr>
            <w:tcW w:w="402" w:type="dxa"/>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24</w:t>
            </w:r>
          </w:p>
        </w:tc>
        <w:tc>
          <w:tcPr>
            <w:tcW w:w="976" w:type="dxa"/>
            <w:shd w:val="clear" w:color="auto" w:fill="auto"/>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九易庄宸科技（集团）股份有限公司</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p>
        </w:tc>
        <w:tc>
          <w:tcPr>
            <w:tcW w:w="2052" w:type="dxa"/>
            <w:shd w:val="clear" w:color="auto" w:fill="FFFFFF"/>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平罗县第二幼儿园迁建项目幼儿园、门房一、门房二、围墙、水泵房、总图、室外管线工程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kern w:val="0"/>
                <w:sz w:val="21"/>
                <w:szCs w:val="21"/>
              </w:rPr>
              <w:t>1.中等液化地基处理不到位</w:t>
            </w:r>
            <w:r>
              <w:rPr>
                <w:rFonts w:hint="eastAsia" w:ascii="宋体" w:hAnsi="宋体" w:eastAsia="宋体" w:cs="宋体"/>
                <w:color w:val="auto"/>
                <w:kern w:val="0"/>
                <w:sz w:val="21"/>
                <w:szCs w:val="21"/>
                <w:lang w:eastAsia="zh-CN"/>
              </w:rPr>
              <w:t>，违反《抗规》</w:t>
            </w:r>
            <w:r>
              <w:rPr>
                <w:rFonts w:hint="eastAsia" w:ascii="宋体" w:hAnsi="宋体" w:eastAsia="宋体" w:cs="宋体"/>
                <w:color w:val="auto"/>
                <w:kern w:val="0"/>
                <w:sz w:val="21"/>
                <w:szCs w:val="21"/>
                <w:lang w:val="en-US" w:eastAsia="zh-CN"/>
              </w:rPr>
              <w:t>4.3.6条</w:t>
            </w:r>
            <w:r>
              <w:rPr>
                <w:rFonts w:hint="eastAsia" w:ascii="宋体" w:hAnsi="宋体" w:eastAsia="宋体" w:cs="宋体"/>
                <w:color w:val="auto"/>
                <w:kern w:val="0"/>
                <w:sz w:val="21"/>
                <w:szCs w:val="21"/>
              </w:rPr>
              <w:t>。2.三层连廊单排框架</w:t>
            </w:r>
            <w:r>
              <w:rPr>
                <w:rFonts w:hint="eastAsia" w:ascii="宋体" w:hAnsi="宋体" w:eastAsia="宋体" w:cs="宋体"/>
                <w:color w:val="auto"/>
                <w:kern w:val="0"/>
                <w:sz w:val="21"/>
                <w:szCs w:val="21"/>
                <w:lang w:eastAsia="zh-CN"/>
              </w:rPr>
              <w:t>，违反《抗规》</w:t>
            </w:r>
            <w:r>
              <w:rPr>
                <w:rFonts w:hint="eastAsia" w:ascii="宋体" w:hAnsi="宋体" w:eastAsia="宋体" w:cs="宋体"/>
                <w:color w:val="auto"/>
                <w:kern w:val="0"/>
                <w:sz w:val="21"/>
                <w:szCs w:val="21"/>
                <w:lang w:val="en-US" w:eastAsia="zh-CN"/>
              </w:rPr>
              <w:t>6.1.5条</w:t>
            </w:r>
            <w:r>
              <w:rPr>
                <w:rFonts w:hint="eastAsia" w:ascii="宋体" w:hAnsi="宋体" w:eastAsia="宋体" w:cs="宋体"/>
                <w:color w:val="auto"/>
                <w:kern w:val="0"/>
                <w:sz w:val="21"/>
                <w:szCs w:val="21"/>
              </w:rPr>
              <w:t>。</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给排水：</w:t>
            </w:r>
            <w:r>
              <w:rPr>
                <w:rFonts w:hint="eastAsia" w:ascii="宋体" w:hAnsi="宋体" w:eastAsia="宋体" w:cs="宋体"/>
                <w:color w:val="auto"/>
                <w:sz w:val="21"/>
                <w:szCs w:val="21"/>
              </w:rPr>
              <w:t>1根据《托儿所. 幼儿园建筑设计规范》JGJ39-2016， J76-2016；6.1.5条幼儿园建筑采用集中热水供应系统时，应采用混合水箱单管供应定温热水系统。根据《建筑给水排水设计标准》GB50015—2019，表6.2.1-2卫生器具的一次和小时热水用水定额及水温幼儿园盥洗槽水温为30度，本工程洗浴热水为60度高温水，,水温过高应调整，以免烫伤幼儿。2.室外雨水排水管径接城市排水管管径D300管径偏小，请核对。</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kern w:val="0"/>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报来图纸未见门房一、门房二、泵房、室外管线工程暖施图。2.暖施08，一层采暖干管平面图中，地沟内设的供回水干管始末端应注明标高，且应有地沟剖面图。</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kern w:val="0"/>
                <w:sz w:val="21"/>
                <w:szCs w:val="21"/>
              </w:rPr>
              <w:t>1.疏散走道地面疏散照度值不应低于5LX，封闭楼梯间应设方向标志灯，楼梯间应急照明应采用单独配电回路，见GB51309-2018第3.2.9条1.1)款及3.3.4条1款。2.综合布线系统线路应采用金属管，见GB50311-2016第7.5.8条。3.厨房应设感温探测器，湿式报警阀应联动喷淋泵。</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rPr>
              <w:t>对照存在的质量问题进行整改，采取有效措施消除质量安全隐患，并于2021年3月31日前提交</w:t>
            </w:r>
            <w:r>
              <w:rPr>
                <w:rFonts w:hint="eastAsia" w:ascii="宋体" w:hAnsi="宋体" w:eastAsia="宋体" w:cs="宋体"/>
                <w:color w:val="auto"/>
                <w:sz w:val="21"/>
                <w:szCs w:val="21"/>
                <w:lang w:val="en-US" w:eastAsia="zh-CN"/>
              </w:rPr>
              <w:t>相关整改资料及整改报告，抄报住房和城乡建设部、抄送企业所在地省级主管部门</w:t>
            </w:r>
            <w:r>
              <w:rPr>
                <w:rFonts w:hint="eastAsia" w:ascii="宋体" w:hAnsi="宋体" w:eastAsia="宋体" w:cs="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880"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25</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朗建城市设计研究院有限公司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彭阳县第一中学学生宿舍楼项目学生宿舍楼工程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1.一层门厅、值班室，各楼层男女卫生间均未注明房间名称，应标注清楚。2.一层平面无障碍坡道未标注宽度，长度及坡度（1:12）。</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电气：</w:t>
            </w:r>
            <w:r>
              <w:rPr>
                <w:rFonts w:hint="eastAsia" w:ascii="宋体" w:hAnsi="宋体" w:eastAsia="宋体" w:cs="宋体"/>
                <w:color w:val="auto"/>
                <w:sz w:val="21"/>
                <w:szCs w:val="21"/>
              </w:rPr>
              <w:t>1.</w:t>
            </w:r>
            <w:r>
              <w:rPr>
                <w:rFonts w:hint="eastAsia" w:ascii="宋体" w:hAnsi="宋体" w:eastAsia="宋体" w:cs="宋体"/>
                <w:color w:val="auto"/>
                <w:kern w:val="0"/>
                <w:sz w:val="21"/>
                <w:szCs w:val="21"/>
              </w:rPr>
              <w:t>主要通道照明应为二级负荷，见JGJ310-2013第4.2.2条。2.人员密集场所疏散出口、安全出口附近应设多信息复合标志灯，通信线路应采用耐火型线缆，楼梯间地面疏散照度值不应低于10LX。3.综合布线系统线路应采用金属管。</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b/>
                <w:bCs/>
                <w:color w:val="auto"/>
                <w:sz w:val="21"/>
                <w:szCs w:val="21"/>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2172"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26</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深圳市华纳国际建筑设计有限公司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君临世家花园34#、35#、36#、37#住宅楼工程</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宁夏施图建设工程技术审查咨询有限公司</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建筑：</w:t>
            </w:r>
            <w:r>
              <w:rPr>
                <w:rFonts w:hint="eastAsia" w:ascii="宋体" w:hAnsi="宋体" w:eastAsia="宋体" w:cs="宋体"/>
                <w:color w:val="auto"/>
                <w:sz w:val="21"/>
                <w:szCs w:val="21"/>
              </w:rPr>
              <w:t>1.开敞阳台完成面比室内完成面标高低50mm偏大，出行不够便利，以20mm为宜。2.楼梯间详图中楼梯扶手绘制不连续（在拐点处）有断点现象。3.墙身大样中窗台下填充墙砌体应有砼压顶，满足基本构造要求。</w:t>
            </w:r>
          </w:p>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color w:val="auto"/>
                <w:sz w:val="21"/>
                <w:szCs w:val="21"/>
              </w:rPr>
            </w:pPr>
            <w:r>
              <w:rPr>
                <w:rFonts w:hint="eastAsia" w:ascii="宋体" w:hAnsi="宋体" w:eastAsia="宋体" w:cs="宋体"/>
                <w:b/>
                <w:bCs/>
                <w:color w:val="auto"/>
                <w:sz w:val="21"/>
                <w:szCs w:val="21"/>
              </w:rPr>
              <w:t>结构：</w:t>
            </w:r>
            <w:r>
              <w:rPr>
                <w:rFonts w:hint="eastAsia" w:ascii="宋体" w:hAnsi="宋体" w:eastAsia="宋体" w:cs="宋体"/>
                <w:color w:val="auto"/>
                <w:sz w:val="21"/>
                <w:szCs w:val="21"/>
              </w:rPr>
              <w:t>地下室范围外土体可提供较大抗剪刚度，楼层嵌固要求不满足时，宜按嵌固与非嵌固两种方式包络设计上部结构，对首层结构是有利的。</w:t>
            </w:r>
          </w:p>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sz w:val="21"/>
                <w:szCs w:val="21"/>
              </w:rPr>
              <w:t>1.加压送风机出口连接的风管应使用带导流叶片的直角弯头。2.地下室无外窗储藏间应设通风装置。</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641"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val="en-US" w:eastAsia="zh-CN"/>
              </w:rPr>
              <w:t>27</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新中远工程设计有限公司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kern w:val="0"/>
                <w:sz w:val="21"/>
                <w:szCs w:val="21"/>
              </w:rPr>
            </w:pPr>
            <w:r>
              <w:rPr>
                <w:rFonts w:hint="eastAsia" w:ascii="宋体" w:hAnsi="宋体" w:eastAsia="宋体" w:cs="宋体"/>
                <w:color w:val="auto"/>
                <w:sz w:val="21"/>
                <w:szCs w:val="21"/>
              </w:rPr>
              <w:t>宁夏永圣元碳素有限公司设备维修车间一、设备维修车间二、设备维修车间三</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宁夏宏泰安建筑设计审查咨询有限公司</w:t>
            </w:r>
          </w:p>
        </w:tc>
        <w:tc>
          <w:tcPr>
            <w:tcW w:w="6495"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暖通：</w:t>
            </w:r>
            <w:r>
              <w:rPr>
                <w:rFonts w:hint="eastAsia" w:ascii="宋体" w:hAnsi="宋体" w:eastAsia="宋体" w:cs="宋体"/>
                <w:color w:val="auto"/>
                <w:kern w:val="0"/>
                <w:sz w:val="21"/>
                <w:szCs w:val="21"/>
              </w:rPr>
              <w:t>1.补充机电抗震相关设计内容。2.排烟系统设计应有相关设计计算书。</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对照存在的质量问题进行整改，采取有效措施消除质量安全隐患，并于2021年3月31日前提交相关整改资料及整改报告，抄报住房和城乡建设部、抄送企业所在地省级主管部门。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Ex>
        <w:trPr>
          <w:trHeight w:val="1815" w:hRule="atLeast"/>
          <w:jc w:val="center"/>
        </w:trPr>
        <w:tc>
          <w:tcPr>
            <w:tcW w:w="40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28</w:t>
            </w:r>
          </w:p>
        </w:tc>
        <w:tc>
          <w:tcPr>
            <w:tcW w:w="976"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中交基础设施养护集团宁夏工程有限公司</w:t>
            </w:r>
          </w:p>
        </w:tc>
        <w:tc>
          <w:tcPr>
            <w:tcW w:w="2052"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省道303线汝箕沟口至白芨沟段公路两阶段</w:t>
            </w:r>
          </w:p>
        </w:tc>
        <w:tc>
          <w:tcPr>
            <w:tcW w:w="1621" w:type="dxa"/>
            <w:vAlign w:val="center"/>
          </w:tcPr>
          <w:p>
            <w:pPr>
              <w:keepNext w:val="0"/>
              <w:keepLines w:val="0"/>
              <w:pageBreakBefore w:val="0"/>
              <w:widowControl/>
              <w:kinsoku/>
              <w:wordWrap/>
              <w:overflowPunct/>
              <w:topLinePunct w:val="0"/>
              <w:autoSpaceDE/>
              <w:bidi w:val="0"/>
              <w:adjustRightInd/>
              <w:snapToGrid/>
              <w:spacing w:line="240" w:lineRule="exact"/>
              <w:ind w:left="0" w:leftChars="0" w:right="0" w:rightChars="0" w:firstLine="0" w:firstLineChars="0"/>
              <w:textAlignment w:val="center"/>
              <w:outlineLvl w:val="9"/>
              <w:rPr>
                <w:rFonts w:hint="eastAsia" w:ascii="宋体" w:hAnsi="宋体" w:eastAsia="宋体" w:cs="宋体"/>
                <w:color w:val="auto"/>
                <w:sz w:val="21"/>
                <w:szCs w:val="21"/>
              </w:rPr>
            </w:pPr>
            <w:r>
              <w:rPr>
                <w:rFonts w:hint="eastAsia" w:ascii="宋体" w:hAnsi="宋体" w:eastAsia="宋体" w:cs="宋体"/>
                <w:color w:val="auto"/>
                <w:sz w:val="21"/>
                <w:szCs w:val="21"/>
              </w:rPr>
              <w:t>建设单位组织的专家组成员</w:t>
            </w:r>
          </w:p>
        </w:tc>
        <w:tc>
          <w:tcPr>
            <w:tcW w:w="6495" w:type="dxa"/>
            <w:vAlign w:val="center"/>
          </w:tcPr>
          <w:p>
            <w:pPr>
              <w:keepNext w:val="0"/>
              <w:keepLines w:val="0"/>
              <w:pageBreakBefore w:val="0"/>
              <w:kinsoku/>
              <w:wordWrap/>
              <w:overflowPunct/>
              <w:topLinePunct w:val="0"/>
              <w:autoSpaceDE/>
              <w:bidi w:val="0"/>
              <w:adjustRightInd/>
              <w:snapToGrid/>
              <w:spacing w:line="240" w:lineRule="exact"/>
              <w:ind w:left="0" w:leftChars="0" w:right="0" w:rightChars="0" w:firstLine="0" w:firstLineChars="0"/>
              <w:outlineLvl w:val="9"/>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rPr>
              <w:t>公路工程：</w:t>
            </w:r>
            <w:r>
              <w:rPr>
                <w:rFonts w:hint="eastAsia" w:ascii="宋体" w:hAnsi="宋体" w:eastAsia="宋体" w:cs="宋体"/>
                <w:color w:val="auto"/>
                <w:kern w:val="0"/>
                <w:sz w:val="21"/>
                <w:szCs w:val="21"/>
              </w:rPr>
              <w:t>1.对路线中的“S”“卯”型曲线间的“短直线”上的路拱设置，应结合前后曲线的超高方式及排水综合考虑直线段上的路拱横坡，否则会产生路面排水常常处于±0%的不利断面，对行车安全不利。2（K87+830，会成坡度i＞8%）未改正。有好几处。若i=6%，纵坡＞5.29%均属超规范！2.对专家意见执行不够。3.项目负责人变更证明无。</w:t>
            </w:r>
          </w:p>
        </w:tc>
        <w:tc>
          <w:tcPr>
            <w:tcW w:w="2442" w:type="dxa"/>
            <w:vAlign w:val="center"/>
          </w:tcPr>
          <w:p>
            <w:pPr>
              <w:keepNext w:val="0"/>
              <w:keepLines w:val="0"/>
              <w:pageBreakBefore w:val="0"/>
              <w:kinsoku/>
              <w:wordWrap/>
              <w:overflowPunct/>
              <w:topLinePunct w:val="0"/>
              <w:autoSpaceDE/>
              <w:autoSpaceDN w:val="0"/>
              <w:bidi w:val="0"/>
              <w:adjustRightInd/>
              <w:snapToGrid/>
              <w:spacing w:line="240" w:lineRule="exact"/>
              <w:ind w:left="0" w:leftChars="0" w:right="0" w:rightChars="0" w:firstLine="0" w:firstLineChars="0"/>
              <w:jc w:val="left"/>
              <w:textAlignment w:val="center"/>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限期整改，</w:t>
            </w:r>
            <w:r>
              <w:rPr>
                <w:rFonts w:hint="eastAsia" w:ascii="宋体" w:hAnsi="宋体" w:eastAsia="宋体" w:cs="宋体"/>
                <w:color w:val="auto"/>
                <w:sz w:val="21"/>
                <w:szCs w:val="21"/>
                <w:lang w:val="en-US" w:eastAsia="zh-CN"/>
              </w:rPr>
              <w:t>对照存在的质量问题进行整改，采取有效措施消除质量安全隐患，并于2021年3月31日前提交相关整改资料及整改报告。</w:t>
            </w:r>
          </w:p>
        </w:tc>
      </w:tr>
    </w:tbl>
    <w:p>
      <w:pPr>
        <w:pStyle w:val="2"/>
        <w:sectPr>
          <w:pgSz w:w="16838" w:h="11906" w:orient="landscape"/>
          <w:pgMar w:top="1417" w:right="1440" w:bottom="1417" w:left="1440" w:header="851" w:footer="1134" w:gutter="0"/>
          <w:pgNumType w:fmt="numberInDash"/>
          <w:cols w:space="720" w:num="1"/>
          <w:rtlGutter w:val="0"/>
          <w:docGrid w:type="lines" w:linePitch="324"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宋体 ，Arial">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PingFangSC-Regular">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8E71F72"/>
    <w:rsid w:val="2F7B2E88"/>
    <w:rsid w:val="43C42ACB"/>
    <w:rsid w:val="543D3F0D"/>
    <w:rsid w:val="5A7F119E"/>
    <w:rsid w:val="6E297950"/>
    <w:rsid w:val="71DA4101"/>
    <w:rsid w:val="747A44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4">
    <w:name w:val="heading 1"/>
    <w:next w:val="1"/>
    <w:link w:val="7"/>
    <w:qFormat/>
    <w:uiPriority w:val="0"/>
    <w:pPr>
      <w:widowControl/>
      <w:spacing w:before="100" w:beforeAutospacing="1" w:after="100" w:afterAutospacing="1"/>
      <w:jc w:val="center"/>
      <w:outlineLvl w:val="0"/>
    </w:pPr>
    <w:rPr>
      <w:rFonts w:ascii="宋体" w:hAnsi="宋体" w:eastAsia="宋体" w:cs="宋体"/>
      <w:b/>
      <w:bCs/>
      <w:kern w:val="36"/>
      <w:sz w:val="32"/>
      <w:szCs w:val="48"/>
    </w:rPr>
  </w:style>
  <w:style w:type="character" w:default="1" w:styleId="5">
    <w:name w:val="Default Paragraph Font"/>
    <w:unhideWhenUsed/>
    <w:qFormat/>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left="200" w:firstLine="420" w:firstLineChars="200"/>
    </w:pPr>
    <w:rPr>
      <w:rFonts w:ascii="Times New Roman"/>
    </w:rPr>
  </w:style>
  <w:style w:type="paragraph" w:styleId="3">
    <w:name w:val="Body Text Indent"/>
    <w:basedOn w:val="1"/>
    <w:uiPriority w:val="0"/>
    <w:pPr>
      <w:spacing w:after="120"/>
      <w:ind w:left="420" w:leftChars="200" w:firstLine="0" w:firstLineChars="0"/>
      <w:jc w:val="left"/>
    </w:pPr>
    <w:rPr>
      <w:rFonts w:ascii="Calibri" w:hAnsi="Calibri" w:eastAsia="宋体" w:cs="Times New Roman"/>
      <w:sz w:val="21"/>
      <w:szCs w:val="22"/>
    </w:rPr>
  </w:style>
  <w:style w:type="character" w:customStyle="1" w:styleId="7">
    <w:name w:val="标题 1 字符"/>
    <w:basedOn w:val="5"/>
    <w:link w:val="4"/>
    <w:qFormat/>
    <w:uiPriority w:val="9"/>
    <w:rPr>
      <w:rFonts w:ascii="宋体" w:hAnsi="宋体" w:eastAsia="宋体" w:cs="宋体"/>
      <w:b/>
      <w:bCs/>
      <w:kern w:val="36"/>
      <w:sz w:val="32"/>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骆玖麟</cp:lastModifiedBy>
  <dcterms:modified xsi:type="dcterms:W3CDTF">2021-01-26T03:35:45Z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