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经营者集中简易案件公示表</w:t>
      </w:r>
    </w:p>
    <w:p>
      <w:pPr>
        <w:spacing w:line="440" w:lineRule="exact"/>
        <w:rPr>
          <w:rFonts w:ascii="Times New Roman" w:hAnsi="Times New Roman" w:eastAsia="仿宋" w:cs="Times New Roman"/>
          <w:szCs w:val="21"/>
        </w:rPr>
      </w:pP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上海绿地全球商品贸易港（集团）有限公司与Fortuna Foods Pte. Ltd.新设合营企业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本次交易涉及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上海绿地全球商品贸易港（集团）有限公司（“</w:t>
            </w:r>
            <w:r>
              <w:rPr>
                <w:rFonts w:hint="eastAsia" w:ascii="Times New Roman" w:hAnsi="Times New Roman" w:eastAsia="仿宋" w:cs="Times New Roman"/>
                <w:b/>
              </w:rPr>
              <w:t>绿地商贸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”）</w:t>
            </w:r>
            <w:r>
              <w:rPr>
                <w:rFonts w:hint="eastAsia" w:ascii="Times New Roman" w:hAnsi="Times New Roman" w:eastAsia="仿宋" w:cs="Times New Roman"/>
              </w:rPr>
              <w:t>及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Fortuna Foods Pte. Ltd.（“</w:t>
            </w:r>
            <w:r>
              <w:rPr>
                <w:rFonts w:ascii="Times New Roman" w:hAnsi="Times New Roman" w:eastAsia="仿宋" w:cs="Times New Roman"/>
                <w:b/>
              </w:rPr>
              <w:t>Fortuna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”）</w:t>
            </w:r>
            <w:r>
              <w:rPr>
                <w:rFonts w:hint="eastAsia" w:ascii="Times New Roman" w:hAnsi="Times New Roman" w:eastAsia="仿宋" w:cs="Times New Roman"/>
              </w:rPr>
              <w:t>新设合营企业海南绿地美利华</w:t>
            </w:r>
            <w:r>
              <w:rPr>
                <w:rFonts w:ascii="Times New Roman" w:hAnsi="Times New Roman" w:eastAsia="仿宋" w:cs="Times New Roman"/>
              </w:rPr>
              <w:t>食品</w:t>
            </w:r>
            <w:r>
              <w:rPr>
                <w:rFonts w:hint="eastAsia" w:ascii="Times New Roman" w:hAnsi="Times New Roman" w:eastAsia="仿宋" w:cs="Times New Roman"/>
              </w:rPr>
              <w:t>贸</w:t>
            </w:r>
            <w:r>
              <w:rPr>
                <w:rFonts w:ascii="Times New Roman" w:hAnsi="Times New Roman" w:eastAsia="仿宋" w:cs="Times New Roman"/>
              </w:rPr>
              <w:t>易有限公司</w:t>
            </w:r>
            <w:r>
              <w:rPr>
                <w:rFonts w:hint="eastAsia" w:ascii="Times New Roman" w:hAnsi="Times New Roman" w:eastAsia="仿宋" w:cs="Times New Roman"/>
              </w:rPr>
              <w:t>（“</w:t>
            </w:r>
            <w:r>
              <w:rPr>
                <w:rFonts w:hint="eastAsia" w:ascii="Times New Roman" w:hAnsi="Times New Roman" w:eastAsia="仿宋" w:cs="Times New Roman"/>
                <w:b/>
              </w:rPr>
              <w:t>合营企业</w:t>
            </w:r>
            <w:r>
              <w:rPr>
                <w:rFonts w:hint="eastAsia" w:ascii="Times New Roman" w:hAnsi="Times New Roman" w:eastAsia="仿宋" w:cs="Times New Roman"/>
              </w:rPr>
              <w:t>”）。本次交易后，绿地商贸及</w:t>
            </w:r>
            <w:r>
              <w:rPr>
                <w:rFonts w:ascii="Times New Roman" w:hAnsi="Times New Roman" w:eastAsia="仿宋" w:cs="Times New Roman"/>
              </w:rPr>
              <w:t>Fortuna</w:t>
            </w:r>
            <w:r>
              <w:rPr>
                <w:rFonts w:hint="eastAsia" w:ascii="Times New Roman" w:hAnsi="Times New Roman" w:eastAsia="仿宋" w:cs="Times New Roman"/>
              </w:rPr>
              <w:t>将分别持有合营企业51%和49%的股权。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绿地商贸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5153" w:type="dxa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绿地商贸成立于2018年8月29日，是绿地控股集团股份有限公司及其关联实体（“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绿地集团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”）旗下的核心成员企业。绿地商贸的主要业务之一是从国外进口肉食、水产、水果、粮油等产品并在中国境内销售。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96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</w:rPr>
              <w:t>For</w:t>
            </w:r>
            <w:r>
              <w:rPr>
                <w:rFonts w:ascii="Times New Roman" w:hAnsi="Times New Roman" w:eastAsia="仿宋" w:cs="Times New Roman"/>
              </w:rPr>
              <w:t>tuna</w:t>
            </w:r>
          </w:p>
        </w:tc>
        <w:tc>
          <w:tcPr>
            <w:tcW w:w="5153" w:type="dxa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Fortuna成立于2020年2月14日，由Minerva S.A.（“</w:t>
            </w:r>
            <w:r>
              <w:rPr>
                <w:rFonts w:hint="eastAsia" w:ascii="Times New Roman" w:hAnsi="Times New Roman" w:eastAsia="仿宋" w:cs="Times New Roman"/>
                <w:b/>
              </w:rPr>
              <w:t>美利华</w:t>
            </w:r>
            <w:r>
              <w:rPr>
                <w:rFonts w:hint="eastAsia" w:ascii="Times New Roman" w:hAnsi="Times New Roman" w:eastAsia="仿宋" w:cs="Times New Roman"/>
              </w:rPr>
              <w:t>”）全资持有及控制。Fortuna所属集团美利华的主营业务为牛肉的生产及供应，包括屠宰活牛，加工、生产并销售美利华的牛肉。美利华向中国境内出口和销售冷鲜牛肉和冷冻牛肉。美利华在中国境内不从事活牛养殖、屠宰或牛肉加工的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" w:char="F0FE"/>
            </w:r>
            <w:r>
              <w:rPr>
                <w:rFonts w:ascii="Times New Roman" w:hAnsi="Times New Roman" w:eastAsia="仿宋" w:cs="Times New Roman"/>
                <w:szCs w:val="21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zCs w:val="21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3、不在同一相关市场、也不存在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Cs w:val="21"/>
              </w:rPr>
              <w:t>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□4、参与集中的经营者在中国境外设立合营企业，合营企业不在中国境内从事经济活动。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□5、参与集中的经营者收购境外企业股权或资产的，该境外企业不在中国境内从事经济活动。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相关产品市场：冷冻牛肉市场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相关地域市场：中国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市场份额：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39"/>
              <w:gridCol w:w="22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以销售额计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美利华</w:t>
                  </w:r>
                </w:p>
              </w:tc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[</w:t>
                  </w:r>
                  <w:r>
                    <w:rPr>
                      <w:rFonts w:ascii="Times New Roman" w:hAnsi="Times New Roman" w:eastAsia="仿宋" w:cs="Times New Roman"/>
                      <w:szCs w:val="21"/>
                    </w:rPr>
                    <w:t>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kern w:val="0"/>
                      <w:szCs w:val="21"/>
                    </w:rPr>
                    <w:t>绿地商贸</w:t>
                  </w:r>
                </w:p>
              </w:tc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[</w:t>
                  </w:r>
                  <w:r>
                    <w:rPr>
                      <w:rFonts w:ascii="Times New Roman" w:hAnsi="Times New Roman" w:eastAsia="仿宋" w:cs="Times New Roman"/>
                      <w:szCs w:val="21"/>
                    </w:rPr>
                    <w:t>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合计</w:t>
                  </w:r>
                </w:p>
              </w:tc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[</w:t>
                  </w:r>
                  <w:r>
                    <w:rPr>
                      <w:rFonts w:ascii="Times New Roman" w:hAnsi="Times New Roman" w:eastAsia="仿宋" w:cs="Times New Roman"/>
                      <w:szCs w:val="21"/>
                    </w:rPr>
                    <w:t>5-10]%</w:t>
                  </w:r>
                </w:p>
              </w:tc>
            </w:tr>
          </w:tbl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相关产品市场：冷鲜牛肉市场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相关地域市场：中国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市场份额：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39"/>
              <w:gridCol w:w="22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以销售额计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美利华</w:t>
                  </w:r>
                </w:p>
              </w:tc>
              <w:tc>
                <w:tcPr>
                  <w:tcW w:w="2239" w:type="dxa"/>
                  <w:vAlign w:val="center"/>
                </w:tcPr>
                <w:p>
                  <w:pPr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[</w:t>
                  </w:r>
                  <w:r>
                    <w:rPr>
                      <w:rFonts w:ascii="Times New Roman" w:hAnsi="Times New Roman" w:eastAsia="仿宋" w:cs="Times New Roman"/>
                      <w:szCs w:val="21"/>
                    </w:rPr>
                    <w:t>0-5]%</w:t>
                  </w:r>
                </w:p>
              </w:tc>
            </w:tr>
          </w:tbl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/>
    <w:p>
      <w:pPr>
        <w:rPr>
          <w:rFonts w:ascii="Times New Roman" w:hAnsi="Times New Roman" w:eastAsia="仿宋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650DCC"/>
    <w:multiLevelType w:val="multilevel"/>
    <w:tmpl w:val="53650D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E6"/>
    <w:rsid w:val="00004EBA"/>
    <w:rsid w:val="000541E1"/>
    <w:rsid w:val="00065017"/>
    <w:rsid w:val="00070771"/>
    <w:rsid w:val="000738E8"/>
    <w:rsid w:val="000A3705"/>
    <w:rsid w:val="001750AD"/>
    <w:rsid w:val="0018329B"/>
    <w:rsid w:val="001A55D4"/>
    <w:rsid w:val="001A55E0"/>
    <w:rsid w:val="001C1DD2"/>
    <w:rsid w:val="001C4BE7"/>
    <w:rsid w:val="001F6C72"/>
    <w:rsid w:val="00207331"/>
    <w:rsid w:val="002210CE"/>
    <w:rsid w:val="00242372"/>
    <w:rsid w:val="00255658"/>
    <w:rsid w:val="00271168"/>
    <w:rsid w:val="00297D10"/>
    <w:rsid w:val="00341E42"/>
    <w:rsid w:val="003636A1"/>
    <w:rsid w:val="003737C9"/>
    <w:rsid w:val="00396D23"/>
    <w:rsid w:val="003C69E4"/>
    <w:rsid w:val="003E7104"/>
    <w:rsid w:val="003F211F"/>
    <w:rsid w:val="003F7EF9"/>
    <w:rsid w:val="0041414E"/>
    <w:rsid w:val="0043644F"/>
    <w:rsid w:val="0044530F"/>
    <w:rsid w:val="004866A4"/>
    <w:rsid w:val="004B2911"/>
    <w:rsid w:val="004C3310"/>
    <w:rsid w:val="004D5C2F"/>
    <w:rsid w:val="004D6001"/>
    <w:rsid w:val="00544135"/>
    <w:rsid w:val="005C1BEF"/>
    <w:rsid w:val="005E1A37"/>
    <w:rsid w:val="00635CCF"/>
    <w:rsid w:val="00643CEA"/>
    <w:rsid w:val="006A7223"/>
    <w:rsid w:val="006B303A"/>
    <w:rsid w:val="006D31A3"/>
    <w:rsid w:val="00706B4F"/>
    <w:rsid w:val="00720206"/>
    <w:rsid w:val="00721EAD"/>
    <w:rsid w:val="00770F30"/>
    <w:rsid w:val="00793803"/>
    <w:rsid w:val="007E11F6"/>
    <w:rsid w:val="00867EAB"/>
    <w:rsid w:val="008918C7"/>
    <w:rsid w:val="008B2076"/>
    <w:rsid w:val="00961661"/>
    <w:rsid w:val="009737C7"/>
    <w:rsid w:val="009A789E"/>
    <w:rsid w:val="009F76E6"/>
    <w:rsid w:val="00A23E59"/>
    <w:rsid w:val="00AA622E"/>
    <w:rsid w:val="00AE0CE4"/>
    <w:rsid w:val="00AE13B9"/>
    <w:rsid w:val="00AE25D4"/>
    <w:rsid w:val="00AE2D16"/>
    <w:rsid w:val="00B0269D"/>
    <w:rsid w:val="00B549DE"/>
    <w:rsid w:val="00B9504A"/>
    <w:rsid w:val="00BA2A0F"/>
    <w:rsid w:val="00BC172E"/>
    <w:rsid w:val="00C10406"/>
    <w:rsid w:val="00C40206"/>
    <w:rsid w:val="00C4445F"/>
    <w:rsid w:val="00C673ED"/>
    <w:rsid w:val="00C67586"/>
    <w:rsid w:val="00CD2B83"/>
    <w:rsid w:val="00CE2AD9"/>
    <w:rsid w:val="00CE41B2"/>
    <w:rsid w:val="00D07E1D"/>
    <w:rsid w:val="00D47D7A"/>
    <w:rsid w:val="00D52329"/>
    <w:rsid w:val="00D64EC3"/>
    <w:rsid w:val="00DC05F1"/>
    <w:rsid w:val="00DD5DDA"/>
    <w:rsid w:val="00DF347E"/>
    <w:rsid w:val="00E30A61"/>
    <w:rsid w:val="00E346A4"/>
    <w:rsid w:val="00E423A2"/>
    <w:rsid w:val="00E53962"/>
    <w:rsid w:val="00F25CFA"/>
    <w:rsid w:val="00F5276B"/>
    <w:rsid w:val="00F71986"/>
    <w:rsid w:val="00FA46F6"/>
    <w:rsid w:val="00FD63AB"/>
    <w:rsid w:val="00FD726D"/>
    <w:rsid w:val="F7D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2020-12-22T17:00:00Z</dcterms:created>
  <dc:creator>greatwall</dc:creator>
  <cp:lastModifiedBy>greatwall</cp:lastModifiedBy>
  <dcterms:modified xsi:type="dcterms:W3CDTF">2021-09-10T18:17:51Z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