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04F6" w14:textId="77777777" w:rsidR="002D4F81" w:rsidRPr="00A97CDA" w:rsidRDefault="00701F5B">
      <w:pPr>
        <w:jc w:val="center"/>
        <w:rPr>
          <w:rFonts w:ascii="Arial" w:eastAsia="仿宋_GB2312" w:hAnsi="Arial" w:cs="Arial"/>
          <w:b/>
          <w:sz w:val="24"/>
          <w:szCs w:val="24"/>
        </w:rPr>
      </w:pPr>
      <w:r w:rsidRPr="00A97CDA">
        <w:rPr>
          <w:rFonts w:ascii="Arial" w:eastAsia="仿宋_GB2312" w:hAnsi="Arial" w:cs="Arial"/>
          <w:b/>
          <w:sz w:val="24"/>
          <w:szCs w:val="24"/>
        </w:rPr>
        <w:t>经营者集中简易案件公示表</w:t>
      </w:r>
    </w:p>
    <w:p w14:paraId="52F11A92" w14:textId="77777777" w:rsidR="002D4F81" w:rsidRPr="00A97CDA" w:rsidRDefault="002D4F81">
      <w:pPr>
        <w:jc w:val="center"/>
        <w:rPr>
          <w:rFonts w:ascii="Arial" w:eastAsia="仿宋_GB2312" w:hAnsi="Arial" w:cs="Arial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1782"/>
        <w:gridCol w:w="4719"/>
      </w:tblGrid>
      <w:tr w:rsidR="002D4F81" w:rsidRPr="00A97CDA" w14:paraId="1B25EEA0" w14:textId="77777777" w:rsidTr="00284182">
        <w:trPr>
          <w:trHeight w:val="20"/>
          <w:tblHeader/>
        </w:trPr>
        <w:tc>
          <w:tcPr>
            <w:tcW w:w="1082" w:type="pct"/>
            <w:shd w:val="clear" w:color="auto" w:fill="D9D9D9"/>
          </w:tcPr>
          <w:p w14:paraId="06953EA4" w14:textId="77777777" w:rsidR="002D4F8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案件名称</w:t>
            </w:r>
          </w:p>
        </w:tc>
        <w:tc>
          <w:tcPr>
            <w:tcW w:w="3918" w:type="pct"/>
            <w:gridSpan w:val="2"/>
          </w:tcPr>
          <w:p w14:paraId="2AECF2DD" w14:textId="77777777" w:rsidR="004268A1" w:rsidRPr="00A97CDA" w:rsidRDefault="006F15B7" w:rsidP="000C53E2">
            <w:pPr>
              <w:rPr>
                <w:rFonts w:ascii="Arial" w:eastAsia="仿宋_GB2312" w:hAnsi="Arial" w:cs="Arial"/>
                <w:kern w:val="0"/>
                <w:szCs w:val="21"/>
              </w:rPr>
            </w:pPr>
            <w:r w:rsidRPr="00A97CDA">
              <w:rPr>
                <w:rFonts w:ascii="Arial" w:eastAsia="仿宋_GB2312" w:hAnsi="Arial" w:cs="Arial"/>
                <w:kern w:val="0"/>
                <w:szCs w:val="21"/>
              </w:rPr>
              <w:t>Hillhouse Capital Management V GP, Ltd</w:t>
            </w:r>
            <w:r w:rsidRPr="00A97CDA">
              <w:rPr>
                <w:rFonts w:ascii="Arial" w:eastAsia="仿宋_GB2312" w:hAnsi="Arial" w:cs="Arial"/>
                <w:kern w:val="0"/>
                <w:szCs w:val="21"/>
              </w:rPr>
              <w:t>收购</w:t>
            </w:r>
            <w:r w:rsidRPr="00A97CDA">
              <w:rPr>
                <w:rFonts w:ascii="Arial" w:eastAsia="仿宋_GB2312" w:hAnsi="Arial" w:cs="Arial"/>
                <w:kern w:val="0"/>
                <w:szCs w:val="21"/>
              </w:rPr>
              <w:t>AI Dream 1 (Cayman) Limited</w:t>
            </w:r>
            <w:r w:rsidRPr="00A97CDA">
              <w:rPr>
                <w:rFonts w:ascii="Arial" w:eastAsia="仿宋_GB2312" w:hAnsi="Arial" w:cs="Arial"/>
                <w:kern w:val="0"/>
                <w:szCs w:val="21"/>
              </w:rPr>
              <w:t>股权案</w:t>
            </w:r>
          </w:p>
          <w:p w14:paraId="2690C6C3" w14:textId="63756D3F" w:rsidR="004268A1" w:rsidRPr="00A97CDA" w:rsidRDefault="004268A1" w:rsidP="000C53E2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2D4F81" w:rsidRPr="00A97CDA" w14:paraId="2B05AE22" w14:textId="77777777" w:rsidTr="00284182">
        <w:trPr>
          <w:trHeight w:val="20"/>
          <w:tblHeader/>
        </w:trPr>
        <w:tc>
          <w:tcPr>
            <w:tcW w:w="1082" w:type="pct"/>
            <w:shd w:val="clear" w:color="auto" w:fill="D9D9D9"/>
          </w:tcPr>
          <w:p w14:paraId="1940240E" w14:textId="77777777" w:rsidR="002D4F8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交易概况（限</w:t>
            </w:r>
            <w:r w:rsidRPr="00A97CDA">
              <w:rPr>
                <w:rFonts w:ascii="Arial" w:eastAsia="仿宋_GB2312" w:hAnsi="Arial" w:cs="Arial"/>
                <w:szCs w:val="21"/>
              </w:rPr>
              <w:t>200</w:t>
            </w:r>
            <w:r w:rsidRPr="00A97CDA">
              <w:rPr>
                <w:rFonts w:ascii="Arial" w:eastAsia="仿宋_GB2312" w:hAnsi="Arial" w:cs="Arial"/>
                <w:szCs w:val="21"/>
              </w:rPr>
              <w:t>字内）</w:t>
            </w:r>
          </w:p>
        </w:tc>
        <w:tc>
          <w:tcPr>
            <w:tcW w:w="3918" w:type="pct"/>
            <w:gridSpan w:val="2"/>
          </w:tcPr>
          <w:p w14:paraId="7B4939D3" w14:textId="509B1739" w:rsidR="004268A1" w:rsidRPr="00A97CDA" w:rsidRDefault="00701F5B" w:rsidP="006F15B7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Hillhouse Capital Management V GP, Ltd</w:t>
            </w:r>
            <w:r w:rsidRPr="00A97CDA">
              <w:rPr>
                <w:rFonts w:ascii="Arial" w:eastAsia="仿宋_GB2312" w:hAnsi="Arial" w:cs="Arial"/>
                <w:szCs w:val="21"/>
              </w:rPr>
              <w:t>（及其关联方）（以下简称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>“</w:t>
            </w:r>
            <w:r w:rsidR="00284182" w:rsidRPr="00A97CDA">
              <w:rPr>
                <w:rFonts w:ascii="Arial" w:eastAsia="仿宋_GB2312" w:hAnsi="Arial" w:cs="Arial"/>
                <w:b/>
                <w:szCs w:val="21"/>
              </w:rPr>
              <w:t>HCM V GP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>”</w:t>
            </w:r>
            <w:r w:rsidRPr="00A97CDA">
              <w:rPr>
                <w:rFonts w:ascii="Arial" w:eastAsia="仿宋_GB2312" w:hAnsi="Arial" w:cs="Arial"/>
                <w:szCs w:val="21"/>
              </w:rPr>
              <w:t>）</w:t>
            </w:r>
            <w:r w:rsidR="004268A1" w:rsidRPr="00A97CDA">
              <w:rPr>
                <w:rFonts w:ascii="Arial" w:eastAsia="仿宋_GB2312" w:hAnsi="Arial" w:cs="Arial"/>
                <w:szCs w:val="21"/>
              </w:rPr>
              <w:t>拟通过其间接控制的一家特殊目的公司收购</w:t>
            </w:r>
            <w:r w:rsidR="006F15B7" w:rsidRPr="00A97CDA">
              <w:rPr>
                <w:rFonts w:ascii="Arial" w:eastAsia="仿宋_GB2312" w:hAnsi="Arial" w:cs="Arial"/>
                <w:kern w:val="0"/>
                <w:szCs w:val="21"/>
              </w:rPr>
              <w:t>AI Dream 1 (Cayman) Limited</w:t>
            </w:r>
            <w:r w:rsidR="006F15B7" w:rsidRPr="00A97CDA">
              <w:rPr>
                <w:rFonts w:ascii="Arial" w:eastAsia="仿宋_GB2312" w:hAnsi="Arial" w:cs="Arial"/>
                <w:szCs w:val="21"/>
              </w:rPr>
              <w:t>（</w:t>
            </w:r>
            <w:r w:rsidRPr="00A97CDA">
              <w:rPr>
                <w:rFonts w:ascii="Arial" w:eastAsia="仿宋_GB2312" w:hAnsi="Arial" w:cs="Arial"/>
                <w:szCs w:val="21"/>
              </w:rPr>
              <w:t>以下简称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>“</w:t>
            </w:r>
            <w:r w:rsidR="00284182" w:rsidRPr="00A97CDA">
              <w:rPr>
                <w:rFonts w:ascii="Arial" w:eastAsia="仿宋_GB2312" w:hAnsi="Arial" w:cs="Arial"/>
                <w:b/>
                <w:szCs w:val="21"/>
              </w:rPr>
              <w:t>目标公司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>”</w:t>
            </w:r>
            <w:r w:rsidRPr="00A97CDA">
              <w:rPr>
                <w:rFonts w:ascii="Arial" w:eastAsia="仿宋_GB2312" w:hAnsi="Arial" w:cs="Arial"/>
                <w:szCs w:val="21"/>
              </w:rPr>
              <w:t>）</w:t>
            </w:r>
            <w:r w:rsidR="004268A1" w:rsidRPr="00A97CDA">
              <w:rPr>
                <w:rFonts w:ascii="Arial" w:eastAsia="仿宋_GB2312" w:hAnsi="Arial" w:cs="Arial"/>
                <w:szCs w:val="21"/>
              </w:rPr>
              <w:t>的全部股份（以下简称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>“</w:t>
            </w:r>
            <w:r w:rsidR="00284182" w:rsidRPr="00A97CDA">
              <w:rPr>
                <w:rFonts w:ascii="Arial" w:eastAsia="仿宋_GB2312" w:hAnsi="Arial" w:cs="Arial"/>
                <w:b/>
                <w:szCs w:val="21"/>
              </w:rPr>
              <w:t>本次交易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>”</w:t>
            </w:r>
            <w:r w:rsidR="004268A1" w:rsidRPr="00A97CDA">
              <w:rPr>
                <w:rFonts w:ascii="Arial" w:eastAsia="仿宋_GB2312" w:hAnsi="Arial" w:cs="Arial"/>
                <w:szCs w:val="21"/>
              </w:rPr>
              <w:t>）。</w:t>
            </w:r>
            <w:r w:rsidRPr="00A97CDA">
              <w:rPr>
                <w:rFonts w:ascii="Arial" w:eastAsia="仿宋_GB2312" w:hAnsi="Arial" w:cs="Arial"/>
                <w:szCs w:val="21"/>
              </w:rPr>
              <w:t>本次交易完成后，目标公司将由</w:t>
            </w:r>
            <w:r w:rsidRPr="00A97CDA">
              <w:rPr>
                <w:rFonts w:ascii="Arial" w:eastAsia="仿宋_GB2312" w:hAnsi="Arial" w:cs="Arial"/>
                <w:szCs w:val="21"/>
              </w:rPr>
              <w:t>HCM V GP</w:t>
            </w:r>
            <w:r w:rsidRPr="00A97CDA">
              <w:rPr>
                <w:rFonts w:ascii="Arial" w:eastAsia="仿宋_GB2312" w:hAnsi="Arial" w:cs="Arial"/>
                <w:szCs w:val="21"/>
              </w:rPr>
              <w:t>（及其关联方）单独控制。</w:t>
            </w:r>
          </w:p>
          <w:p w14:paraId="4CB3DBD7" w14:textId="5F2DCE1E" w:rsidR="004268A1" w:rsidRPr="00A97CDA" w:rsidRDefault="004268A1" w:rsidP="006F15B7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2D4F81" w:rsidRPr="00A97CDA" w14:paraId="59822336" w14:textId="77777777" w:rsidTr="00284182">
        <w:trPr>
          <w:trHeight w:val="20"/>
          <w:tblHeader/>
        </w:trPr>
        <w:tc>
          <w:tcPr>
            <w:tcW w:w="1082" w:type="pct"/>
            <w:vMerge w:val="restart"/>
            <w:shd w:val="clear" w:color="auto" w:fill="D9D9D9"/>
          </w:tcPr>
          <w:p w14:paraId="13F61ED4" w14:textId="77777777" w:rsidR="002D4F8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参与集中的经营者简介</w:t>
            </w:r>
          </w:p>
        </w:tc>
        <w:tc>
          <w:tcPr>
            <w:tcW w:w="1074" w:type="pct"/>
          </w:tcPr>
          <w:p w14:paraId="640961A3" w14:textId="77777777" w:rsidR="002D4F81" w:rsidRPr="00A97CDA" w:rsidRDefault="00701F5B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rFonts w:ascii="Arial" w:eastAsia="仿宋_GB2312" w:hAnsi="Arial" w:cs="Arial"/>
                <w:b/>
                <w:szCs w:val="21"/>
              </w:rPr>
            </w:pPr>
            <w:r w:rsidRPr="00A97CDA">
              <w:rPr>
                <w:rFonts w:ascii="Arial" w:eastAsia="仿宋_GB2312" w:hAnsi="Arial" w:cs="Arial"/>
                <w:b/>
                <w:szCs w:val="21"/>
              </w:rPr>
              <w:t>HCM V GP</w:t>
            </w:r>
          </w:p>
        </w:tc>
        <w:tc>
          <w:tcPr>
            <w:tcW w:w="2844" w:type="pct"/>
          </w:tcPr>
          <w:p w14:paraId="59B35C9F" w14:textId="7EB08F7D" w:rsidR="004268A1" w:rsidRPr="00A97CDA" w:rsidRDefault="00701F5B" w:rsidP="0093341C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HCM V GP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是一家依据开曼群岛法律于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2020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年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10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月设立的有限责任公司。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HCM V GP</w:t>
            </w:r>
            <w:r w:rsidRPr="00A97CDA">
              <w:rPr>
                <w:rFonts w:ascii="Arial" w:eastAsia="仿宋_GB2312" w:hAnsi="Arial" w:cs="Arial"/>
                <w:szCs w:val="21"/>
              </w:rPr>
              <w:t>（及其关联方）是一家持多</w:t>
            </w:r>
            <w:bookmarkStart w:id="0" w:name="_GoBack"/>
            <w:r w:rsidRPr="00A97CDA">
              <w:rPr>
                <w:rFonts w:ascii="Arial" w:eastAsia="仿宋_GB2312" w:hAnsi="Arial" w:cs="Arial"/>
                <w:szCs w:val="21"/>
              </w:rPr>
              <w:t>元化投资策略的财务投资人，其投资面向在各类行业和领域开展业务并具有较高成长性的公司，投资行业包括消费与零售、科技创新、生命健康、企业服务、先进制造等领域。</w:t>
            </w:r>
            <w:bookmarkEnd w:id="0"/>
          </w:p>
          <w:p w14:paraId="56F39403" w14:textId="796CB046" w:rsidR="00284182" w:rsidRPr="00A97CDA" w:rsidRDefault="00284182" w:rsidP="0093341C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2D4F81" w:rsidRPr="00A97CDA" w14:paraId="3E6408E9" w14:textId="77777777" w:rsidTr="00284182">
        <w:trPr>
          <w:trHeight w:val="20"/>
          <w:tblHeader/>
        </w:trPr>
        <w:tc>
          <w:tcPr>
            <w:tcW w:w="1082" w:type="pct"/>
            <w:vMerge/>
            <w:shd w:val="clear" w:color="auto" w:fill="D9D9D9"/>
          </w:tcPr>
          <w:p w14:paraId="708DAC93" w14:textId="77777777" w:rsidR="002D4F81" w:rsidRPr="00A97CDA" w:rsidRDefault="002D4F81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1074" w:type="pct"/>
          </w:tcPr>
          <w:p w14:paraId="06227B11" w14:textId="77777777" w:rsidR="002D4F81" w:rsidRPr="00A97CDA" w:rsidRDefault="00701F5B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Arial" w:eastAsia="仿宋_GB2312" w:hAnsi="Arial" w:cs="Arial"/>
                <w:b/>
                <w:szCs w:val="21"/>
              </w:rPr>
            </w:pPr>
            <w:r w:rsidRPr="00A97CDA">
              <w:rPr>
                <w:rFonts w:ascii="Arial" w:eastAsia="仿宋_GB2312" w:hAnsi="Arial" w:cs="Arial"/>
                <w:b/>
                <w:szCs w:val="21"/>
              </w:rPr>
              <w:t>目标公司</w:t>
            </w:r>
          </w:p>
        </w:tc>
        <w:tc>
          <w:tcPr>
            <w:tcW w:w="2844" w:type="pct"/>
          </w:tcPr>
          <w:p w14:paraId="588AD88A" w14:textId="0B33F8F5" w:rsidR="004268A1" w:rsidRPr="00A97CDA" w:rsidRDefault="00701F5B" w:rsidP="006F15B7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目标公司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是一家依据开曼群岛法律于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2018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年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3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月设立的有限责任公司。目标公司</w:t>
            </w:r>
            <w:r w:rsidRPr="00A97CDA">
              <w:rPr>
                <w:rFonts w:ascii="Arial" w:eastAsia="仿宋_GB2312" w:hAnsi="Arial" w:cs="Arial"/>
                <w:szCs w:val="21"/>
              </w:rPr>
              <w:t>在</w:t>
            </w:r>
            <w:r w:rsidR="006F15B7" w:rsidRPr="00A97CDA">
              <w:rPr>
                <w:rFonts w:ascii="Arial" w:eastAsia="仿宋_GB2312" w:hAnsi="Arial" w:cs="Arial"/>
                <w:szCs w:val="21"/>
              </w:rPr>
              <w:t>中国境内</w:t>
            </w:r>
            <w:r w:rsidRPr="00A97CDA">
              <w:rPr>
                <w:rFonts w:ascii="Arial" w:eastAsia="仿宋_GB2312" w:hAnsi="Arial" w:cs="Arial"/>
                <w:szCs w:val="21"/>
              </w:rPr>
              <w:t>从事</w:t>
            </w:r>
            <w:r w:rsidR="006F15B7" w:rsidRPr="00A97CDA">
              <w:rPr>
                <w:rFonts w:ascii="Arial" w:eastAsia="仿宋_GB2312" w:hAnsi="Arial" w:cs="Arial"/>
                <w:szCs w:val="21"/>
              </w:rPr>
              <w:t>床垫制造和销售业务</w:t>
            </w:r>
            <w:r w:rsidR="004268A1" w:rsidRPr="00A97CDA">
              <w:rPr>
                <w:rFonts w:ascii="Arial" w:eastAsia="仿宋_GB2312" w:hAnsi="Arial" w:cs="Arial"/>
                <w:szCs w:val="21"/>
              </w:rPr>
              <w:t>，旗下运营床垫品牌包括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“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舒达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”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、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“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金可儿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”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和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“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卢浮百登</w:t>
            </w:r>
            <w:r w:rsidR="003D0442" w:rsidRPr="00A97CDA">
              <w:rPr>
                <w:rFonts w:ascii="Arial" w:eastAsia="仿宋_GB2312" w:hAnsi="Arial" w:cs="Arial"/>
                <w:szCs w:val="21"/>
              </w:rPr>
              <w:t>”</w:t>
            </w:r>
            <w:r w:rsidRPr="00A97CDA">
              <w:rPr>
                <w:rFonts w:ascii="Arial" w:eastAsia="仿宋_GB2312" w:hAnsi="Arial" w:cs="Arial"/>
                <w:szCs w:val="21"/>
              </w:rPr>
              <w:t>。</w:t>
            </w:r>
          </w:p>
          <w:p w14:paraId="73D7F1CC" w14:textId="3509EB0B" w:rsidR="004268A1" w:rsidRPr="00A97CDA" w:rsidRDefault="004268A1" w:rsidP="006F15B7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2D4F81" w:rsidRPr="00A97CDA" w14:paraId="7B66AB88" w14:textId="77777777" w:rsidTr="00284182">
        <w:trPr>
          <w:trHeight w:val="20"/>
          <w:tblHeader/>
        </w:trPr>
        <w:tc>
          <w:tcPr>
            <w:tcW w:w="1082" w:type="pct"/>
            <w:vMerge w:val="restart"/>
            <w:shd w:val="clear" w:color="auto" w:fill="D9D9D9"/>
          </w:tcPr>
          <w:p w14:paraId="1EB69868" w14:textId="77777777" w:rsidR="002D4F8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简易案件理由（可以单选，也可以多选）</w:t>
            </w:r>
          </w:p>
        </w:tc>
        <w:tc>
          <w:tcPr>
            <w:tcW w:w="3918" w:type="pct"/>
            <w:gridSpan w:val="2"/>
          </w:tcPr>
          <w:p w14:paraId="5E018560" w14:textId="71AEE49A" w:rsidR="004268A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□1</w:t>
            </w:r>
            <w:r w:rsidRPr="00A97CDA">
              <w:rPr>
                <w:rFonts w:ascii="Arial" w:eastAsia="仿宋_GB2312" w:hAnsi="Arial" w:cs="Arial"/>
                <w:szCs w:val="21"/>
              </w:rPr>
              <w:t>、在同一相关市场，所有参与集中的经营者所占市场份额之和小于</w:t>
            </w:r>
            <w:r w:rsidRPr="00A97CDA">
              <w:rPr>
                <w:rFonts w:ascii="Arial" w:eastAsia="仿宋_GB2312" w:hAnsi="Arial" w:cs="Arial"/>
                <w:szCs w:val="21"/>
              </w:rPr>
              <w:t>15%</w:t>
            </w:r>
            <w:r w:rsidRPr="00A97CDA">
              <w:rPr>
                <w:rFonts w:ascii="Arial" w:eastAsia="仿宋_GB2312" w:hAnsi="Arial" w:cs="Arial"/>
                <w:szCs w:val="21"/>
              </w:rPr>
              <w:t>。</w:t>
            </w:r>
          </w:p>
        </w:tc>
      </w:tr>
      <w:tr w:rsidR="002D4F81" w:rsidRPr="00A97CDA" w14:paraId="605EA8E0" w14:textId="77777777" w:rsidTr="00284182">
        <w:trPr>
          <w:trHeight w:val="20"/>
          <w:tblHeader/>
        </w:trPr>
        <w:tc>
          <w:tcPr>
            <w:tcW w:w="1082" w:type="pct"/>
            <w:vMerge/>
            <w:shd w:val="clear" w:color="auto" w:fill="D9D9D9"/>
          </w:tcPr>
          <w:p w14:paraId="2CCF83AF" w14:textId="77777777" w:rsidR="002D4F81" w:rsidRPr="00A97CDA" w:rsidRDefault="002D4F81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3918" w:type="pct"/>
            <w:gridSpan w:val="2"/>
          </w:tcPr>
          <w:p w14:paraId="2FFB8D0B" w14:textId="4DDC3636" w:rsidR="004268A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□2</w:t>
            </w:r>
            <w:r w:rsidRPr="00A97CDA">
              <w:rPr>
                <w:rFonts w:ascii="Arial" w:eastAsia="仿宋_GB2312" w:hAnsi="Arial" w:cs="Arial"/>
                <w:szCs w:val="21"/>
              </w:rPr>
              <w:t>、存在上下游关系的参与集中的经营者，在上下游市场所占的市场份额均小于</w:t>
            </w:r>
            <w:r w:rsidRPr="00A97CDA">
              <w:rPr>
                <w:rFonts w:ascii="Arial" w:eastAsia="仿宋_GB2312" w:hAnsi="Arial" w:cs="Arial"/>
                <w:szCs w:val="21"/>
              </w:rPr>
              <w:t>25%</w:t>
            </w:r>
            <w:r w:rsidRPr="00A97CDA">
              <w:rPr>
                <w:rFonts w:ascii="Arial" w:eastAsia="仿宋_GB2312" w:hAnsi="Arial" w:cs="Arial"/>
                <w:szCs w:val="21"/>
              </w:rPr>
              <w:t>。</w:t>
            </w:r>
          </w:p>
        </w:tc>
      </w:tr>
      <w:tr w:rsidR="002D4F81" w:rsidRPr="00A97CDA" w14:paraId="5A514C97" w14:textId="77777777" w:rsidTr="00284182">
        <w:trPr>
          <w:trHeight w:val="20"/>
          <w:tblHeader/>
        </w:trPr>
        <w:tc>
          <w:tcPr>
            <w:tcW w:w="1082" w:type="pct"/>
            <w:vMerge/>
            <w:shd w:val="clear" w:color="auto" w:fill="D9D9D9"/>
          </w:tcPr>
          <w:p w14:paraId="2A8176F6" w14:textId="77777777" w:rsidR="002D4F81" w:rsidRPr="00A97CDA" w:rsidRDefault="002D4F81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3918" w:type="pct"/>
            <w:gridSpan w:val="2"/>
          </w:tcPr>
          <w:p w14:paraId="43BD9030" w14:textId="0CB77384" w:rsidR="004268A1" w:rsidRPr="00A97CDA" w:rsidRDefault="00701F5B">
            <w:pPr>
              <w:rPr>
                <w:rFonts w:ascii="Arial" w:eastAsia="仿宋_GB2312" w:hAnsi="Arial" w:cs="Arial"/>
                <w:b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sym w:font="Wingdings" w:char="F0FE"/>
            </w:r>
            <w:r w:rsidRPr="00A97CDA">
              <w:rPr>
                <w:rFonts w:ascii="Arial" w:eastAsia="仿宋_GB2312" w:hAnsi="Arial" w:cs="Arial"/>
                <w:szCs w:val="21"/>
              </w:rPr>
              <w:t>3</w:t>
            </w:r>
            <w:r w:rsidRPr="00A97CDA">
              <w:rPr>
                <w:rFonts w:ascii="Arial" w:eastAsia="仿宋_GB2312" w:hAnsi="Arial" w:cs="Arial"/>
                <w:szCs w:val="21"/>
              </w:rPr>
              <w:t>、</w:t>
            </w:r>
            <w:r w:rsidRPr="00A97CDA">
              <w:rPr>
                <w:rFonts w:ascii="Arial" w:eastAsia="仿宋_GB2312" w:hAnsi="Arial" w:cs="Arial"/>
                <w:b/>
                <w:szCs w:val="21"/>
              </w:rPr>
              <w:t>不在同一相关市场、也不存在上下游关系的参与集中的经营者，在与交易有关的每个市场所占的份额均小于</w:t>
            </w:r>
            <w:r w:rsidRPr="00A97CDA">
              <w:rPr>
                <w:rFonts w:ascii="Arial" w:eastAsia="仿宋_GB2312" w:hAnsi="Arial" w:cs="Arial"/>
                <w:b/>
                <w:szCs w:val="21"/>
              </w:rPr>
              <w:t>25%</w:t>
            </w:r>
            <w:r w:rsidRPr="00A97CDA">
              <w:rPr>
                <w:rFonts w:ascii="Arial" w:eastAsia="仿宋_GB2312" w:hAnsi="Arial" w:cs="Arial"/>
                <w:b/>
                <w:szCs w:val="21"/>
              </w:rPr>
              <w:t>。</w:t>
            </w:r>
          </w:p>
        </w:tc>
      </w:tr>
      <w:tr w:rsidR="002D4F81" w:rsidRPr="00A97CDA" w14:paraId="322B1452" w14:textId="77777777" w:rsidTr="00284182">
        <w:trPr>
          <w:trHeight w:val="20"/>
          <w:tblHeader/>
        </w:trPr>
        <w:tc>
          <w:tcPr>
            <w:tcW w:w="1082" w:type="pct"/>
            <w:vMerge/>
            <w:shd w:val="clear" w:color="auto" w:fill="D9D9D9"/>
          </w:tcPr>
          <w:p w14:paraId="7BF41DCF" w14:textId="77777777" w:rsidR="002D4F81" w:rsidRPr="00A97CDA" w:rsidRDefault="002D4F81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3918" w:type="pct"/>
            <w:gridSpan w:val="2"/>
          </w:tcPr>
          <w:p w14:paraId="5F28900C" w14:textId="028F16F4" w:rsidR="004268A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□4</w:t>
            </w:r>
            <w:r w:rsidRPr="00A97CDA">
              <w:rPr>
                <w:rFonts w:ascii="Arial" w:eastAsia="仿宋_GB2312" w:hAnsi="Arial" w:cs="Arial"/>
                <w:szCs w:val="21"/>
              </w:rPr>
              <w:t>、参与集中的经营者在中国境外设立合营企业，合营企业不在中国境内从事经济活动。</w:t>
            </w:r>
          </w:p>
        </w:tc>
      </w:tr>
      <w:tr w:rsidR="002D4F81" w:rsidRPr="00A97CDA" w14:paraId="5F3AD41B" w14:textId="77777777" w:rsidTr="00284182">
        <w:trPr>
          <w:trHeight w:val="20"/>
          <w:tblHeader/>
        </w:trPr>
        <w:tc>
          <w:tcPr>
            <w:tcW w:w="1082" w:type="pct"/>
            <w:vMerge/>
            <w:shd w:val="clear" w:color="auto" w:fill="D9D9D9"/>
          </w:tcPr>
          <w:p w14:paraId="39B76036" w14:textId="77777777" w:rsidR="002D4F81" w:rsidRPr="00A97CDA" w:rsidRDefault="002D4F81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3918" w:type="pct"/>
            <w:gridSpan w:val="2"/>
          </w:tcPr>
          <w:p w14:paraId="4AF2C9F7" w14:textId="5C68C1C7" w:rsidR="004268A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□5</w:t>
            </w:r>
            <w:r w:rsidRPr="00A97CDA">
              <w:rPr>
                <w:rFonts w:ascii="Arial" w:eastAsia="仿宋_GB2312" w:hAnsi="Arial" w:cs="Arial"/>
                <w:szCs w:val="21"/>
              </w:rPr>
              <w:t>、参与集中的经营者收购境外企业股权或资产的，该境外企业不在中国境内从事经济活动。</w:t>
            </w:r>
          </w:p>
        </w:tc>
      </w:tr>
      <w:tr w:rsidR="002D4F81" w:rsidRPr="00A97CDA" w14:paraId="4D234151" w14:textId="77777777" w:rsidTr="00284182">
        <w:trPr>
          <w:trHeight w:val="20"/>
          <w:tblHeader/>
        </w:trPr>
        <w:tc>
          <w:tcPr>
            <w:tcW w:w="1082" w:type="pct"/>
            <w:vMerge/>
            <w:shd w:val="clear" w:color="auto" w:fill="D9D9D9"/>
          </w:tcPr>
          <w:p w14:paraId="6EE805AB" w14:textId="77777777" w:rsidR="002D4F81" w:rsidRPr="00A97CDA" w:rsidRDefault="002D4F81">
            <w:pPr>
              <w:rPr>
                <w:rFonts w:ascii="Arial" w:eastAsia="仿宋_GB2312" w:hAnsi="Arial" w:cs="Arial"/>
                <w:szCs w:val="21"/>
              </w:rPr>
            </w:pPr>
          </w:p>
        </w:tc>
        <w:tc>
          <w:tcPr>
            <w:tcW w:w="3918" w:type="pct"/>
            <w:gridSpan w:val="2"/>
          </w:tcPr>
          <w:p w14:paraId="562E669C" w14:textId="3477BC46" w:rsidR="004268A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□6</w:t>
            </w:r>
            <w:r w:rsidRPr="00A97CDA">
              <w:rPr>
                <w:rFonts w:ascii="Arial" w:eastAsia="仿宋_GB2312" w:hAnsi="Arial" w:cs="Arial"/>
                <w:szCs w:val="21"/>
              </w:rPr>
              <w:t>、由两个以上的经营者共同控制的合营企业，通过集中被其中一个或一个以上经营者控制。</w:t>
            </w:r>
          </w:p>
        </w:tc>
      </w:tr>
      <w:tr w:rsidR="002D4F81" w:rsidRPr="00A97CDA" w14:paraId="3222DAE4" w14:textId="77777777" w:rsidTr="00284182">
        <w:trPr>
          <w:trHeight w:val="20"/>
          <w:tblHeader/>
        </w:trPr>
        <w:tc>
          <w:tcPr>
            <w:tcW w:w="1082" w:type="pct"/>
            <w:shd w:val="clear" w:color="auto" w:fill="D9D9D9"/>
          </w:tcPr>
          <w:p w14:paraId="5C8DA7AD" w14:textId="77777777" w:rsidR="002D4F81" w:rsidRPr="00A97CDA" w:rsidRDefault="00701F5B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szCs w:val="21"/>
              </w:rPr>
              <w:t>备注</w:t>
            </w:r>
          </w:p>
        </w:tc>
        <w:tc>
          <w:tcPr>
            <w:tcW w:w="3918" w:type="pct"/>
            <w:gridSpan w:val="2"/>
          </w:tcPr>
          <w:p w14:paraId="13DEEAB2" w14:textId="5E1264DE" w:rsidR="002D4F81" w:rsidRPr="00A97CDA" w:rsidRDefault="00701F5B" w:rsidP="004268A1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b/>
                <w:szCs w:val="21"/>
              </w:rPr>
              <w:t>相关市场</w:t>
            </w:r>
            <w:r w:rsidRPr="00A97CDA">
              <w:rPr>
                <w:rFonts w:ascii="Arial" w:eastAsia="仿宋_GB2312" w:hAnsi="Arial" w:cs="Arial"/>
                <w:szCs w:val="21"/>
              </w:rPr>
              <w:t>：中国</w:t>
            </w:r>
            <w:r w:rsidR="004E0B30" w:rsidRPr="00A97CDA">
              <w:rPr>
                <w:rFonts w:ascii="Arial" w:eastAsia="仿宋_GB2312" w:hAnsi="Arial" w:cs="Arial"/>
                <w:szCs w:val="21"/>
              </w:rPr>
              <w:t>境内</w:t>
            </w:r>
            <w:r w:rsidR="00470BF0" w:rsidRPr="00A97CDA">
              <w:rPr>
                <w:rFonts w:ascii="Arial" w:eastAsia="仿宋_GB2312" w:hAnsi="Arial" w:cs="Arial"/>
                <w:szCs w:val="21"/>
              </w:rPr>
              <w:t>床垫制造和销售</w:t>
            </w:r>
            <w:r w:rsidRPr="00A97CDA">
              <w:rPr>
                <w:rFonts w:ascii="Arial" w:eastAsia="仿宋_GB2312" w:hAnsi="Arial" w:cs="Arial"/>
                <w:szCs w:val="21"/>
              </w:rPr>
              <w:t>市场</w:t>
            </w:r>
          </w:p>
          <w:p w14:paraId="655BE6C9" w14:textId="25564B9B" w:rsidR="004268A1" w:rsidRPr="00A97CDA" w:rsidRDefault="00701F5B" w:rsidP="004268A1">
            <w:pPr>
              <w:rPr>
                <w:rFonts w:ascii="Arial" w:eastAsia="仿宋_GB2312" w:hAnsi="Arial" w:cs="Arial"/>
                <w:szCs w:val="21"/>
              </w:rPr>
            </w:pPr>
            <w:r w:rsidRPr="00A97CDA">
              <w:rPr>
                <w:rFonts w:ascii="Arial" w:eastAsia="仿宋_GB2312" w:hAnsi="Arial" w:cs="Arial"/>
                <w:b/>
                <w:szCs w:val="21"/>
              </w:rPr>
              <w:t>市场份额</w:t>
            </w:r>
            <w:r w:rsidRPr="00A97CDA">
              <w:rPr>
                <w:rFonts w:ascii="Arial" w:eastAsia="仿宋_GB2312" w:hAnsi="Arial" w:cs="Arial"/>
                <w:szCs w:val="21"/>
              </w:rPr>
              <w:t>：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>目标公司</w:t>
            </w:r>
            <w:r w:rsidR="00284182" w:rsidRPr="00A97CDA">
              <w:rPr>
                <w:rFonts w:ascii="Arial" w:eastAsia="仿宋_GB2312" w:hAnsi="Arial" w:cs="Arial"/>
                <w:szCs w:val="21"/>
              </w:rPr>
              <w:t xml:space="preserve"> </w:t>
            </w:r>
            <w:r w:rsidRPr="00A97CDA">
              <w:rPr>
                <w:rFonts w:ascii="Arial" w:eastAsia="仿宋_GB2312" w:hAnsi="Arial" w:cs="Arial"/>
                <w:szCs w:val="21"/>
              </w:rPr>
              <w:t>[0-5%]</w:t>
            </w:r>
          </w:p>
          <w:p w14:paraId="4B1CFD01" w14:textId="287D2E09" w:rsidR="004268A1" w:rsidRPr="00A97CDA" w:rsidRDefault="004268A1" w:rsidP="004268A1">
            <w:pPr>
              <w:rPr>
                <w:rFonts w:ascii="Arial" w:eastAsia="仿宋_GB2312" w:hAnsi="Arial" w:cs="Arial"/>
                <w:szCs w:val="21"/>
              </w:rPr>
            </w:pPr>
          </w:p>
        </w:tc>
      </w:tr>
    </w:tbl>
    <w:p w14:paraId="7E343A43" w14:textId="77777777" w:rsidR="002D4F81" w:rsidRPr="00A97CDA" w:rsidRDefault="002D4F81">
      <w:pPr>
        <w:rPr>
          <w:rFonts w:ascii="Arial" w:eastAsia="仿宋_GB2312" w:hAnsi="Arial" w:cs="Arial"/>
          <w:szCs w:val="21"/>
        </w:rPr>
      </w:pPr>
    </w:p>
    <w:p w14:paraId="34AC0996" w14:textId="77777777" w:rsidR="002D4F81" w:rsidRPr="00A97CDA" w:rsidRDefault="00701F5B">
      <w:pPr>
        <w:snapToGrid w:val="0"/>
        <w:jc w:val="left"/>
        <w:rPr>
          <w:rFonts w:ascii="Arial" w:eastAsia="仿宋_GB2312" w:hAnsi="Arial" w:cs="Arial"/>
          <w:szCs w:val="21"/>
        </w:rPr>
      </w:pPr>
      <w:r w:rsidRPr="00A97CDA">
        <w:rPr>
          <w:rFonts w:ascii="Arial" w:eastAsia="仿宋_GB2312" w:hAnsi="Arial" w:cs="Arial"/>
          <w:szCs w:val="21"/>
        </w:rPr>
        <w:t>注解：</w:t>
      </w:r>
    </w:p>
    <w:p w14:paraId="46F8930A" w14:textId="77777777" w:rsidR="002D4F81" w:rsidRPr="00A97CDA" w:rsidRDefault="00701F5B">
      <w:pPr>
        <w:pStyle w:val="a9"/>
        <w:numPr>
          <w:ilvl w:val="0"/>
          <w:numId w:val="3"/>
        </w:numPr>
        <w:ind w:firstLineChars="0"/>
        <w:rPr>
          <w:rFonts w:ascii="Arial" w:eastAsia="仿宋_GB2312" w:hAnsi="Arial" w:cs="Arial"/>
          <w:szCs w:val="21"/>
        </w:rPr>
      </w:pPr>
      <w:r w:rsidRPr="00A97CDA">
        <w:rPr>
          <w:rFonts w:ascii="Arial" w:eastAsia="仿宋_GB2312" w:hAnsi="Arial" w:cs="Arial"/>
          <w:szCs w:val="21"/>
        </w:rPr>
        <w:t>申报方申请简易案件的理由是基于</w:t>
      </w:r>
      <w:r w:rsidRPr="00A97CDA">
        <w:rPr>
          <w:rFonts w:ascii="Arial" w:eastAsia="仿宋_GB2312" w:hAnsi="Arial" w:cs="Arial"/>
          <w:szCs w:val="21"/>
        </w:rPr>
        <w:t>1-3</w:t>
      </w:r>
      <w:r w:rsidRPr="00A97CDA">
        <w:rPr>
          <w:rFonts w:ascii="Arial" w:eastAsia="仿宋_GB2312" w:hAnsi="Arial" w:cs="Arial"/>
          <w:szCs w:val="21"/>
        </w:rPr>
        <w:t>项时，须在备注中说明界定的相关商品市场和相关地域市场（无须阐述界定理由），以及相关市场份额；市场份额可以区间形式提供，区间幅度不应超过</w:t>
      </w:r>
      <w:r w:rsidRPr="00A97CDA">
        <w:rPr>
          <w:rFonts w:ascii="Arial" w:eastAsia="仿宋_GB2312" w:hAnsi="Arial" w:cs="Arial"/>
          <w:szCs w:val="21"/>
        </w:rPr>
        <w:t>5%</w:t>
      </w:r>
      <w:r w:rsidRPr="00A97CDA">
        <w:rPr>
          <w:rFonts w:ascii="Arial" w:eastAsia="仿宋_GB2312" w:hAnsi="Arial" w:cs="Arial"/>
          <w:szCs w:val="21"/>
        </w:rPr>
        <w:t>。</w:t>
      </w:r>
      <w:r w:rsidRPr="00A97CDA">
        <w:rPr>
          <w:rFonts w:ascii="Arial" w:eastAsia="仿宋_GB2312" w:hAnsi="Arial" w:cs="Arial"/>
          <w:szCs w:val="21"/>
        </w:rPr>
        <w:t>1-3</w:t>
      </w:r>
      <w:r w:rsidRPr="00A97CDA">
        <w:rPr>
          <w:rFonts w:ascii="Arial" w:eastAsia="仿宋_GB2312" w:hAnsi="Arial" w:cs="Arial"/>
          <w:szCs w:val="21"/>
        </w:rPr>
        <w:t>项可以多选，也可单选；没有勾选的，视为本集中不涉及该类型交易。</w:t>
      </w:r>
    </w:p>
    <w:p w14:paraId="492DAE6A" w14:textId="77777777" w:rsidR="002D4F81" w:rsidRPr="00A97CDA" w:rsidRDefault="00701F5B">
      <w:pPr>
        <w:pStyle w:val="a9"/>
        <w:numPr>
          <w:ilvl w:val="0"/>
          <w:numId w:val="3"/>
        </w:numPr>
        <w:ind w:firstLineChars="0"/>
        <w:rPr>
          <w:rFonts w:ascii="Arial" w:eastAsia="仿宋_GB2312" w:hAnsi="Arial" w:cs="Arial"/>
          <w:szCs w:val="21"/>
        </w:rPr>
      </w:pPr>
      <w:r w:rsidRPr="00A97CDA">
        <w:rPr>
          <w:rFonts w:ascii="Arial" w:eastAsia="仿宋_GB2312" w:hAnsi="Arial" w:cs="Arial"/>
          <w:szCs w:val="21"/>
        </w:rPr>
        <w:lastRenderedPageBreak/>
        <w:t>申报方申请简易案件的理由是基于第</w:t>
      </w:r>
      <w:r w:rsidRPr="00A97CDA">
        <w:rPr>
          <w:rFonts w:ascii="Arial" w:eastAsia="仿宋_GB2312" w:hAnsi="Arial" w:cs="Arial"/>
          <w:szCs w:val="21"/>
        </w:rPr>
        <w:t>4</w:t>
      </w:r>
      <w:r w:rsidRPr="00A97CDA">
        <w:rPr>
          <w:rFonts w:ascii="Arial" w:eastAsia="仿宋_GB2312" w:hAnsi="Arial" w:cs="Arial"/>
          <w:szCs w:val="21"/>
        </w:rPr>
        <w:t>项、第</w:t>
      </w:r>
      <w:r w:rsidRPr="00A97CDA">
        <w:rPr>
          <w:rFonts w:ascii="Arial" w:eastAsia="仿宋_GB2312" w:hAnsi="Arial" w:cs="Arial"/>
          <w:szCs w:val="21"/>
        </w:rPr>
        <w:t>5</w:t>
      </w:r>
      <w:r w:rsidRPr="00A97CDA">
        <w:rPr>
          <w:rFonts w:ascii="Arial" w:eastAsia="仿宋_GB2312" w:hAnsi="Arial" w:cs="Arial"/>
          <w:szCs w:val="21"/>
        </w:rPr>
        <w:t>项时，无须在备注中说明相关市场和市场份额。</w:t>
      </w:r>
    </w:p>
    <w:p w14:paraId="7888F2CB" w14:textId="77777777" w:rsidR="002D4F81" w:rsidRPr="00A97CDA" w:rsidRDefault="00701F5B">
      <w:pPr>
        <w:pStyle w:val="a9"/>
        <w:numPr>
          <w:ilvl w:val="0"/>
          <w:numId w:val="3"/>
        </w:numPr>
        <w:ind w:firstLineChars="0"/>
        <w:rPr>
          <w:rFonts w:ascii="Arial" w:eastAsia="仿宋_GB2312" w:hAnsi="Arial" w:cs="Arial"/>
          <w:szCs w:val="21"/>
        </w:rPr>
      </w:pPr>
      <w:r w:rsidRPr="00A97CDA">
        <w:rPr>
          <w:rFonts w:ascii="Arial" w:eastAsia="仿宋_GB2312" w:hAnsi="Arial" w:cs="Arial"/>
          <w:szCs w:val="21"/>
        </w:rPr>
        <w:t>由两个或两个以上经营者共同控制的合营企业，通过集中被其中的一个经营者控制，如果该经营者与合营企业属于同一相关市场的竞争者，则申报方在申请简易案件时，须同时勾选第</w:t>
      </w:r>
      <w:r w:rsidRPr="00A97CDA">
        <w:rPr>
          <w:rFonts w:ascii="Arial" w:eastAsia="仿宋_GB2312" w:hAnsi="Arial" w:cs="Arial"/>
          <w:szCs w:val="21"/>
        </w:rPr>
        <w:t>1</w:t>
      </w:r>
      <w:r w:rsidRPr="00A97CDA">
        <w:rPr>
          <w:rFonts w:ascii="Arial" w:eastAsia="仿宋_GB2312" w:hAnsi="Arial" w:cs="Arial"/>
          <w:szCs w:val="21"/>
        </w:rPr>
        <w:t>项和第</w:t>
      </w:r>
      <w:r w:rsidRPr="00A97CDA">
        <w:rPr>
          <w:rFonts w:ascii="Arial" w:eastAsia="仿宋_GB2312" w:hAnsi="Arial" w:cs="Arial"/>
          <w:szCs w:val="21"/>
        </w:rPr>
        <w:t>6</w:t>
      </w:r>
      <w:r w:rsidRPr="00A97CDA">
        <w:rPr>
          <w:rFonts w:ascii="Arial" w:eastAsia="仿宋_GB2312" w:hAnsi="Arial" w:cs="Arial"/>
          <w:szCs w:val="21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A97CDA">
        <w:rPr>
          <w:rFonts w:ascii="Arial" w:eastAsia="仿宋_GB2312" w:hAnsi="Arial" w:cs="Arial"/>
          <w:szCs w:val="21"/>
        </w:rPr>
        <w:t>5%</w:t>
      </w:r>
      <w:r w:rsidRPr="00A97CDA">
        <w:rPr>
          <w:rFonts w:ascii="Arial" w:eastAsia="仿宋_GB2312" w:hAnsi="Arial" w:cs="Arial"/>
          <w:szCs w:val="21"/>
        </w:rPr>
        <w:t>。</w:t>
      </w:r>
    </w:p>
    <w:p w14:paraId="38D7513B" w14:textId="77777777" w:rsidR="002D4F81" w:rsidRPr="00A97CDA" w:rsidRDefault="002D4F81">
      <w:pPr>
        <w:rPr>
          <w:rFonts w:ascii="Arial" w:eastAsia="仿宋_GB2312" w:hAnsi="Arial" w:cs="Arial"/>
          <w:szCs w:val="21"/>
        </w:rPr>
      </w:pPr>
    </w:p>
    <w:sectPr w:rsidR="002D4F81" w:rsidRPr="00A97C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7741" w14:textId="77777777" w:rsidR="00C21C9E" w:rsidRDefault="00C21C9E">
      <w:r>
        <w:separator/>
      </w:r>
    </w:p>
  </w:endnote>
  <w:endnote w:type="continuationSeparator" w:id="0">
    <w:p w14:paraId="4778321E" w14:textId="77777777" w:rsidR="00C21C9E" w:rsidRDefault="00C2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DF9F" w14:textId="77777777" w:rsidR="00C21C9E" w:rsidRDefault="00C21C9E">
      <w:r>
        <w:separator/>
      </w:r>
    </w:p>
  </w:footnote>
  <w:footnote w:type="continuationSeparator" w:id="0">
    <w:p w14:paraId="0D4C18ED" w14:textId="77777777" w:rsidR="00C21C9E" w:rsidRDefault="00C2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292"/>
    <w:multiLevelType w:val="hybridMultilevel"/>
    <w:tmpl w:val="A8AE9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7E2DA0"/>
    <w:multiLevelType w:val="multilevel"/>
    <w:tmpl w:val="4D7E2DA0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9E4F16"/>
    <w:multiLevelType w:val="hybridMultilevel"/>
    <w:tmpl w:val="997C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D2"/>
    <w:rsid w:val="000C53E2"/>
    <w:rsid w:val="000D4BED"/>
    <w:rsid w:val="00173162"/>
    <w:rsid w:val="00236D41"/>
    <w:rsid w:val="00284182"/>
    <w:rsid w:val="002842BD"/>
    <w:rsid w:val="00294CAB"/>
    <w:rsid w:val="002B7ED1"/>
    <w:rsid w:val="002D4F81"/>
    <w:rsid w:val="00330CB5"/>
    <w:rsid w:val="00382B1D"/>
    <w:rsid w:val="003A4EAD"/>
    <w:rsid w:val="003D0442"/>
    <w:rsid w:val="003D7147"/>
    <w:rsid w:val="003E1875"/>
    <w:rsid w:val="004268A1"/>
    <w:rsid w:val="00470BF0"/>
    <w:rsid w:val="00481C69"/>
    <w:rsid w:val="0048366A"/>
    <w:rsid w:val="004D6C78"/>
    <w:rsid w:val="004E0B30"/>
    <w:rsid w:val="00514E60"/>
    <w:rsid w:val="005932F8"/>
    <w:rsid w:val="005B406B"/>
    <w:rsid w:val="00660609"/>
    <w:rsid w:val="00676758"/>
    <w:rsid w:val="006F15B7"/>
    <w:rsid w:val="00701F5B"/>
    <w:rsid w:val="00747F49"/>
    <w:rsid w:val="007A032C"/>
    <w:rsid w:val="007F375B"/>
    <w:rsid w:val="008066C5"/>
    <w:rsid w:val="00806863"/>
    <w:rsid w:val="008C4F8A"/>
    <w:rsid w:val="0093341C"/>
    <w:rsid w:val="009467FF"/>
    <w:rsid w:val="00964018"/>
    <w:rsid w:val="009A614D"/>
    <w:rsid w:val="009B51EF"/>
    <w:rsid w:val="009D60EA"/>
    <w:rsid w:val="00A97CDA"/>
    <w:rsid w:val="00B32ECF"/>
    <w:rsid w:val="00B40E86"/>
    <w:rsid w:val="00B5019E"/>
    <w:rsid w:val="00B746D2"/>
    <w:rsid w:val="00B779B7"/>
    <w:rsid w:val="00BB18F9"/>
    <w:rsid w:val="00BF6442"/>
    <w:rsid w:val="00BF7D82"/>
    <w:rsid w:val="00C21C9E"/>
    <w:rsid w:val="00C4540E"/>
    <w:rsid w:val="00CB5AB6"/>
    <w:rsid w:val="00CB5E82"/>
    <w:rsid w:val="00D230A4"/>
    <w:rsid w:val="00D34110"/>
    <w:rsid w:val="00D35D8D"/>
    <w:rsid w:val="00D87882"/>
    <w:rsid w:val="00D91E83"/>
    <w:rsid w:val="00DF37F1"/>
    <w:rsid w:val="00DF671C"/>
    <w:rsid w:val="00E35216"/>
    <w:rsid w:val="00EC3825"/>
    <w:rsid w:val="00EE1AF1"/>
    <w:rsid w:val="00F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7D0AE"/>
  <w15:chartTrackingRefBased/>
  <w15:docId w15:val="{07369886-A383-4B2C-98B7-CFEF8B4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75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32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32F8"/>
    <w:rPr>
      <w:sz w:val="18"/>
      <w:szCs w:val="18"/>
    </w:rPr>
  </w:style>
  <w:style w:type="paragraph" w:styleId="a9">
    <w:name w:val="List Paragraph"/>
    <w:basedOn w:val="a"/>
    <w:uiPriority w:val="34"/>
    <w:qFormat/>
    <w:rsid w:val="005932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Chang'e_Public Announcement Form_CN_HW 2021.04.18. compared with A44390959 v0.1 210419_Project Nobel_Public Announcement Form_Chinese</dc:title>
  <dc:subject>
  </dc:subject>
  <dc:creator>Haiwen</dc:creator>
  <cp:keywords>
  </cp:keywords>
  <dc:description>
  </dc:description>
  <cp:lastModifiedBy> </cp:lastModifiedBy>
  <cp:revision>4</cp:revision>
  <dcterms:created xsi:type="dcterms:W3CDTF">2021-07-26T05:31:00Z</dcterms:created>
  <dcterms:modified xsi:type="dcterms:W3CDTF">2021-07-28T03:28:00Z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C\\\rDeuC19PPen:iAlTppae\Cblon_N.85 _r_ucmie\apaerdpDt o_ncm_4.9v9olbnehsUlpcmofmouPNPnerH0 001jelunCeszDopCDocpr uAmoW.v9.4ebiot_-xekaL\socstotb eF 1 310cocn m1cr\t\Dcc \ujclcn 22A4 1tN nFr.osaosOeit042 Aod</vt:lpwstr>
  </property>
  <property fmtid="{D5CDD505-2E9C-101B-9397-08002B2CF9AE}" pid="3" name="bp_dc_comparedocs">
    <vt:lpwstr>4.3.301.4 _tc</vt:lpwstr>
  </property>
  <property fmtid="{D5CDD505-2E9C-101B-9397-08002B2CF9AE}" pid="4" name="/bp_dc_orgversion">
    <vt:lpwstr>C\\\rtlnN8:iAlTppaen\e_ucC_1.\apaerdpDePbPoe_H..UlpcmofmomrounmmW4d:szDopCDocuoNbner 0o*ekaL\socscj lAno2.c*r\t\Dcc \oeti tF01x*saosDcc 2!</vt:lpwstr>
  </property>
  <property fmtid="{D5CDD505-2E9C-101B-9397-08002B2CF9AE}" pid="5" name="/bp_dc_modversion">
    <vt:lpwstr>C\\\rt.eit.:iAlTppaen\01jclcn ed\apaerdpDeAv otb eFsoUlpcmofmom4 2r uAmoecszDopCDocu491PNPnernxekaL\socsc350_o_ncmi!:r\t\Dcc \o9949blon_h**saosD01euC*</vt:lpwstr>
  </property>
</Properties>
</file>