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2019年度广东省胶粘剂产品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bCs/>
          <w:sz w:val="36"/>
          <w:szCs w:val="44"/>
        </w:rPr>
      </w:pPr>
      <w:r>
        <w:rPr>
          <w:rFonts w:hint="eastAsia" w:ascii="方正小标宋简体" w:hAnsi="方正小标宋简体" w:eastAsia="方正小标宋简体" w:cs="方正小标宋简体"/>
          <w:kern w:val="0"/>
          <w:sz w:val="44"/>
          <w:szCs w:val="44"/>
        </w:rPr>
        <w:t>质量监督抽查实施</w:t>
      </w:r>
      <w:r>
        <w:rPr>
          <w:rFonts w:hint="eastAsia" w:ascii="方正小标宋简体" w:hAnsi="方正小标宋简体" w:eastAsia="方正小标宋简体" w:cs="方正小标宋简体"/>
          <w:kern w:val="0"/>
          <w:sz w:val="44"/>
          <w:szCs w:val="44"/>
          <w:lang w:eastAsia="zh-CN"/>
        </w:rPr>
        <w:t>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b/>
          <w:bCs/>
          <w:sz w:val="30"/>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szCs w:val="32"/>
        </w:rPr>
      </w:pPr>
      <w:r>
        <w:rPr>
          <w:szCs w:val="32"/>
        </w:rPr>
        <w:t>本方案由广东省市场监督管理局制定，适用于2019年度广东省市场监督管理局组织的</w:t>
      </w:r>
      <w:r>
        <w:rPr>
          <w:rFonts w:hint="eastAsia"/>
          <w:szCs w:val="32"/>
        </w:rPr>
        <w:t>胶粘剂</w:t>
      </w:r>
      <w:r>
        <w:rPr>
          <w:szCs w:val="32"/>
        </w:rPr>
        <w:t>产品质量监督抽查的抽样、检验工作。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黑体"/>
          <w:szCs w:val="32"/>
        </w:rPr>
      </w:pPr>
      <w:r>
        <w:rPr>
          <w:rFonts w:eastAsia="黑体"/>
          <w:szCs w:val="32"/>
        </w:rPr>
        <w:t>一、</w:t>
      </w:r>
      <w:r>
        <w:rPr>
          <w:rFonts w:hint="eastAsia" w:eastAsia="黑体"/>
          <w:szCs w:val="32"/>
        </w:rPr>
        <w:t>监督抽查</w:t>
      </w:r>
      <w:r>
        <w:rPr>
          <w:rFonts w:eastAsia="黑体"/>
          <w:szCs w:val="32"/>
        </w:rPr>
        <w:t>的产品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szCs w:val="32"/>
        </w:rPr>
      </w:pPr>
      <w:r>
        <w:rPr>
          <w:rFonts w:hint="eastAsia"/>
          <w:szCs w:val="32"/>
        </w:rPr>
        <w:t>（一）</w:t>
      </w:r>
      <w:r>
        <w:rPr>
          <w:szCs w:val="32"/>
        </w:rPr>
        <w:t>抽查产品品种：</w:t>
      </w:r>
      <w:r>
        <w:rPr>
          <w:rFonts w:hint="eastAsia"/>
          <w:szCs w:val="32"/>
        </w:rPr>
        <w:t>胶粘剂</w:t>
      </w:r>
      <w:r>
        <w:rPr>
          <w:szCs w:val="32"/>
        </w:rPr>
        <w:t>（室内装饰装修材料胶粘剂</w:t>
      </w:r>
      <w:r>
        <w:rPr>
          <w:rFonts w:hint="eastAsia"/>
          <w:szCs w:val="32"/>
        </w:rPr>
        <w:t>、鞋和箱包用胶粘剂、建筑胶粘剂</w:t>
      </w:r>
      <w:r>
        <w:rPr>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szCs w:val="32"/>
        </w:rPr>
      </w:pPr>
      <w:r>
        <w:rPr>
          <w:rFonts w:hint="eastAsia"/>
          <w:szCs w:val="32"/>
        </w:rPr>
        <w:t>（二）</w:t>
      </w:r>
      <w:r>
        <w:rPr>
          <w:szCs w:val="32"/>
        </w:rPr>
        <w:t>本次抽查的监督总体确定为：广东省生产和流通领域</w:t>
      </w:r>
      <w:r>
        <w:rPr>
          <w:rFonts w:hint="eastAsia"/>
          <w:szCs w:val="32"/>
        </w:rPr>
        <w:t>与</w:t>
      </w:r>
      <w:r>
        <w:rPr>
          <w:szCs w:val="32"/>
        </w:rPr>
        <w:t>抽</w:t>
      </w:r>
      <w:r>
        <w:rPr>
          <w:rFonts w:hint="eastAsia"/>
          <w:szCs w:val="32"/>
        </w:rPr>
        <w:t>查</w:t>
      </w:r>
      <w:r>
        <w:rPr>
          <w:szCs w:val="32"/>
        </w:rPr>
        <w:t>样本标称同一商标（或标称同一生产者）同一型号的产品集合。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jc w:val="both"/>
        <w:textAlignment w:val="auto"/>
        <w:outlineLvl w:val="9"/>
        <w:rPr>
          <w:szCs w:val="32"/>
        </w:rPr>
      </w:pPr>
      <w:r>
        <w:rPr>
          <w:rFonts w:hint="eastAsia"/>
          <w:szCs w:val="32"/>
        </w:rPr>
        <w:t>（三）</w:t>
      </w:r>
      <w:r>
        <w:rPr>
          <w:szCs w:val="32"/>
        </w:rPr>
        <w:t>需抽取样品的数量如下：</w:t>
      </w:r>
    </w:p>
    <w:tbl>
      <w:tblPr>
        <w:tblStyle w:val="3"/>
        <w:tblW w:w="9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7"/>
        <w:gridCol w:w="3260"/>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3617" w:type="dxa"/>
            <w:vAlign w:val="center"/>
          </w:tcPr>
          <w:p>
            <w:pPr>
              <w:spacing w:line="240" w:lineRule="atLeast"/>
              <w:jc w:val="center"/>
              <w:rPr>
                <w:rFonts w:hint="default" w:ascii="Times New Roman" w:hAnsi="Times New Roman" w:cs="Times New Roman"/>
                <w:b/>
                <w:bCs/>
                <w:sz w:val="28"/>
                <w:szCs w:val="28"/>
              </w:rPr>
            </w:pPr>
            <w:r>
              <w:rPr>
                <w:rFonts w:hint="default" w:ascii="Times New Roman" w:hAnsi="Times New Roman" w:cs="Times New Roman"/>
                <w:b/>
                <w:bCs/>
                <w:sz w:val="28"/>
                <w:szCs w:val="28"/>
              </w:rPr>
              <w:t>被抽查的产品品种</w:t>
            </w:r>
          </w:p>
        </w:tc>
        <w:tc>
          <w:tcPr>
            <w:tcW w:w="3260" w:type="dxa"/>
            <w:vAlign w:val="center"/>
          </w:tcPr>
          <w:p>
            <w:pPr>
              <w:spacing w:line="240" w:lineRule="atLeast"/>
              <w:jc w:val="center"/>
              <w:rPr>
                <w:rFonts w:hint="default" w:ascii="Times New Roman" w:hAnsi="Times New Roman" w:cs="Times New Roman"/>
                <w:b/>
                <w:bCs/>
                <w:sz w:val="28"/>
                <w:szCs w:val="28"/>
              </w:rPr>
            </w:pPr>
            <w:r>
              <w:rPr>
                <w:rFonts w:hint="default" w:ascii="Times New Roman" w:hAnsi="Times New Roman" w:cs="Times New Roman"/>
                <w:b/>
                <w:bCs/>
                <w:kern w:val="0"/>
                <w:sz w:val="28"/>
                <w:szCs w:val="28"/>
              </w:rPr>
              <w:t>第1组数量</w:t>
            </w:r>
            <w:r>
              <w:rPr>
                <w:rFonts w:hint="default" w:ascii="Times New Roman" w:hAnsi="Times New Roman" w:cs="Times New Roman"/>
                <w:b/>
                <w:bCs/>
                <w:sz w:val="28"/>
                <w:szCs w:val="28"/>
              </w:rPr>
              <w:t>（款）</w:t>
            </w:r>
          </w:p>
        </w:tc>
        <w:tc>
          <w:tcPr>
            <w:tcW w:w="2425" w:type="dxa"/>
            <w:vAlign w:val="center"/>
          </w:tcPr>
          <w:p>
            <w:pPr>
              <w:spacing w:line="240" w:lineRule="atLeast"/>
              <w:jc w:val="center"/>
              <w:rPr>
                <w:rFonts w:hint="default" w:ascii="Times New Roman" w:hAnsi="Times New Roman" w:cs="Times New Roman"/>
                <w:b/>
                <w:bCs/>
                <w:sz w:val="28"/>
                <w:szCs w:val="28"/>
              </w:rPr>
            </w:pPr>
            <w:r>
              <w:rPr>
                <w:rFonts w:hint="default" w:ascii="Times New Roman" w:hAnsi="Times New Roman" w:cs="Times New Roman"/>
                <w:b/>
                <w:bCs/>
                <w:kern w:val="0"/>
                <w:sz w:val="28"/>
                <w:szCs w:val="28"/>
              </w:rPr>
              <w:t>第2组数量</w:t>
            </w:r>
            <w:r>
              <w:rPr>
                <w:rFonts w:hint="default" w:ascii="Times New Roman" w:hAnsi="Times New Roman" w:cs="Times New Roman"/>
                <w:b/>
                <w:bCs/>
                <w:sz w:val="28"/>
                <w:szCs w:val="28"/>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7" w:type="dxa"/>
            <w:vAlign w:val="center"/>
          </w:tcPr>
          <w:p>
            <w:pPr>
              <w:spacing w:line="240" w:lineRule="atLeast"/>
              <w:jc w:val="center"/>
              <w:rPr>
                <w:rFonts w:hint="default" w:ascii="Times New Roman" w:hAnsi="Times New Roman" w:cs="Times New Roman"/>
                <w:sz w:val="28"/>
                <w:szCs w:val="28"/>
              </w:rPr>
            </w:pPr>
            <w:r>
              <w:rPr>
                <w:rFonts w:hint="default" w:ascii="Times New Roman" w:hAnsi="Times New Roman" w:cs="Times New Roman"/>
                <w:sz w:val="28"/>
                <w:szCs w:val="28"/>
              </w:rPr>
              <w:t>室内装饰装修材料胶粘剂</w:t>
            </w:r>
          </w:p>
        </w:tc>
        <w:tc>
          <w:tcPr>
            <w:tcW w:w="3260" w:type="dxa"/>
            <w:vAlign w:val="center"/>
          </w:tcPr>
          <w:p>
            <w:pPr>
              <w:spacing w:line="520" w:lineRule="exact"/>
              <w:jc w:val="center"/>
              <w:rPr>
                <w:rFonts w:hint="default" w:ascii="Times New Roman" w:hAnsi="Times New Roman" w:cs="Times New Roman"/>
                <w:sz w:val="28"/>
                <w:szCs w:val="28"/>
              </w:rPr>
            </w:pPr>
            <w:r>
              <w:rPr>
                <w:rFonts w:hint="default" w:ascii="Times New Roman" w:hAnsi="Times New Roman" w:cs="Times New Roman"/>
                <w:sz w:val="28"/>
                <w:szCs w:val="28"/>
              </w:rPr>
              <w:t>≥1 kg</w:t>
            </w:r>
          </w:p>
        </w:tc>
        <w:tc>
          <w:tcPr>
            <w:tcW w:w="2425" w:type="dxa"/>
            <w:vAlign w:val="center"/>
          </w:tcPr>
          <w:p>
            <w:pPr>
              <w:spacing w:line="520" w:lineRule="exact"/>
              <w:jc w:val="center"/>
              <w:rPr>
                <w:rFonts w:hint="default" w:ascii="Times New Roman" w:hAnsi="Times New Roman" w:cs="Times New Roman"/>
                <w:sz w:val="28"/>
                <w:szCs w:val="28"/>
              </w:rPr>
            </w:pPr>
            <w:r>
              <w:rPr>
                <w:rFonts w:hint="default" w:ascii="Times New Roman" w:hAnsi="Times New Roman" w:cs="Times New Roman"/>
                <w:sz w:val="28"/>
                <w:szCs w:val="28"/>
              </w:rPr>
              <w:t>≥1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7" w:type="dxa"/>
            <w:vAlign w:val="center"/>
          </w:tcPr>
          <w:p>
            <w:pPr>
              <w:spacing w:line="240" w:lineRule="atLeast"/>
              <w:jc w:val="center"/>
              <w:rPr>
                <w:rFonts w:hint="default" w:ascii="Times New Roman" w:hAnsi="Times New Roman" w:cs="Times New Roman"/>
                <w:sz w:val="28"/>
                <w:szCs w:val="28"/>
              </w:rPr>
            </w:pPr>
            <w:r>
              <w:rPr>
                <w:rFonts w:hint="default" w:ascii="Times New Roman" w:hAnsi="Times New Roman" w:cs="Times New Roman"/>
                <w:sz w:val="28"/>
                <w:szCs w:val="28"/>
              </w:rPr>
              <w:t>鞋和箱包用胶粘剂</w:t>
            </w:r>
          </w:p>
        </w:tc>
        <w:tc>
          <w:tcPr>
            <w:tcW w:w="3260" w:type="dxa"/>
            <w:vAlign w:val="center"/>
          </w:tcPr>
          <w:p>
            <w:pPr>
              <w:spacing w:line="520" w:lineRule="exact"/>
              <w:jc w:val="center"/>
              <w:rPr>
                <w:rFonts w:hint="default" w:ascii="Times New Roman" w:hAnsi="Times New Roman" w:cs="Times New Roman"/>
                <w:sz w:val="28"/>
                <w:szCs w:val="28"/>
              </w:rPr>
            </w:pPr>
            <w:r>
              <w:rPr>
                <w:rFonts w:hint="default" w:ascii="Times New Roman" w:hAnsi="Times New Roman" w:cs="Times New Roman"/>
                <w:sz w:val="28"/>
                <w:szCs w:val="28"/>
              </w:rPr>
              <w:t>≥1 kg</w:t>
            </w:r>
          </w:p>
        </w:tc>
        <w:tc>
          <w:tcPr>
            <w:tcW w:w="2425" w:type="dxa"/>
            <w:vAlign w:val="center"/>
          </w:tcPr>
          <w:p>
            <w:pPr>
              <w:spacing w:line="520" w:lineRule="exact"/>
              <w:jc w:val="center"/>
              <w:rPr>
                <w:rFonts w:hint="default" w:ascii="Times New Roman" w:hAnsi="Times New Roman" w:cs="Times New Roman"/>
                <w:sz w:val="28"/>
                <w:szCs w:val="28"/>
              </w:rPr>
            </w:pPr>
            <w:r>
              <w:rPr>
                <w:rFonts w:hint="default" w:ascii="Times New Roman" w:hAnsi="Times New Roman" w:cs="Times New Roman"/>
                <w:sz w:val="28"/>
                <w:szCs w:val="28"/>
              </w:rPr>
              <w:t>≥1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7" w:type="dxa"/>
            <w:vAlign w:val="center"/>
          </w:tcPr>
          <w:p>
            <w:pPr>
              <w:spacing w:line="240" w:lineRule="atLeast"/>
              <w:jc w:val="center"/>
              <w:rPr>
                <w:rFonts w:hint="default" w:ascii="Times New Roman" w:hAnsi="Times New Roman" w:cs="Times New Roman"/>
                <w:sz w:val="28"/>
                <w:szCs w:val="28"/>
              </w:rPr>
            </w:pPr>
            <w:r>
              <w:rPr>
                <w:rFonts w:hint="default" w:ascii="Times New Roman" w:hAnsi="Times New Roman" w:cs="Times New Roman"/>
                <w:sz w:val="28"/>
                <w:szCs w:val="28"/>
              </w:rPr>
              <w:t>建筑胶粘剂</w:t>
            </w:r>
          </w:p>
        </w:tc>
        <w:tc>
          <w:tcPr>
            <w:tcW w:w="3260" w:type="dxa"/>
            <w:vAlign w:val="center"/>
          </w:tcPr>
          <w:p>
            <w:pPr>
              <w:spacing w:line="520" w:lineRule="exact"/>
              <w:jc w:val="center"/>
              <w:rPr>
                <w:rFonts w:hint="default" w:ascii="Times New Roman" w:hAnsi="Times New Roman" w:cs="Times New Roman"/>
                <w:sz w:val="28"/>
                <w:szCs w:val="28"/>
              </w:rPr>
            </w:pPr>
            <w:r>
              <w:rPr>
                <w:rFonts w:hint="default" w:ascii="Times New Roman" w:hAnsi="Times New Roman" w:cs="Times New Roman"/>
                <w:sz w:val="28"/>
                <w:szCs w:val="28"/>
              </w:rPr>
              <w:t>≥1 kg</w:t>
            </w:r>
          </w:p>
        </w:tc>
        <w:tc>
          <w:tcPr>
            <w:tcW w:w="2425" w:type="dxa"/>
            <w:vAlign w:val="center"/>
          </w:tcPr>
          <w:p>
            <w:pPr>
              <w:spacing w:line="520" w:lineRule="exact"/>
              <w:jc w:val="center"/>
              <w:rPr>
                <w:rFonts w:hint="default" w:ascii="Times New Roman" w:hAnsi="Times New Roman" w:cs="Times New Roman"/>
                <w:sz w:val="28"/>
                <w:szCs w:val="28"/>
              </w:rPr>
            </w:pPr>
            <w:r>
              <w:rPr>
                <w:rFonts w:hint="default" w:ascii="Times New Roman" w:hAnsi="Times New Roman" w:cs="Times New Roman"/>
                <w:sz w:val="28"/>
                <w:szCs w:val="28"/>
              </w:rPr>
              <w:t>≥1 kg</w:t>
            </w:r>
          </w:p>
        </w:tc>
      </w:tr>
    </w:tbl>
    <w:p>
      <w:pPr>
        <w:spacing w:line="560" w:lineRule="exact"/>
        <w:ind w:firstLine="640" w:firstLineChars="200"/>
        <w:rPr>
          <w:rFonts w:hint="default" w:ascii="Times New Roman" w:hAnsi="Times New Roman" w:eastAsia="楷体_GB2312" w:cs="Times New Roman"/>
          <w:szCs w:val="32"/>
        </w:rPr>
      </w:pPr>
      <w:r>
        <w:rPr>
          <w:rFonts w:hint="eastAsia" w:eastAsia="黑体" w:cs="Times New Roman"/>
          <w:szCs w:val="32"/>
          <w:lang w:eastAsia="zh-CN"/>
        </w:rPr>
        <w:t>二、</w:t>
      </w:r>
      <w:r>
        <w:rPr>
          <w:rFonts w:hint="default" w:ascii="Times New Roman" w:hAnsi="Times New Roman" w:eastAsia="黑体" w:cs="Times New Roman"/>
          <w:szCs w:val="32"/>
        </w:rPr>
        <w:t>监督抽样检验程序</w:t>
      </w:r>
    </w:p>
    <w:p>
      <w:pPr>
        <w:spacing w:line="56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（一）抽样及复检程序依据</w:t>
      </w:r>
    </w:p>
    <w:p>
      <w:pPr>
        <w:spacing w:line="560" w:lineRule="exact"/>
        <w:ind w:firstLine="640" w:firstLineChars="200"/>
        <w:rPr>
          <w:rFonts w:hint="default" w:ascii="Times New Roman" w:hAnsi="Times New Roman" w:cs="Times New Roman"/>
          <w:szCs w:val="32"/>
        </w:rPr>
      </w:pPr>
      <w:r>
        <w:rPr>
          <w:rFonts w:hint="default" w:ascii="Times New Roman" w:hAnsi="Times New Roman" w:eastAsia="楷体_GB2312" w:cs="Times New Roman"/>
          <w:szCs w:val="32"/>
        </w:rPr>
        <w:t>1</w:t>
      </w:r>
      <w:r>
        <w:rPr>
          <w:rFonts w:hint="default" w:ascii="Times New Roman" w:hAnsi="Times New Roman" w:cs="Times New Roman"/>
          <w:szCs w:val="32"/>
        </w:rPr>
        <w:t>．GB/T 28863-2012《产品质量监督抽样检验程序 具有先验质量信息的情形》</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2．GB/T 2828.4-2008《计数抽样检验程序 第4部分：声称质量水平的评定程序》</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3．GB/T 16306-2008 《声称质量水平复检与复验的评定程序》</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4．承检机构在抽样、复检程序中根据实际情况及检验程序的法定性与有效性予以补充。</w:t>
      </w:r>
    </w:p>
    <w:p>
      <w:pPr>
        <w:spacing w:line="560" w:lineRule="exact"/>
        <w:ind w:firstLine="640" w:firstLineChars="200"/>
        <w:rPr>
          <w:rFonts w:hint="default" w:ascii="Times New Roman" w:hAnsi="Times New Roman" w:cs="Times New Roman"/>
          <w:szCs w:val="32"/>
        </w:rPr>
      </w:pPr>
      <w:r>
        <w:rPr>
          <w:rFonts w:hint="default" w:ascii="Times New Roman" w:hAnsi="Times New Roman" w:eastAsia="楷体_GB2312" w:cs="Times New Roman"/>
          <w:szCs w:val="32"/>
        </w:rPr>
        <w:t>（二）抽样方案。</w:t>
      </w:r>
      <w:r>
        <w:rPr>
          <w:rFonts w:hint="default" w:ascii="Times New Roman" w:hAnsi="Times New Roman" w:cs="Times New Roman"/>
          <w:szCs w:val="32"/>
        </w:rPr>
        <w:t>胶粘剂属于具有先验质量信息的情形，适用GB/T 28863-2012进行抽样及判定。</w:t>
      </w:r>
    </w:p>
    <w:p>
      <w:pPr>
        <w:spacing w:line="520" w:lineRule="exact"/>
        <w:ind w:firstLine="638"/>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各领域抽样按照先生产企业、后线下销售者的顺序执行。</w:t>
      </w:r>
    </w:p>
    <w:p>
      <w:pPr>
        <w:spacing w:line="520" w:lineRule="exact"/>
        <w:ind w:firstLine="638"/>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抽样名单原则上应包括：上一年度国家和省级监督抽查不合格企业，消费者投诉较多或其他职能部门移交的问题企业，舆论与公众关注度高的企业，综合考虑城市、城乡结合部、农村等区域因素以及覆盖大、中、小企业分布。</w:t>
      </w:r>
    </w:p>
    <w:p>
      <w:pPr>
        <w:spacing w:line="520" w:lineRule="exact"/>
        <w:ind w:firstLine="638"/>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在线下销售者抽样时，被抽查市场主体由抽样所在地市场监管部门确定，应综合考虑城市、城乡结合部、农村等区域因素。</w:t>
      </w:r>
    </w:p>
    <w:p>
      <w:pPr>
        <w:spacing w:line="520" w:lineRule="exact"/>
        <w:ind w:firstLine="638"/>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在生产企业处抽样时，随机抽取2组样品，经征得企业同意后由企业无偿提供，全部带回检验机构。</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在线下销售者处抽样时，随机抽取2组样品。其中，第1组购买，用于检验；第2组封存在销售者处作备样。</w:t>
      </w:r>
    </w:p>
    <w:p>
      <w:pPr>
        <w:spacing w:line="560" w:lineRule="exact"/>
        <w:ind w:firstLine="640" w:firstLineChars="200"/>
        <w:rPr>
          <w:rFonts w:hint="default" w:ascii="Times New Roman" w:hAnsi="Times New Roman" w:eastAsia="黑体" w:cs="Times New Roman"/>
          <w:szCs w:val="32"/>
        </w:rPr>
      </w:pPr>
      <w:r>
        <w:rPr>
          <w:rFonts w:hint="eastAsia" w:eastAsia="黑体" w:cs="Times New Roman"/>
          <w:szCs w:val="32"/>
          <w:lang w:eastAsia="zh-CN"/>
        </w:rPr>
        <w:t>三</w:t>
      </w:r>
      <w:r>
        <w:rPr>
          <w:rFonts w:hint="default" w:ascii="Times New Roman" w:hAnsi="Times New Roman" w:eastAsia="黑体" w:cs="Times New Roman"/>
          <w:szCs w:val="32"/>
        </w:rPr>
        <w:t>、抽样现场要求、样品的处理、判定规则、检验报告报送要求均按照《广东省工商行政管理局关于广东省流通领域商品质量抽查检验的工作规范》（粤工商消字〔2016〕111号）要求及合同约定执行</w:t>
      </w:r>
    </w:p>
    <w:p>
      <w:pPr>
        <w:spacing w:line="560" w:lineRule="exact"/>
        <w:ind w:firstLine="640" w:firstLineChars="200"/>
        <w:rPr>
          <w:rFonts w:hint="default" w:ascii="Times New Roman" w:hAnsi="Times New Roman" w:eastAsia="黑体" w:cs="Times New Roman"/>
          <w:szCs w:val="32"/>
        </w:rPr>
      </w:pPr>
      <w:r>
        <w:rPr>
          <w:rFonts w:hint="eastAsia" w:eastAsia="黑体" w:cs="Times New Roman"/>
          <w:szCs w:val="32"/>
          <w:lang w:eastAsia="zh-CN"/>
        </w:rPr>
        <w:t>四</w:t>
      </w:r>
      <w:r>
        <w:rPr>
          <w:rFonts w:hint="default" w:ascii="Times New Roman" w:hAnsi="Times New Roman" w:eastAsia="黑体" w:cs="Times New Roman"/>
          <w:szCs w:val="32"/>
        </w:rPr>
        <w:t>、检验依据</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（一）本类产品的强制性国家标准、行业标准:</w:t>
      </w:r>
    </w:p>
    <w:p>
      <w:pPr>
        <w:spacing w:line="520" w:lineRule="exact"/>
        <w:ind w:firstLine="592" w:firstLineChars="185"/>
        <w:jc w:val="left"/>
        <w:rPr>
          <w:rFonts w:hint="default" w:ascii="Times New Roman" w:hAnsi="Times New Roman" w:cs="Times New Roman"/>
          <w:szCs w:val="30"/>
        </w:rPr>
      </w:pPr>
      <w:r>
        <w:rPr>
          <w:rFonts w:hint="default" w:ascii="Times New Roman" w:hAnsi="Times New Roman" w:cs="Times New Roman"/>
          <w:szCs w:val="30"/>
        </w:rPr>
        <w:t>1</w:t>
      </w:r>
      <w:r>
        <w:rPr>
          <w:rFonts w:hint="eastAsia" w:ascii="Times New Roman" w:hAnsi="Times New Roman" w:cs="Times New Roman"/>
          <w:szCs w:val="30"/>
          <w:lang w:eastAsia="zh-CN"/>
        </w:rPr>
        <w:t>．</w:t>
      </w:r>
      <w:r>
        <w:rPr>
          <w:rFonts w:hint="default" w:ascii="Times New Roman" w:hAnsi="Times New Roman" w:cs="Times New Roman"/>
          <w:szCs w:val="30"/>
        </w:rPr>
        <w:t>GB 18583-2008《室内装饰装修材料 胶粘剂中有害物质限量》</w:t>
      </w:r>
    </w:p>
    <w:p>
      <w:pPr>
        <w:spacing w:line="520" w:lineRule="exact"/>
        <w:ind w:firstLine="592" w:firstLineChars="185"/>
        <w:jc w:val="left"/>
        <w:rPr>
          <w:rFonts w:hint="default" w:ascii="Times New Roman" w:hAnsi="Times New Roman" w:cs="Times New Roman"/>
          <w:szCs w:val="30"/>
        </w:rPr>
      </w:pPr>
      <w:r>
        <w:rPr>
          <w:rFonts w:hint="default" w:ascii="Times New Roman" w:hAnsi="Times New Roman" w:cs="Times New Roman"/>
          <w:szCs w:val="30"/>
        </w:rPr>
        <w:t>2</w:t>
      </w:r>
      <w:r>
        <w:rPr>
          <w:rFonts w:hint="eastAsia" w:ascii="Times New Roman" w:hAnsi="Times New Roman" w:cs="Times New Roman"/>
          <w:szCs w:val="30"/>
          <w:lang w:eastAsia="zh-CN"/>
        </w:rPr>
        <w:t>．</w:t>
      </w:r>
      <w:r>
        <w:rPr>
          <w:rFonts w:hint="default" w:ascii="Times New Roman" w:hAnsi="Times New Roman" w:cs="Times New Roman"/>
          <w:szCs w:val="30"/>
        </w:rPr>
        <w:t>GB 19340-2014《鞋和箱包用胶粘剂》</w:t>
      </w:r>
    </w:p>
    <w:p>
      <w:pPr>
        <w:spacing w:line="520" w:lineRule="exact"/>
        <w:ind w:firstLine="592" w:firstLineChars="185"/>
        <w:jc w:val="left"/>
        <w:rPr>
          <w:rFonts w:hint="default" w:ascii="Times New Roman" w:hAnsi="Times New Roman" w:cs="Times New Roman"/>
          <w:szCs w:val="30"/>
        </w:rPr>
      </w:pPr>
      <w:r>
        <w:rPr>
          <w:rFonts w:hint="default" w:ascii="Times New Roman" w:hAnsi="Times New Roman" w:cs="Times New Roman"/>
          <w:szCs w:val="30"/>
        </w:rPr>
        <w:t>3</w:t>
      </w:r>
      <w:r>
        <w:rPr>
          <w:rFonts w:hint="eastAsia" w:ascii="Times New Roman" w:hAnsi="Times New Roman" w:cs="Times New Roman"/>
          <w:szCs w:val="30"/>
          <w:lang w:eastAsia="zh-CN"/>
        </w:rPr>
        <w:t>．</w:t>
      </w:r>
      <w:r>
        <w:rPr>
          <w:rFonts w:hint="default" w:ascii="Times New Roman" w:hAnsi="Times New Roman" w:cs="Times New Roman"/>
          <w:szCs w:val="30"/>
        </w:rPr>
        <w:t>GB 30982-2014《建筑胶粘剂有害物质限量》</w:t>
      </w:r>
    </w:p>
    <w:p>
      <w:pPr>
        <w:spacing w:line="560" w:lineRule="exact"/>
        <w:jc w:val="left"/>
        <w:rPr>
          <w:rFonts w:hint="default" w:ascii="Times New Roman" w:hAnsi="Times New Roman" w:cs="Times New Roman"/>
          <w:szCs w:val="32"/>
        </w:rPr>
      </w:pPr>
      <w:r>
        <w:rPr>
          <w:rFonts w:hint="default" w:ascii="Times New Roman" w:hAnsi="Times New Roman" w:cs="Times New Roman"/>
          <w:szCs w:val="32"/>
        </w:rPr>
        <w:t xml:space="preserve">    （二）产品标示执行的标准或产品明示指标。产品标示执行的标准或产品明示指标劣于相关强制性标准的，以相关强制性标准作为依据；被抽样产品未能提供有效企业标准的，按相关国家或行业推荐性标准进行判定。</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（三）涉及本类产品质量判定的有关规定。           </w:t>
      </w: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主要包括《中华人民共和国产品质量法》《中华人民共和国消费者权益保护法》《流通领域产品质量监督抽查办法》《产品质量监督抽查管理办法》《广东省查处生产销售假冒伪劣产品违法行为条例》等法律法规规章，《广东省工商行政管理局关于广东省流通领域商品质量抽查检验的工作规范》（粤工商消字〔2016〕111号）《广东省质量技术监督局关于产品质量监督抽查的管理办法》（粤质监〔2014〕11号)等规范性文件及《广东省市场监督管理局产品质量监督抽查工作指导意见（试行）》（粤市监质监〔2019〕494号）。</w:t>
      </w:r>
    </w:p>
    <w:p>
      <w:pPr>
        <w:spacing w:line="560" w:lineRule="exact"/>
        <w:ind w:firstLine="640" w:firstLineChars="200"/>
        <w:rPr>
          <w:rFonts w:hint="default" w:ascii="Times New Roman" w:hAnsi="Times New Roman" w:eastAsia="黑体" w:cs="Times New Roman"/>
          <w:szCs w:val="32"/>
        </w:rPr>
      </w:pPr>
      <w:r>
        <w:rPr>
          <w:rFonts w:hint="eastAsia" w:eastAsia="黑体" w:cs="Times New Roman"/>
          <w:szCs w:val="32"/>
          <w:lang w:eastAsia="zh-CN"/>
        </w:rPr>
        <w:t>五</w:t>
      </w:r>
      <w:r>
        <w:rPr>
          <w:rFonts w:hint="default" w:ascii="Times New Roman" w:hAnsi="Times New Roman" w:eastAsia="黑体" w:cs="Times New Roman"/>
          <w:szCs w:val="32"/>
        </w:rPr>
        <w:t>、拟检验的主要项目及不合格类别的划分指标</w:t>
      </w:r>
    </w:p>
    <w:p>
      <w:pPr>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（一）内在质量检验项目及其重要性划分表。</w:t>
      </w:r>
    </w:p>
    <w:p>
      <w:pPr>
        <w:spacing w:line="56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1</w:t>
      </w:r>
      <w:r>
        <w:rPr>
          <w:rFonts w:hint="eastAsia" w:ascii="Times New Roman" w:hAnsi="Times New Roman" w:eastAsia="楷体_GB2312" w:cs="Times New Roman"/>
          <w:szCs w:val="32"/>
          <w:lang w:eastAsia="zh-CN"/>
        </w:rPr>
        <w:t>．</w:t>
      </w:r>
      <w:r>
        <w:rPr>
          <w:rFonts w:hint="default" w:ascii="Times New Roman" w:hAnsi="Times New Roman" w:eastAsia="楷体_GB2312" w:cs="Times New Roman"/>
          <w:szCs w:val="32"/>
        </w:rPr>
        <w:t>鞋和箱包用胶粘剂</w:t>
      </w:r>
    </w:p>
    <w:tbl>
      <w:tblPr>
        <w:tblStyle w:val="3"/>
        <w:tblW w:w="9624" w:type="dxa"/>
        <w:jc w:val="center"/>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467"/>
        <w:gridCol w:w="1666"/>
        <w:gridCol w:w="900"/>
        <w:gridCol w:w="108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序号</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检验项目</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依据标准</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强制性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非强制性</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重要项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较重要项</w:t>
            </w: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rFonts w:hint="eastAsia"/>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1" w:type="dxa"/>
            <w:vAlign w:val="center"/>
          </w:tcPr>
          <w:p>
            <w:pPr>
              <w:spacing w:line="240" w:lineRule="atLeast"/>
              <w:jc w:val="center"/>
              <w:rPr>
                <w:sz w:val="18"/>
                <w:szCs w:val="18"/>
              </w:rPr>
            </w:pPr>
            <w:r>
              <w:rPr>
                <w:rFonts w:hint="eastAsia"/>
                <w:sz w:val="18"/>
                <w:szCs w:val="18"/>
              </w:rPr>
              <w:t>1</w:t>
            </w:r>
          </w:p>
        </w:tc>
        <w:tc>
          <w:tcPr>
            <w:tcW w:w="2467" w:type="dxa"/>
            <w:vAlign w:val="center"/>
          </w:tcPr>
          <w:p>
            <w:pPr>
              <w:spacing w:line="240" w:lineRule="atLeast"/>
              <w:jc w:val="center"/>
              <w:rPr>
                <w:sz w:val="18"/>
                <w:szCs w:val="18"/>
              </w:rPr>
            </w:pPr>
            <w:r>
              <w:rPr>
                <w:sz w:val="18"/>
                <w:szCs w:val="18"/>
              </w:rPr>
              <w:t>苯</w:t>
            </w:r>
          </w:p>
        </w:tc>
        <w:tc>
          <w:tcPr>
            <w:tcW w:w="1666" w:type="dxa"/>
            <w:vAlign w:val="center"/>
          </w:tcPr>
          <w:p>
            <w:pPr>
              <w:spacing w:line="240" w:lineRule="atLeast"/>
              <w:jc w:val="center"/>
              <w:rPr>
                <w:sz w:val="18"/>
                <w:szCs w:val="18"/>
              </w:rPr>
            </w:pPr>
            <w:r>
              <w:rPr>
                <w:sz w:val="18"/>
                <w:szCs w:val="18"/>
              </w:rPr>
              <w:t>GB 19340</w:t>
            </w:r>
            <w:r>
              <w:rPr>
                <w:rFonts w:hint="eastAsia"/>
                <w:sz w:val="18"/>
                <w:szCs w:val="18"/>
              </w:rPr>
              <w:t>-2014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1" w:type="dxa"/>
            <w:vAlign w:val="center"/>
          </w:tcPr>
          <w:p>
            <w:pPr>
              <w:spacing w:line="240" w:lineRule="atLeast"/>
              <w:jc w:val="center"/>
              <w:rPr>
                <w:sz w:val="18"/>
                <w:szCs w:val="18"/>
              </w:rPr>
            </w:pPr>
            <w:r>
              <w:rPr>
                <w:rFonts w:hint="eastAsia"/>
                <w:sz w:val="18"/>
                <w:szCs w:val="18"/>
              </w:rPr>
              <w:t>2</w:t>
            </w:r>
          </w:p>
        </w:tc>
        <w:tc>
          <w:tcPr>
            <w:tcW w:w="2467" w:type="dxa"/>
            <w:vAlign w:val="center"/>
          </w:tcPr>
          <w:p>
            <w:pPr>
              <w:spacing w:line="240" w:lineRule="atLeast"/>
              <w:jc w:val="center"/>
              <w:rPr>
                <w:sz w:val="18"/>
                <w:szCs w:val="18"/>
              </w:rPr>
            </w:pPr>
            <w:r>
              <w:rPr>
                <w:sz w:val="18"/>
                <w:szCs w:val="18"/>
              </w:rPr>
              <w:t>甲苯+二甲苯</w:t>
            </w:r>
          </w:p>
        </w:tc>
        <w:tc>
          <w:tcPr>
            <w:tcW w:w="1666" w:type="dxa"/>
            <w:vAlign w:val="center"/>
          </w:tcPr>
          <w:p>
            <w:pPr>
              <w:spacing w:line="240" w:lineRule="atLeast"/>
              <w:jc w:val="center"/>
              <w:rPr>
                <w:sz w:val="18"/>
                <w:szCs w:val="18"/>
              </w:rPr>
            </w:pPr>
            <w:r>
              <w:rPr>
                <w:sz w:val="18"/>
                <w:szCs w:val="18"/>
              </w:rPr>
              <w:t>GB 19340</w:t>
            </w:r>
            <w:r>
              <w:rPr>
                <w:rFonts w:hint="eastAsia"/>
                <w:sz w:val="18"/>
                <w:szCs w:val="18"/>
              </w:rPr>
              <w:t>-2014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1" w:type="dxa"/>
            <w:vAlign w:val="center"/>
          </w:tcPr>
          <w:p>
            <w:pPr>
              <w:spacing w:line="240" w:lineRule="atLeast"/>
              <w:jc w:val="center"/>
              <w:rPr>
                <w:sz w:val="18"/>
                <w:szCs w:val="18"/>
              </w:rPr>
            </w:pPr>
            <w:r>
              <w:rPr>
                <w:rFonts w:hint="eastAsia"/>
                <w:sz w:val="18"/>
                <w:szCs w:val="18"/>
              </w:rPr>
              <w:t>3</w:t>
            </w:r>
          </w:p>
        </w:tc>
        <w:tc>
          <w:tcPr>
            <w:tcW w:w="2467" w:type="dxa"/>
            <w:vAlign w:val="center"/>
          </w:tcPr>
          <w:p>
            <w:pPr>
              <w:spacing w:line="240" w:lineRule="atLeast"/>
              <w:jc w:val="center"/>
              <w:rPr>
                <w:sz w:val="18"/>
                <w:szCs w:val="18"/>
              </w:rPr>
            </w:pPr>
            <w:r>
              <w:rPr>
                <w:rFonts w:hint="eastAsia"/>
                <w:sz w:val="18"/>
                <w:szCs w:val="18"/>
              </w:rPr>
              <w:t>游离甲苯二异氰酸酯</w:t>
            </w:r>
            <w:r>
              <w:rPr>
                <w:rFonts w:hint="eastAsia"/>
                <w:sz w:val="18"/>
                <w:szCs w:val="18"/>
                <w:vertAlign w:val="superscript"/>
              </w:rPr>
              <w:t>注1</w:t>
            </w:r>
          </w:p>
        </w:tc>
        <w:tc>
          <w:tcPr>
            <w:tcW w:w="1666" w:type="dxa"/>
            <w:vAlign w:val="center"/>
          </w:tcPr>
          <w:p>
            <w:pPr>
              <w:spacing w:line="240" w:lineRule="atLeast"/>
              <w:jc w:val="center"/>
              <w:rPr>
                <w:sz w:val="18"/>
                <w:szCs w:val="18"/>
              </w:rPr>
            </w:pPr>
            <w:r>
              <w:rPr>
                <w:sz w:val="18"/>
                <w:szCs w:val="18"/>
              </w:rPr>
              <w:t>GB 19340</w:t>
            </w:r>
            <w:r>
              <w:rPr>
                <w:rFonts w:hint="eastAsia"/>
                <w:sz w:val="18"/>
                <w:szCs w:val="18"/>
              </w:rPr>
              <w:t>-2014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1" w:type="dxa"/>
            <w:vAlign w:val="center"/>
          </w:tcPr>
          <w:p>
            <w:pPr>
              <w:spacing w:line="240" w:lineRule="atLeast"/>
              <w:jc w:val="center"/>
              <w:rPr>
                <w:sz w:val="18"/>
                <w:szCs w:val="18"/>
              </w:rPr>
            </w:pPr>
            <w:r>
              <w:rPr>
                <w:rFonts w:hint="eastAsia"/>
                <w:sz w:val="18"/>
                <w:szCs w:val="18"/>
              </w:rPr>
              <w:t>4</w:t>
            </w:r>
          </w:p>
        </w:tc>
        <w:tc>
          <w:tcPr>
            <w:tcW w:w="2467" w:type="dxa"/>
            <w:vAlign w:val="center"/>
          </w:tcPr>
          <w:p>
            <w:pPr>
              <w:spacing w:line="240" w:lineRule="atLeast"/>
              <w:jc w:val="center"/>
              <w:rPr>
                <w:sz w:val="18"/>
                <w:szCs w:val="18"/>
              </w:rPr>
            </w:pPr>
            <w:r>
              <w:rPr>
                <w:sz w:val="18"/>
                <w:szCs w:val="18"/>
              </w:rPr>
              <w:t>正己烷</w:t>
            </w:r>
          </w:p>
        </w:tc>
        <w:tc>
          <w:tcPr>
            <w:tcW w:w="1666" w:type="dxa"/>
            <w:vAlign w:val="center"/>
          </w:tcPr>
          <w:p>
            <w:pPr>
              <w:spacing w:line="240" w:lineRule="atLeast"/>
              <w:jc w:val="center"/>
              <w:rPr>
                <w:sz w:val="18"/>
                <w:szCs w:val="18"/>
              </w:rPr>
            </w:pPr>
            <w:r>
              <w:rPr>
                <w:sz w:val="18"/>
                <w:szCs w:val="18"/>
              </w:rPr>
              <w:t>GB 19340</w:t>
            </w:r>
            <w:r>
              <w:rPr>
                <w:rFonts w:hint="eastAsia"/>
                <w:sz w:val="18"/>
                <w:szCs w:val="18"/>
              </w:rPr>
              <w:t>-2014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1" w:type="dxa"/>
            <w:vAlign w:val="center"/>
          </w:tcPr>
          <w:p>
            <w:pPr>
              <w:spacing w:line="240" w:lineRule="atLeast"/>
              <w:jc w:val="center"/>
              <w:rPr>
                <w:sz w:val="18"/>
                <w:szCs w:val="18"/>
              </w:rPr>
            </w:pPr>
            <w:r>
              <w:rPr>
                <w:rFonts w:hint="eastAsia"/>
                <w:sz w:val="18"/>
                <w:szCs w:val="18"/>
              </w:rPr>
              <w:t>5</w:t>
            </w:r>
          </w:p>
        </w:tc>
        <w:tc>
          <w:tcPr>
            <w:tcW w:w="2467" w:type="dxa"/>
            <w:vAlign w:val="center"/>
          </w:tcPr>
          <w:p>
            <w:pPr>
              <w:spacing w:line="240" w:lineRule="atLeast"/>
              <w:jc w:val="center"/>
              <w:rPr>
                <w:sz w:val="18"/>
                <w:szCs w:val="18"/>
              </w:rPr>
            </w:pPr>
            <w:r>
              <w:rPr>
                <w:rFonts w:hint="eastAsia"/>
                <w:sz w:val="18"/>
                <w:szCs w:val="18"/>
              </w:rPr>
              <w:t>1,2-二氯乙烷</w:t>
            </w:r>
          </w:p>
        </w:tc>
        <w:tc>
          <w:tcPr>
            <w:tcW w:w="1666" w:type="dxa"/>
            <w:vAlign w:val="center"/>
          </w:tcPr>
          <w:p>
            <w:pPr>
              <w:spacing w:line="240" w:lineRule="atLeast"/>
              <w:jc w:val="center"/>
              <w:rPr>
                <w:sz w:val="18"/>
                <w:szCs w:val="18"/>
              </w:rPr>
            </w:pPr>
            <w:r>
              <w:rPr>
                <w:sz w:val="18"/>
                <w:szCs w:val="18"/>
              </w:rPr>
              <w:t>GB 19340</w:t>
            </w:r>
            <w:r>
              <w:rPr>
                <w:rFonts w:hint="eastAsia"/>
                <w:sz w:val="18"/>
                <w:szCs w:val="18"/>
              </w:rPr>
              <w:t>-2014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1" w:type="dxa"/>
            <w:vAlign w:val="center"/>
          </w:tcPr>
          <w:p>
            <w:pPr>
              <w:spacing w:line="240" w:lineRule="atLeast"/>
              <w:jc w:val="center"/>
              <w:rPr>
                <w:sz w:val="18"/>
                <w:szCs w:val="18"/>
              </w:rPr>
            </w:pPr>
            <w:r>
              <w:rPr>
                <w:rFonts w:hint="eastAsia"/>
                <w:sz w:val="18"/>
                <w:szCs w:val="18"/>
              </w:rPr>
              <w:t>6</w:t>
            </w:r>
          </w:p>
        </w:tc>
        <w:tc>
          <w:tcPr>
            <w:tcW w:w="2467" w:type="dxa"/>
            <w:vAlign w:val="center"/>
          </w:tcPr>
          <w:p>
            <w:pPr>
              <w:spacing w:line="240" w:lineRule="atLeast"/>
              <w:jc w:val="center"/>
              <w:rPr>
                <w:sz w:val="18"/>
                <w:szCs w:val="18"/>
              </w:rPr>
            </w:pPr>
            <w:r>
              <w:rPr>
                <w:rFonts w:hint="eastAsia"/>
                <w:sz w:val="18"/>
                <w:szCs w:val="18"/>
              </w:rPr>
              <w:t>总卤</w:t>
            </w:r>
            <w:r>
              <w:rPr>
                <w:sz w:val="18"/>
                <w:szCs w:val="18"/>
              </w:rPr>
              <w:t>代烃（</w:t>
            </w:r>
            <w:r>
              <w:rPr>
                <w:rFonts w:hint="eastAsia"/>
                <w:sz w:val="18"/>
                <w:szCs w:val="18"/>
              </w:rPr>
              <w:t>含</w:t>
            </w:r>
            <w:r>
              <w:rPr>
                <w:sz w:val="18"/>
                <w:szCs w:val="18"/>
              </w:rPr>
              <w:t>1,2-二氯乙烷、二氯甲烷、</w:t>
            </w:r>
            <w:r>
              <w:rPr>
                <w:rFonts w:hint="eastAsia"/>
                <w:sz w:val="18"/>
                <w:szCs w:val="18"/>
              </w:rPr>
              <w:t>1,1,1-</w:t>
            </w:r>
            <w:r>
              <w:rPr>
                <w:sz w:val="18"/>
                <w:szCs w:val="18"/>
              </w:rPr>
              <w:t>三氯乙</w:t>
            </w:r>
            <w:r>
              <w:rPr>
                <w:rFonts w:hint="eastAsia"/>
                <w:sz w:val="18"/>
                <w:szCs w:val="18"/>
              </w:rPr>
              <w:t>烷、</w:t>
            </w:r>
            <w:r>
              <w:rPr>
                <w:sz w:val="18"/>
                <w:szCs w:val="18"/>
              </w:rPr>
              <w:t>1,1,2-三氯乙烷）</w:t>
            </w:r>
          </w:p>
        </w:tc>
        <w:tc>
          <w:tcPr>
            <w:tcW w:w="1666" w:type="dxa"/>
            <w:vAlign w:val="center"/>
          </w:tcPr>
          <w:p>
            <w:pPr>
              <w:spacing w:line="240" w:lineRule="atLeast"/>
              <w:jc w:val="center"/>
              <w:rPr>
                <w:sz w:val="18"/>
                <w:szCs w:val="18"/>
              </w:rPr>
            </w:pPr>
            <w:r>
              <w:rPr>
                <w:sz w:val="18"/>
                <w:szCs w:val="18"/>
              </w:rPr>
              <w:t>GB 19340</w:t>
            </w:r>
            <w:r>
              <w:rPr>
                <w:rFonts w:hint="eastAsia"/>
                <w:sz w:val="18"/>
                <w:szCs w:val="18"/>
              </w:rPr>
              <w:t>-2014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1" w:type="dxa"/>
            <w:vAlign w:val="center"/>
          </w:tcPr>
          <w:p>
            <w:pPr>
              <w:spacing w:line="240" w:lineRule="atLeast"/>
              <w:jc w:val="center"/>
              <w:rPr>
                <w:sz w:val="18"/>
                <w:szCs w:val="18"/>
              </w:rPr>
            </w:pPr>
            <w:r>
              <w:rPr>
                <w:rFonts w:hint="eastAsia"/>
                <w:sz w:val="18"/>
                <w:szCs w:val="18"/>
              </w:rPr>
              <w:t>7</w:t>
            </w:r>
          </w:p>
        </w:tc>
        <w:tc>
          <w:tcPr>
            <w:tcW w:w="2467" w:type="dxa"/>
            <w:vAlign w:val="center"/>
          </w:tcPr>
          <w:p>
            <w:pPr>
              <w:spacing w:line="240" w:lineRule="atLeast"/>
              <w:jc w:val="center"/>
              <w:rPr>
                <w:sz w:val="18"/>
                <w:szCs w:val="18"/>
              </w:rPr>
            </w:pPr>
            <w:r>
              <w:rPr>
                <w:sz w:val="18"/>
                <w:szCs w:val="18"/>
              </w:rPr>
              <w:t>总挥发性有机物</w:t>
            </w:r>
            <w:r>
              <w:rPr>
                <w:rFonts w:hint="eastAsia"/>
                <w:sz w:val="18"/>
                <w:szCs w:val="18"/>
                <w:vertAlign w:val="superscript"/>
              </w:rPr>
              <w:t>注2</w:t>
            </w:r>
          </w:p>
        </w:tc>
        <w:tc>
          <w:tcPr>
            <w:tcW w:w="1666" w:type="dxa"/>
            <w:vAlign w:val="center"/>
          </w:tcPr>
          <w:p>
            <w:pPr>
              <w:spacing w:line="240" w:lineRule="atLeast"/>
              <w:jc w:val="center"/>
              <w:rPr>
                <w:sz w:val="18"/>
                <w:szCs w:val="18"/>
              </w:rPr>
            </w:pPr>
            <w:r>
              <w:rPr>
                <w:sz w:val="18"/>
                <w:szCs w:val="18"/>
              </w:rPr>
              <w:t>GB 19340</w:t>
            </w:r>
            <w:r>
              <w:rPr>
                <w:rFonts w:hint="eastAsia"/>
                <w:sz w:val="18"/>
                <w:szCs w:val="18"/>
              </w:rPr>
              <w:t>-2014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bl>
    <w:p>
      <w:pPr>
        <w:spacing w:line="240" w:lineRule="atLeast"/>
        <w:jc w:val="left"/>
        <w:rPr>
          <w:sz w:val="18"/>
          <w:szCs w:val="18"/>
        </w:rPr>
      </w:pPr>
      <w:r>
        <w:rPr>
          <w:rFonts w:hint="eastAsia"/>
          <w:sz w:val="18"/>
          <w:szCs w:val="18"/>
        </w:rPr>
        <w:t>注：1. 仅聚氨酯类胶粘剂需检游离甲苯二异氰酸酯项目。</w:t>
      </w:r>
    </w:p>
    <w:p>
      <w:pPr>
        <w:spacing w:line="240" w:lineRule="atLeast"/>
        <w:ind w:firstLine="450" w:firstLineChars="250"/>
        <w:jc w:val="left"/>
        <w:rPr>
          <w:sz w:val="18"/>
          <w:szCs w:val="18"/>
        </w:rPr>
      </w:pPr>
      <w:r>
        <w:rPr>
          <w:rFonts w:hint="eastAsia"/>
          <w:sz w:val="18"/>
          <w:szCs w:val="18"/>
        </w:rPr>
        <w:t>2.水基型鞋和箱包用胶粘剂仅检测</w:t>
      </w:r>
      <w:r>
        <w:rPr>
          <w:sz w:val="18"/>
          <w:szCs w:val="18"/>
        </w:rPr>
        <w:t>总挥发性有机物</w:t>
      </w:r>
      <w:r>
        <w:rPr>
          <w:rFonts w:hint="eastAsia"/>
          <w:sz w:val="18"/>
          <w:szCs w:val="18"/>
        </w:rPr>
        <w:t>项目。</w:t>
      </w:r>
    </w:p>
    <w:p>
      <w:pPr>
        <w:ind w:firstLine="640" w:firstLineChars="200"/>
        <w:rPr>
          <w:rFonts w:eastAsia="楷体_GB2312"/>
          <w:szCs w:val="32"/>
        </w:rPr>
      </w:pPr>
      <w:r>
        <w:rPr>
          <w:rFonts w:hint="eastAsia" w:eastAsia="楷体_GB2312"/>
          <w:szCs w:val="32"/>
        </w:rPr>
        <w:t>2</w:t>
      </w:r>
      <w:r>
        <w:rPr>
          <w:rFonts w:hint="eastAsia" w:eastAsia="楷体_GB2312"/>
          <w:szCs w:val="32"/>
          <w:lang w:eastAsia="zh-CN"/>
        </w:rPr>
        <w:t>．</w:t>
      </w:r>
      <w:r>
        <w:rPr>
          <w:rFonts w:hint="eastAsia" w:eastAsia="楷体_GB2312"/>
          <w:szCs w:val="32"/>
        </w:rPr>
        <w:t>室内装饰装修材料溶剂型胶粘剂</w:t>
      </w:r>
    </w:p>
    <w:tbl>
      <w:tblPr>
        <w:tblStyle w:val="3"/>
        <w:tblW w:w="9766" w:type="dxa"/>
        <w:jc w:val="center"/>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467"/>
        <w:gridCol w:w="1666"/>
        <w:gridCol w:w="900"/>
        <w:gridCol w:w="108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序号</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检验项目</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依据标准</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强制性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非强制性</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重要项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较重要项</w:t>
            </w: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rFonts w:hint="eastAsia"/>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blHeader/>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1</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游离甲醛</w:t>
            </w:r>
            <w:r>
              <w:rPr>
                <w:rFonts w:hint="eastAsia"/>
                <w:sz w:val="18"/>
                <w:szCs w:val="18"/>
                <w:vertAlign w:val="superscript"/>
              </w:rPr>
              <w:t>注1</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GB 18583-2008</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2</w:t>
            </w:r>
          </w:p>
        </w:tc>
        <w:tc>
          <w:tcPr>
            <w:tcW w:w="2467" w:type="dxa"/>
            <w:vAlign w:val="center"/>
          </w:tcPr>
          <w:p>
            <w:pPr>
              <w:spacing w:line="240" w:lineRule="atLeast"/>
              <w:jc w:val="center"/>
              <w:rPr>
                <w:sz w:val="18"/>
                <w:szCs w:val="18"/>
              </w:rPr>
            </w:pPr>
            <w:r>
              <w:rPr>
                <w:sz w:val="18"/>
                <w:szCs w:val="18"/>
              </w:rPr>
              <w:t>苯</w:t>
            </w:r>
          </w:p>
        </w:tc>
        <w:tc>
          <w:tcPr>
            <w:tcW w:w="1666" w:type="dxa"/>
            <w:vAlign w:val="center"/>
          </w:tcPr>
          <w:p>
            <w:pPr>
              <w:spacing w:line="240" w:lineRule="atLeast"/>
              <w:jc w:val="center"/>
              <w:rPr>
                <w:sz w:val="18"/>
                <w:szCs w:val="18"/>
              </w:rPr>
            </w:pPr>
            <w:r>
              <w:rPr>
                <w:rFonts w:hint="eastAsia"/>
                <w:sz w:val="18"/>
                <w:szCs w:val="18"/>
              </w:rPr>
              <w:t>GB 18583-2008</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3</w:t>
            </w:r>
          </w:p>
        </w:tc>
        <w:tc>
          <w:tcPr>
            <w:tcW w:w="2467" w:type="dxa"/>
            <w:vAlign w:val="center"/>
          </w:tcPr>
          <w:p>
            <w:pPr>
              <w:spacing w:line="240" w:lineRule="atLeast"/>
              <w:jc w:val="center"/>
              <w:rPr>
                <w:sz w:val="18"/>
                <w:szCs w:val="18"/>
              </w:rPr>
            </w:pPr>
            <w:r>
              <w:rPr>
                <w:sz w:val="18"/>
                <w:szCs w:val="18"/>
              </w:rPr>
              <w:t>甲苯+二甲苯</w:t>
            </w:r>
          </w:p>
        </w:tc>
        <w:tc>
          <w:tcPr>
            <w:tcW w:w="1666" w:type="dxa"/>
            <w:vAlign w:val="center"/>
          </w:tcPr>
          <w:p>
            <w:pPr>
              <w:spacing w:line="240" w:lineRule="atLeast"/>
              <w:jc w:val="center"/>
              <w:rPr>
                <w:sz w:val="18"/>
                <w:szCs w:val="18"/>
              </w:rPr>
            </w:pPr>
            <w:r>
              <w:rPr>
                <w:rFonts w:hint="eastAsia"/>
                <w:sz w:val="18"/>
                <w:szCs w:val="18"/>
              </w:rPr>
              <w:t>GB 18583-2008</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4</w:t>
            </w:r>
          </w:p>
        </w:tc>
        <w:tc>
          <w:tcPr>
            <w:tcW w:w="2467" w:type="dxa"/>
            <w:vAlign w:val="center"/>
          </w:tcPr>
          <w:p>
            <w:pPr>
              <w:spacing w:line="240" w:lineRule="atLeast"/>
              <w:jc w:val="center"/>
              <w:rPr>
                <w:sz w:val="18"/>
                <w:szCs w:val="18"/>
              </w:rPr>
            </w:pPr>
            <w:r>
              <w:rPr>
                <w:rFonts w:hint="eastAsia"/>
                <w:sz w:val="18"/>
                <w:szCs w:val="18"/>
              </w:rPr>
              <w:t>甲苯二异氰酸酯</w:t>
            </w:r>
            <w:r>
              <w:rPr>
                <w:rFonts w:hint="eastAsia"/>
                <w:sz w:val="18"/>
                <w:szCs w:val="18"/>
                <w:vertAlign w:val="superscript"/>
              </w:rPr>
              <w:t>注2</w:t>
            </w:r>
          </w:p>
        </w:tc>
        <w:tc>
          <w:tcPr>
            <w:tcW w:w="1666" w:type="dxa"/>
            <w:vAlign w:val="center"/>
          </w:tcPr>
          <w:p>
            <w:pPr>
              <w:spacing w:line="240" w:lineRule="atLeast"/>
              <w:jc w:val="center"/>
              <w:rPr>
                <w:sz w:val="18"/>
                <w:szCs w:val="18"/>
              </w:rPr>
            </w:pPr>
            <w:r>
              <w:rPr>
                <w:rFonts w:hint="eastAsia"/>
                <w:sz w:val="18"/>
                <w:szCs w:val="18"/>
              </w:rPr>
              <w:t>GB 18583-2008</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5</w:t>
            </w:r>
          </w:p>
        </w:tc>
        <w:tc>
          <w:tcPr>
            <w:tcW w:w="2467" w:type="dxa"/>
            <w:vAlign w:val="center"/>
          </w:tcPr>
          <w:p>
            <w:pPr>
              <w:spacing w:line="240" w:lineRule="atLeast"/>
              <w:jc w:val="center"/>
              <w:rPr>
                <w:sz w:val="18"/>
                <w:szCs w:val="18"/>
              </w:rPr>
            </w:pPr>
            <w:r>
              <w:rPr>
                <w:sz w:val="18"/>
                <w:szCs w:val="18"/>
              </w:rPr>
              <w:t>二氯甲烷、1,2-二氯乙烷、1,1,2-三氯乙烷、三氯乙烯</w:t>
            </w:r>
            <w:r>
              <w:rPr>
                <w:rFonts w:hint="eastAsia"/>
                <w:sz w:val="18"/>
                <w:szCs w:val="18"/>
              </w:rPr>
              <w:t>总量</w:t>
            </w:r>
            <w:r>
              <w:rPr>
                <w:rFonts w:hint="eastAsia"/>
                <w:sz w:val="18"/>
                <w:szCs w:val="18"/>
                <w:vertAlign w:val="superscript"/>
              </w:rPr>
              <w:t>注3</w:t>
            </w:r>
          </w:p>
        </w:tc>
        <w:tc>
          <w:tcPr>
            <w:tcW w:w="1666" w:type="dxa"/>
            <w:vAlign w:val="center"/>
          </w:tcPr>
          <w:p>
            <w:pPr>
              <w:spacing w:line="240" w:lineRule="atLeast"/>
              <w:jc w:val="center"/>
              <w:rPr>
                <w:sz w:val="18"/>
                <w:szCs w:val="18"/>
              </w:rPr>
            </w:pPr>
            <w:r>
              <w:rPr>
                <w:rFonts w:hint="eastAsia"/>
                <w:sz w:val="18"/>
                <w:szCs w:val="18"/>
              </w:rPr>
              <w:t>GB 18583-2008</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6</w:t>
            </w:r>
          </w:p>
        </w:tc>
        <w:tc>
          <w:tcPr>
            <w:tcW w:w="2467" w:type="dxa"/>
            <w:vAlign w:val="center"/>
          </w:tcPr>
          <w:p>
            <w:pPr>
              <w:spacing w:line="240" w:lineRule="atLeast"/>
              <w:jc w:val="center"/>
              <w:rPr>
                <w:sz w:val="18"/>
                <w:szCs w:val="18"/>
              </w:rPr>
            </w:pPr>
            <w:r>
              <w:rPr>
                <w:sz w:val="18"/>
                <w:szCs w:val="18"/>
              </w:rPr>
              <w:t>总挥发性有机物</w:t>
            </w:r>
          </w:p>
        </w:tc>
        <w:tc>
          <w:tcPr>
            <w:tcW w:w="1666" w:type="dxa"/>
            <w:vAlign w:val="center"/>
          </w:tcPr>
          <w:p>
            <w:pPr>
              <w:spacing w:line="240" w:lineRule="atLeast"/>
              <w:jc w:val="center"/>
              <w:rPr>
                <w:sz w:val="18"/>
                <w:szCs w:val="18"/>
              </w:rPr>
            </w:pPr>
            <w:r>
              <w:rPr>
                <w:rFonts w:hint="eastAsia"/>
                <w:sz w:val="18"/>
                <w:szCs w:val="18"/>
              </w:rPr>
              <w:t>GB 18583-2008</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bl>
    <w:p>
      <w:pPr>
        <w:spacing w:line="240" w:lineRule="atLeast"/>
        <w:jc w:val="left"/>
        <w:rPr>
          <w:sz w:val="18"/>
          <w:szCs w:val="18"/>
        </w:rPr>
      </w:pPr>
      <w:r>
        <w:rPr>
          <w:rFonts w:hint="eastAsia"/>
          <w:sz w:val="18"/>
          <w:szCs w:val="18"/>
        </w:rPr>
        <w:t>注：1.聚氨酯类胶粘剂及其他类胶粘剂不检游离甲醛项目。</w:t>
      </w:r>
    </w:p>
    <w:p>
      <w:pPr>
        <w:spacing w:line="240" w:lineRule="atLeast"/>
        <w:ind w:firstLine="450" w:firstLineChars="250"/>
        <w:jc w:val="left"/>
        <w:rPr>
          <w:sz w:val="18"/>
          <w:szCs w:val="18"/>
        </w:rPr>
      </w:pPr>
      <w:r>
        <w:rPr>
          <w:rFonts w:hint="eastAsia"/>
          <w:sz w:val="18"/>
          <w:szCs w:val="18"/>
        </w:rPr>
        <w:t>2.仅聚氨酯类胶粘剂需检甲苯二异氰酸酯项目。</w:t>
      </w:r>
    </w:p>
    <w:p>
      <w:pPr>
        <w:spacing w:line="240" w:lineRule="atLeast"/>
        <w:ind w:firstLine="450" w:firstLineChars="250"/>
        <w:jc w:val="left"/>
        <w:rPr>
          <w:sz w:val="18"/>
          <w:szCs w:val="18"/>
        </w:rPr>
      </w:pPr>
      <w:r>
        <w:rPr>
          <w:rFonts w:hint="eastAsia"/>
          <w:sz w:val="18"/>
          <w:szCs w:val="18"/>
        </w:rPr>
        <w:t>3.聚氨酯类胶粘剂不检</w:t>
      </w:r>
      <w:r>
        <w:rPr>
          <w:sz w:val="18"/>
          <w:szCs w:val="18"/>
        </w:rPr>
        <w:t>二氯甲烷、1,2-二氯乙烷、1,1,2-三氯乙烷、三氯乙烯</w:t>
      </w:r>
      <w:r>
        <w:rPr>
          <w:rFonts w:hint="eastAsia"/>
          <w:sz w:val="18"/>
          <w:szCs w:val="18"/>
        </w:rPr>
        <w:t>总量项目。</w:t>
      </w:r>
    </w:p>
    <w:p>
      <w:pPr>
        <w:ind w:firstLine="640" w:firstLineChars="200"/>
        <w:rPr>
          <w:rFonts w:eastAsia="楷体_GB2312"/>
          <w:szCs w:val="32"/>
        </w:rPr>
      </w:pPr>
      <w:r>
        <w:rPr>
          <w:rFonts w:hint="eastAsia" w:eastAsia="楷体_GB2312"/>
          <w:szCs w:val="32"/>
        </w:rPr>
        <w:t>3</w:t>
      </w:r>
      <w:r>
        <w:rPr>
          <w:rFonts w:hint="eastAsia" w:eastAsia="楷体_GB2312"/>
          <w:szCs w:val="32"/>
          <w:lang w:eastAsia="zh-CN"/>
        </w:rPr>
        <w:t>．</w:t>
      </w:r>
      <w:r>
        <w:rPr>
          <w:rFonts w:hint="eastAsia" w:eastAsia="楷体_GB2312"/>
          <w:szCs w:val="32"/>
        </w:rPr>
        <w:t>室内装饰装修材料水基型胶粘剂</w:t>
      </w:r>
    </w:p>
    <w:tbl>
      <w:tblPr>
        <w:tblStyle w:val="3"/>
        <w:tblW w:w="9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67"/>
        <w:gridCol w:w="1666"/>
        <w:gridCol w:w="900"/>
        <w:gridCol w:w="108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序号</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检验项目</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依据标准</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强制性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非强制性</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重要项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较重要项</w:t>
            </w: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rFonts w:hint="eastAsia"/>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blHeade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1</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游离甲醛</w:t>
            </w:r>
            <w:r>
              <w:rPr>
                <w:rFonts w:hint="eastAsia"/>
                <w:sz w:val="18"/>
                <w:szCs w:val="18"/>
                <w:vertAlign w:val="superscript"/>
              </w:rPr>
              <w:t>注1</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GB 18583-2008</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6" w:type="dxa"/>
            <w:vAlign w:val="center"/>
          </w:tcPr>
          <w:p>
            <w:pPr>
              <w:spacing w:line="240" w:lineRule="atLeast"/>
              <w:jc w:val="center"/>
              <w:rPr>
                <w:sz w:val="18"/>
                <w:szCs w:val="18"/>
              </w:rPr>
            </w:pPr>
            <w:r>
              <w:rPr>
                <w:rFonts w:hint="eastAsia"/>
                <w:sz w:val="18"/>
                <w:szCs w:val="18"/>
              </w:rPr>
              <w:t>2</w:t>
            </w:r>
          </w:p>
        </w:tc>
        <w:tc>
          <w:tcPr>
            <w:tcW w:w="2467" w:type="dxa"/>
            <w:vAlign w:val="center"/>
          </w:tcPr>
          <w:p>
            <w:pPr>
              <w:spacing w:line="240" w:lineRule="atLeast"/>
              <w:jc w:val="center"/>
              <w:rPr>
                <w:sz w:val="18"/>
                <w:szCs w:val="18"/>
              </w:rPr>
            </w:pPr>
            <w:r>
              <w:rPr>
                <w:sz w:val="18"/>
                <w:szCs w:val="18"/>
              </w:rPr>
              <w:t>苯</w:t>
            </w:r>
          </w:p>
        </w:tc>
        <w:tc>
          <w:tcPr>
            <w:tcW w:w="1666" w:type="dxa"/>
            <w:vAlign w:val="center"/>
          </w:tcPr>
          <w:p>
            <w:pPr>
              <w:spacing w:line="240" w:lineRule="atLeast"/>
              <w:jc w:val="center"/>
              <w:rPr>
                <w:sz w:val="18"/>
                <w:szCs w:val="18"/>
              </w:rPr>
            </w:pPr>
            <w:r>
              <w:rPr>
                <w:rFonts w:hint="eastAsia"/>
                <w:sz w:val="18"/>
                <w:szCs w:val="18"/>
              </w:rPr>
              <w:t>GB 18583-2008</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6" w:type="dxa"/>
            <w:vAlign w:val="center"/>
          </w:tcPr>
          <w:p>
            <w:pPr>
              <w:spacing w:line="240" w:lineRule="atLeast"/>
              <w:jc w:val="center"/>
              <w:rPr>
                <w:sz w:val="18"/>
                <w:szCs w:val="18"/>
              </w:rPr>
            </w:pPr>
            <w:r>
              <w:rPr>
                <w:rFonts w:hint="eastAsia"/>
                <w:sz w:val="18"/>
                <w:szCs w:val="18"/>
              </w:rPr>
              <w:t>3</w:t>
            </w:r>
          </w:p>
        </w:tc>
        <w:tc>
          <w:tcPr>
            <w:tcW w:w="2467" w:type="dxa"/>
            <w:vAlign w:val="center"/>
          </w:tcPr>
          <w:p>
            <w:pPr>
              <w:spacing w:line="240" w:lineRule="atLeast"/>
              <w:jc w:val="center"/>
              <w:rPr>
                <w:sz w:val="18"/>
                <w:szCs w:val="18"/>
              </w:rPr>
            </w:pPr>
            <w:r>
              <w:rPr>
                <w:sz w:val="18"/>
                <w:szCs w:val="18"/>
              </w:rPr>
              <w:t>甲苯+二甲苯</w:t>
            </w:r>
          </w:p>
        </w:tc>
        <w:tc>
          <w:tcPr>
            <w:tcW w:w="1666" w:type="dxa"/>
            <w:vAlign w:val="center"/>
          </w:tcPr>
          <w:p>
            <w:pPr>
              <w:spacing w:line="240" w:lineRule="atLeast"/>
              <w:jc w:val="center"/>
              <w:rPr>
                <w:sz w:val="18"/>
                <w:szCs w:val="18"/>
              </w:rPr>
            </w:pPr>
            <w:r>
              <w:rPr>
                <w:rFonts w:hint="eastAsia"/>
                <w:sz w:val="18"/>
                <w:szCs w:val="18"/>
              </w:rPr>
              <w:t>GB 18583-2008</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6" w:type="dxa"/>
            <w:vAlign w:val="center"/>
          </w:tcPr>
          <w:p>
            <w:pPr>
              <w:spacing w:line="240" w:lineRule="atLeast"/>
              <w:jc w:val="center"/>
              <w:rPr>
                <w:sz w:val="18"/>
                <w:szCs w:val="18"/>
              </w:rPr>
            </w:pPr>
            <w:r>
              <w:rPr>
                <w:rFonts w:hint="eastAsia"/>
                <w:sz w:val="18"/>
                <w:szCs w:val="18"/>
              </w:rPr>
              <w:t>4</w:t>
            </w:r>
          </w:p>
        </w:tc>
        <w:tc>
          <w:tcPr>
            <w:tcW w:w="2467" w:type="dxa"/>
            <w:vAlign w:val="center"/>
          </w:tcPr>
          <w:p>
            <w:pPr>
              <w:spacing w:line="240" w:lineRule="atLeast"/>
              <w:jc w:val="center"/>
              <w:rPr>
                <w:sz w:val="18"/>
                <w:szCs w:val="18"/>
              </w:rPr>
            </w:pPr>
            <w:r>
              <w:rPr>
                <w:sz w:val="18"/>
                <w:szCs w:val="18"/>
              </w:rPr>
              <w:t>总挥发性有机物</w:t>
            </w:r>
          </w:p>
        </w:tc>
        <w:tc>
          <w:tcPr>
            <w:tcW w:w="1666" w:type="dxa"/>
            <w:vAlign w:val="center"/>
          </w:tcPr>
          <w:p>
            <w:pPr>
              <w:spacing w:line="240" w:lineRule="atLeast"/>
              <w:jc w:val="center"/>
              <w:rPr>
                <w:sz w:val="18"/>
                <w:szCs w:val="18"/>
              </w:rPr>
            </w:pPr>
            <w:r>
              <w:rPr>
                <w:rFonts w:hint="eastAsia"/>
                <w:sz w:val="18"/>
                <w:szCs w:val="18"/>
              </w:rPr>
              <w:t>GB 18583-2008</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bl>
    <w:p>
      <w:pPr>
        <w:spacing w:line="240" w:lineRule="atLeast"/>
        <w:jc w:val="left"/>
        <w:rPr>
          <w:sz w:val="18"/>
          <w:szCs w:val="18"/>
        </w:rPr>
      </w:pPr>
      <w:r>
        <w:rPr>
          <w:rFonts w:hint="eastAsia"/>
          <w:sz w:val="18"/>
          <w:szCs w:val="18"/>
        </w:rPr>
        <w:t>注：1.聚氨酯类胶粘剂不检游离甲醛项目。</w:t>
      </w:r>
    </w:p>
    <w:p>
      <w:pPr>
        <w:ind w:firstLine="640" w:firstLineChars="200"/>
        <w:rPr>
          <w:rFonts w:eastAsia="楷体_GB2312"/>
          <w:szCs w:val="32"/>
        </w:rPr>
      </w:pPr>
      <w:r>
        <w:rPr>
          <w:rFonts w:hint="eastAsia" w:eastAsia="楷体_GB2312"/>
          <w:szCs w:val="32"/>
        </w:rPr>
        <w:t>4</w:t>
      </w:r>
      <w:r>
        <w:rPr>
          <w:rFonts w:hint="eastAsia" w:eastAsia="楷体_GB2312"/>
          <w:szCs w:val="32"/>
          <w:lang w:eastAsia="zh-CN"/>
        </w:rPr>
        <w:t>．</w:t>
      </w:r>
      <w:r>
        <w:rPr>
          <w:rFonts w:hint="eastAsia" w:eastAsia="楷体_GB2312"/>
          <w:szCs w:val="32"/>
        </w:rPr>
        <w:t>室内装饰装修材料本体型胶粘剂</w:t>
      </w:r>
    </w:p>
    <w:tbl>
      <w:tblPr>
        <w:tblStyle w:val="3"/>
        <w:tblW w:w="9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67"/>
        <w:gridCol w:w="1666"/>
        <w:gridCol w:w="900"/>
        <w:gridCol w:w="108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序号</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检验项目</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依据标准</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强制性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非强制性</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重要项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较重要项</w:t>
            </w: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rFonts w:hint="eastAsia"/>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6" w:type="dxa"/>
            <w:vAlign w:val="center"/>
          </w:tcPr>
          <w:p>
            <w:pPr>
              <w:spacing w:line="240" w:lineRule="atLeast"/>
              <w:jc w:val="center"/>
              <w:rPr>
                <w:sz w:val="18"/>
                <w:szCs w:val="18"/>
              </w:rPr>
            </w:pPr>
            <w:r>
              <w:rPr>
                <w:rFonts w:hint="eastAsia"/>
                <w:sz w:val="18"/>
                <w:szCs w:val="18"/>
              </w:rPr>
              <w:t>1</w:t>
            </w:r>
          </w:p>
        </w:tc>
        <w:tc>
          <w:tcPr>
            <w:tcW w:w="2467" w:type="dxa"/>
            <w:vAlign w:val="center"/>
          </w:tcPr>
          <w:p>
            <w:pPr>
              <w:spacing w:line="240" w:lineRule="atLeast"/>
              <w:jc w:val="center"/>
              <w:rPr>
                <w:sz w:val="18"/>
                <w:szCs w:val="18"/>
              </w:rPr>
            </w:pPr>
            <w:r>
              <w:rPr>
                <w:sz w:val="18"/>
                <w:szCs w:val="18"/>
              </w:rPr>
              <w:t>总挥发性有机物</w:t>
            </w:r>
          </w:p>
        </w:tc>
        <w:tc>
          <w:tcPr>
            <w:tcW w:w="1666" w:type="dxa"/>
            <w:vAlign w:val="center"/>
          </w:tcPr>
          <w:p>
            <w:pPr>
              <w:spacing w:line="240" w:lineRule="atLeast"/>
              <w:jc w:val="center"/>
              <w:rPr>
                <w:sz w:val="18"/>
                <w:szCs w:val="18"/>
              </w:rPr>
            </w:pPr>
            <w:r>
              <w:rPr>
                <w:rFonts w:hint="eastAsia"/>
                <w:sz w:val="18"/>
                <w:szCs w:val="18"/>
              </w:rPr>
              <w:t>GB 18583-2008</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bl>
    <w:p>
      <w:pPr>
        <w:ind w:firstLine="640" w:firstLineChars="200"/>
        <w:rPr>
          <w:rFonts w:eastAsia="楷体_GB2312"/>
          <w:szCs w:val="32"/>
        </w:rPr>
      </w:pPr>
      <w:r>
        <w:rPr>
          <w:rFonts w:hint="eastAsia" w:eastAsia="楷体_GB2312"/>
          <w:szCs w:val="32"/>
        </w:rPr>
        <w:t>5</w:t>
      </w:r>
      <w:r>
        <w:rPr>
          <w:rFonts w:hint="eastAsia" w:eastAsia="楷体_GB2312"/>
          <w:szCs w:val="32"/>
          <w:lang w:eastAsia="zh-CN"/>
        </w:rPr>
        <w:t>．</w:t>
      </w:r>
      <w:r>
        <w:rPr>
          <w:rFonts w:hint="eastAsia" w:eastAsia="楷体_GB2312"/>
          <w:szCs w:val="32"/>
        </w:rPr>
        <w:t>溶剂型建筑胶粘剂</w:t>
      </w:r>
    </w:p>
    <w:tbl>
      <w:tblPr>
        <w:tblStyle w:val="3"/>
        <w:tblW w:w="9766" w:type="dxa"/>
        <w:jc w:val="center"/>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467"/>
        <w:gridCol w:w="1666"/>
        <w:gridCol w:w="900"/>
        <w:gridCol w:w="108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序号</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检验项目</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依据标准</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强制性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非强制性</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重要项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较重要项</w:t>
            </w: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rFonts w:hint="eastAsia"/>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blHeader/>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1</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苯</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GB 30982-2014</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2</w:t>
            </w:r>
          </w:p>
        </w:tc>
        <w:tc>
          <w:tcPr>
            <w:tcW w:w="2467" w:type="dxa"/>
            <w:vAlign w:val="center"/>
          </w:tcPr>
          <w:p>
            <w:pPr>
              <w:spacing w:line="240" w:lineRule="atLeast"/>
              <w:jc w:val="center"/>
              <w:rPr>
                <w:sz w:val="18"/>
                <w:szCs w:val="18"/>
              </w:rPr>
            </w:pPr>
            <w:r>
              <w:rPr>
                <w:sz w:val="18"/>
                <w:szCs w:val="18"/>
              </w:rPr>
              <w:t>甲苯+二甲苯</w:t>
            </w:r>
          </w:p>
        </w:tc>
        <w:tc>
          <w:tcPr>
            <w:tcW w:w="1666" w:type="dxa"/>
            <w:vAlign w:val="center"/>
          </w:tcPr>
          <w:p>
            <w:pPr>
              <w:spacing w:line="240" w:lineRule="atLeast"/>
              <w:jc w:val="center"/>
              <w:rPr>
                <w:sz w:val="18"/>
                <w:szCs w:val="18"/>
              </w:rPr>
            </w:pPr>
            <w:r>
              <w:rPr>
                <w:rFonts w:hint="eastAsia"/>
                <w:sz w:val="18"/>
                <w:szCs w:val="18"/>
              </w:rPr>
              <w:t>GB 30982-2014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3</w:t>
            </w:r>
          </w:p>
        </w:tc>
        <w:tc>
          <w:tcPr>
            <w:tcW w:w="2467" w:type="dxa"/>
            <w:vAlign w:val="center"/>
          </w:tcPr>
          <w:p>
            <w:pPr>
              <w:spacing w:line="240" w:lineRule="atLeast"/>
              <w:jc w:val="center"/>
              <w:rPr>
                <w:sz w:val="18"/>
                <w:szCs w:val="18"/>
              </w:rPr>
            </w:pPr>
            <w:r>
              <w:rPr>
                <w:rFonts w:hint="eastAsia"/>
                <w:sz w:val="18"/>
                <w:szCs w:val="18"/>
              </w:rPr>
              <w:t>甲苯二异氰酸酯</w:t>
            </w:r>
            <w:r>
              <w:rPr>
                <w:rFonts w:hint="eastAsia"/>
                <w:sz w:val="18"/>
                <w:szCs w:val="18"/>
                <w:vertAlign w:val="superscript"/>
              </w:rPr>
              <w:t>注1</w:t>
            </w:r>
          </w:p>
        </w:tc>
        <w:tc>
          <w:tcPr>
            <w:tcW w:w="1666" w:type="dxa"/>
            <w:vAlign w:val="center"/>
          </w:tcPr>
          <w:p>
            <w:pPr>
              <w:spacing w:line="240" w:lineRule="atLeast"/>
              <w:jc w:val="center"/>
              <w:rPr>
                <w:sz w:val="18"/>
                <w:szCs w:val="18"/>
              </w:rPr>
            </w:pPr>
            <w:r>
              <w:rPr>
                <w:rFonts w:hint="eastAsia"/>
                <w:sz w:val="18"/>
                <w:szCs w:val="18"/>
              </w:rPr>
              <w:t>GB 30982-2014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4</w:t>
            </w:r>
          </w:p>
        </w:tc>
        <w:tc>
          <w:tcPr>
            <w:tcW w:w="2467" w:type="dxa"/>
            <w:vAlign w:val="center"/>
          </w:tcPr>
          <w:p>
            <w:pPr>
              <w:spacing w:line="240" w:lineRule="atLeast"/>
              <w:jc w:val="center"/>
              <w:rPr>
                <w:sz w:val="18"/>
                <w:szCs w:val="18"/>
              </w:rPr>
            </w:pPr>
            <w:r>
              <w:rPr>
                <w:sz w:val="18"/>
                <w:szCs w:val="18"/>
              </w:rPr>
              <w:t>二氯甲烷、1,2-二氯乙烷、1,1,</w:t>
            </w:r>
            <w:r>
              <w:rPr>
                <w:rFonts w:hint="eastAsia"/>
                <w:sz w:val="18"/>
                <w:szCs w:val="18"/>
              </w:rPr>
              <w:t>1</w:t>
            </w:r>
            <w:r>
              <w:rPr>
                <w:sz w:val="18"/>
                <w:szCs w:val="18"/>
              </w:rPr>
              <w:t>-三氯乙烷、1,1,</w:t>
            </w:r>
            <w:r>
              <w:rPr>
                <w:rFonts w:hint="eastAsia"/>
                <w:sz w:val="18"/>
                <w:szCs w:val="18"/>
              </w:rPr>
              <w:t>2</w:t>
            </w:r>
            <w:r>
              <w:rPr>
                <w:sz w:val="18"/>
                <w:szCs w:val="18"/>
              </w:rPr>
              <w:t>-三氯乙烷</w:t>
            </w:r>
            <w:r>
              <w:rPr>
                <w:rFonts w:hint="eastAsia"/>
                <w:sz w:val="18"/>
                <w:szCs w:val="18"/>
              </w:rPr>
              <w:t>总量</w:t>
            </w:r>
            <w:r>
              <w:rPr>
                <w:rFonts w:hint="eastAsia"/>
                <w:sz w:val="18"/>
                <w:szCs w:val="18"/>
                <w:vertAlign w:val="superscript"/>
              </w:rPr>
              <w:t>注2</w:t>
            </w:r>
          </w:p>
        </w:tc>
        <w:tc>
          <w:tcPr>
            <w:tcW w:w="1666" w:type="dxa"/>
            <w:vAlign w:val="center"/>
          </w:tcPr>
          <w:p>
            <w:pPr>
              <w:spacing w:line="240" w:lineRule="atLeast"/>
              <w:jc w:val="center"/>
              <w:rPr>
                <w:sz w:val="18"/>
                <w:szCs w:val="18"/>
              </w:rPr>
            </w:pPr>
            <w:r>
              <w:rPr>
                <w:rFonts w:hint="eastAsia"/>
                <w:sz w:val="18"/>
                <w:szCs w:val="18"/>
              </w:rPr>
              <w:t>GB 30982-2014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5</w:t>
            </w:r>
          </w:p>
        </w:tc>
        <w:tc>
          <w:tcPr>
            <w:tcW w:w="2467" w:type="dxa"/>
            <w:vAlign w:val="center"/>
          </w:tcPr>
          <w:p>
            <w:pPr>
              <w:spacing w:line="240" w:lineRule="atLeast"/>
              <w:jc w:val="center"/>
              <w:rPr>
                <w:sz w:val="18"/>
                <w:szCs w:val="18"/>
              </w:rPr>
            </w:pPr>
            <w:r>
              <w:rPr>
                <w:sz w:val="18"/>
                <w:szCs w:val="18"/>
              </w:rPr>
              <w:t>总挥发性有机物</w:t>
            </w:r>
          </w:p>
        </w:tc>
        <w:tc>
          <w:tcPr>
            <w:tcW w:w="1666" w:type="dxa"/>
            <w:vAlign w:val="center"/>
          </w:tcPr>
          <w:p>
            <w:pPr>
              <w:spacing w:line="240" w:lineRule="atLeast"/>
              <w:jc w:val="center"/>
              <w:rPr>
                <w:sz w:val="18"/>
                <w:szCs w:val="18"/>
              </w:rPr>
            </w:pPr>
            <w:r>
              <w:rPr>
                <w:rFonts w:hint="eastAsia"/>
                <w:sz w:val="18"/>
                <w:szCs w:val="18"/>
              </w:rPr>
              <w:t>GB 30982-2014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bl>
    <w:p>
      <w:pPr>
        <w:spacing w:line="240" w:lineRule="atLeast"/>
        <w:jc w:val="left"/>
        <w:rPr>
          <w:sz w:val="18"/>
          <w:szCs w:val="18"/>
        </w:rPr>
      </w:pPr>
      <w:r>
        <w:rPr>
          <w:rFonts w:hint="eastAsia"/>
          <w:sz w:val="18"/>
          <w:szCs w:val="18"/>
        </w:rPr>
        <w:t>注：1. 仅聚氨酯类胶粘剂需检甲苯二异氰酸酯项目。</w:t>
      </w:r>
    </w:p>
    <w:p>
      <w:pPr>
        <w:spacing w:line="240" w:lineRule="atLeast"/>
        <w:ind w:firstLine="450" w:firstLineChars="250"/>
        <w:jc w:val="left"/>
        <w:rPr>
          <w:sz w:val="18"/>
          <w:szCs w:val="18"/>
        </w:rPr>
      </w:pPr>
      <w:r>
        <w:rPr>
          <w:rFonts w:hint="eastAsia"/>
          <w:sz w:val="18"/>
          <w:szCs w:val="18"/>
        </w:rPr>
        <w:t>2. 聚氨酯类胶粘剂不检</w:t>
      </w:r>
      <w:r>
        <w:rPr>
          <w:sz w:val="18"/>
          <w:szCs w:val="18"/>
        </w:rPr>
        <w:t>二氯甲烷、1,2-二氯乙烷、1,1,</w:t>
      </w:r>
      <w:r>
        <w:rPr>
          <w:rFonts w:hint="eastAsia"/>
          <w:sz w:val="18"/>
          <w:szCs w:val="18"/>
        </w:rPr>
        <w:t>1</w:t>
      </w:r>
      <w:r>
        <w:rPr>
          <w:sz w:val="18"/>
          <w:szCs w:val="18"/>
        </w:rPr>
        <w:t>-三氯乙烷、1,1,</w:t>
      </w:r>
      <w:r>
        <w:rPr>
          <w:rFonts w:hint="eastAsia"/>
          <w:sz w:val="18"/>
          <w:szCs w:val="18"/>
        </w:rPr>
        <w:t>2</w:t>
      </w:r>
      <w:r>
        <w:rPr>
          <w:sz w:val="18"/>
          <w:szCs w:val="18"/>
        </w:rPr>
        <w:t>-三氯乙烷</w:t>
      </w:r>
      <w:r>
        <w:rPr>
          <w:rFonts w:hint="eastAsia"/>
          <w:sz w:val="18"/>
          <w:szCs w:val="18"/>
        </w:rPr>
        <w:t>总量项目。</w:t>
      </w:r>
    </w:p>
    <w:p>
      <w:pPr>
        <w:ind w:firstLine="640" w:firstLineChars="200"/>
        <w:rPr>
          <w:rFonts w:eastAsia="楷体_GB2312"/>
          <w:szCs w:val="32"/>
        </w:rPr>
      </w:pPr>
      <w:r>
        <w:rPr>
          <w:rFonts w:hint="eastAsia" w:eastAsia="楷体_GB2312"/>
          <w:szCs w:val="32"/>
        </w:rPr>
        <w:t>6</w:t>
      </w:r>
      <w:r>
        <w:rPr>
          <w:rFonts w:hint="eastAsia" w:eastAsia="楷体_GB2312"/>
          <w:szCs w:val="32"/>
          <w:lang w:eastAsia="zh-CN"/>
        </w:rPr>
        <w:t>．</w:t>
      </w:r>
      <w:r>
        <w:rPr>
          <w:rFonts w:hint="eastAsia" w:eastAsia="楷体_GB2312"/>
          <w:szCs w:val="32"/>
        </w:rPr>
        <w:t>水基型建筑胶粘剂</w:t>
      </w:r>
    </w:p>
    <w:tbl>
      <w:tblPr>
        <w:tblStyle w:val="3"/>
        <w:tblW w:w="9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67"/>
        <w:gridCol w:w="1666"/>
        <w:gridCol w:w="900"/>
        <w:gridCol w:w="108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序号</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检验项目</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依据标准</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强制性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非强制性</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重要项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较重要项</w:t>
            </w: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rFonts w:hint="eastAsia"/>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blHeader/>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1</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游离甲醛</w:t>
            </w:r>
            <w:r>
              <w:rPr>
                <w:rFonts w:hint="eastAsia"/>
                <w:sz w:val="18"/>
                <w:szCs w:val="18"/>
                <w:vertAlign w:val="superscript"/>
              </w:rPr>
              <w:t>注1</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GB 30982-2014</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6" w:type="dxa"/>
            <w:vAlign w:val="center"/>
          </w:tcPr>
          <w:p>
            <w:pPr>
              <w:spacing w:line="240" w:lineRule="atLeast"/>
              <w:jc w:val="center"/>
              <w:rPr>
                <w:sz w:val="18"/>
                <w:szCs w:val="18"/>
              </w:rPr>
            </w:pPr>
            <w:r>
              <w:rPr>
                <w:rFonts w:hint="eastAsia"/>
                <w:sz w:val="18"/>
                <w:szCs w:val="18"/>
              </w:rPr>
              <w:t>2</w:t>
            </w:r>
          </w:p>
        </w:tc>
        <w:tc>
          <w:tcPr>
            <w:tcW w:w="2467" w:type="dxa"/>
            <w:vAlign w:val="center"/>
          </w:tcPr>
          <w:p>
            <w:pPr>
              <w:spacing w:line="240" w:lineRule="atLeast"/>
              <w:jc w:val="center"/>
              <w:rPr>
                <w:sz w:val="18"/>
                <w:szCs w:val="18"/>
              </w:rPr>
            </w:pPr>
            <w:r>
              <w:rPr>
                <w:sz w:val="18"/>
                <w:szCs w:val="18"/>
              </w:rPr>
              <w:t>总挥发性有机物</w:t>
            </w:r>
          </w:p>
        </w:tc>
        <w:tc>
          <w:tcPr>
            <w:tcW w:w="1666" w:type="dxa"/>
            <w:vAlign w:val="center"/>
          </w:tcPr>
          <w:p>
            <w:pPr>
              <w:spacing w:line="240" w:lineRule="atLeast"/>
              <w:jc w:val="center"/>
              <w:rPr>
                <w:sz w:val="18"/>
                <w:szCs w:val="18"/>
              </w:rPr>
            </w:pPr>
            <w:r>
              <w:rPr>
                <w:rFonts w:hint="eastAsia"/>
                <w:sz w:val="18"/>
                <w:szCs w:val="18"/>
              </w:rPr>
              <w:t>GB 30982-2014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bl>
    <w:p>
      <w:pPr>
        <w:spacing w:line="240" w:lineRule="atLeast"/>
        <w:jc w:val="left"/>
        <w:rPr>
          <w:sz w:val="18"/>
          <w:szCs w:val="18"/>
        </w:rPr>
      </w:pPr>
      <w:r>
        <w:rPr>
          <w:rFonts w:hint="eastAsia"/>
          <w:sz w:val="18"/>
          <w:szCs w:val="18"/>
        </w:rPr>
        <w:t>注：1.聚氨酯类胶粘剂不检游离甲醛项目。</w:t>
      </w:r>
    </w:p>
    <w:p>
      <w:pPr>
        <w:ind w:firstLine="640" w:firstLineChars="200"/>
        <w:rPr>
          <w:rFonts w:eastAsia="楷体_GB2312"/>
          <w:szCs w:val="32"/>
        </w:rPr>
      </w:pPr>
      <w:r>
        <w:rPr>
          <w:rFonts w:hint="eastAsia" w:eastAsia="楷体_GB2312"/>
          <w:szCs w:val="32"/>
        </w:rPr>
        <w:t>7</w:t>
      </w:r>
      <w:r>
        <w:rPr>
          <w:rFonts w:hint="eastAsia" w:eastAsia="楷体_GB2312"/>
          <w:szCs w:val="32"/>
          <w:lang w:eastAsia="zh-CN"/>
        </w:rPr>
        <w:t>．</w:t>
      </w:r>
      <w:r>
        <w:rPr>
          <w:rFonts w:hint="eastAsia" w:eastAsia="楷体_GB2312"/>
          <w:szCs w:val="32"/>
        </w:rPr>
        <w:t>本体型建筑胶粘剂</w:t>
      </w:r>
    </w:p>
    <w:tbl>
      <w:tblPr>
        <w:tblStyle w:val="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467"/>
        <w:gridCol w:w="1666"/>
        <w:gridCol w:w="900"/>
        <w:gridCol w:w="108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序号</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检验项目</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依据标准</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强制性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非强制性</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重要项</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较重要项</w:t>
            </w: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r>
              <w:rPr>
                <w:rFonts w:hint="eastAsia"/>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1</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苯</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GB 30982-2014</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2</w:t>
            </w:r>
          </w:p>
        </w:tc>
        <w:tc>
          <w:tcPr>
            <w:tcW w:w="24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甲苯</w:t>
            </w:r>
            <w:r>
              <w:rPr>
                <w:rFonts w:hint="eastAsia"/>
                <w:sz w:val="18"/>
                <w:szCs w:val="18"/>
                <w:vertAlign w:val="superscript"/>
              </w:rPr>
              <w:t>注1</w:t>
            </w:r>
          </w:p>
        </w:tc>
        <w:tc>
          <w:tcPr>
            <w:tcW w:w="16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GB 30982-2014</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p>
        </w:tc>
        <w:tc>
          <w:tcPr>
            <w:tcW w:w="900" w:type="dxa"/>
            <w:tcBorders>
              <w:top w:val="single" w:color="auto" w:sz="4" w:space="0"/>
              <w:left w:val="single" w:color="auto" w:sz="4" w:space="0"/>
              <w:right w:val="single" w:color="auto" w:sz="4" w:space="0"/>
            </w:tcBorders>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3</w:t>
            </w:r>
          </w:p>
        </w:tc>
        <w:tc>
          <w:tcPr>
            <w:tcW w:w="2467" w:type="dxa"/>
            <w:vAlign w:val="center"/>
          </w:tcPr>
          <w:p>
            <w:pPr>
              <w:spacing w:line="240" w:lineRule="atLeast"/>
              <w:jc w:val="center"/>
              <w:rPr>
                <w:sz w:val="18"/>
                <w:szCs w:val="18"/>
              </w:rPr>
            </w:pPr>
            <w:r>
              <w:rPr>
                <w:sz w:val="18"/>
                <w:szCs w:val="18"/>
              </w:rPr>
              <w:t>甲苯+二甲苯</w:t>
            </w:r>
          </w:p>
        </w:tc>
        <w:tc>
          <w:tcPr>
            <w:tcW w:w="1666" w:type="dxa"/>
            <w:vAlign w:val="center"/>
          </w:tcPr>
          <w:p>
            <w:pPr>
              <w:spacing w:line="240" w:lineRule="atLeast"/>
              <w:jc w:val="center"/>
              <w:rPr>
                <w:sz w:val="18"/>
                <w:szCs w:val="18"/>
              </w:rPr>
            </w:pPr>
            <w:r>
              <w:rPr>
                <w:rFonts w:hint="eastAsia"/>
                <w:sz w:val="18"/>
                <w:szCs w:val="18"/>
              </w:rPr>
              <w:t>GB 30982-2014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4</w:t>
            </w:r>
          </w:p>
        </w:tc>
        <w:tc>
          <w:tcPr>
            <w:tcW w:w="2467" w:type="dxa"/>
            <w:vAlign w:val="center"/>
          </w:tcPr>
          <w:p>
            <w:pPr>
              <w:spacing w:line="240" w:lineRule="atLeast"/>
              <w:jc w:val="center"/>
              <w:rPr>
                <w:sz w:val="18"/>
                <w:szCs w:val="18"/>
              </w:rPr>
            </w:pPr>
            <w:r>
              <w:rPr>
                <w:rFonts w:hint="eastAsia"/>
                <w:sz w:val="18"/>
                <w:szCs w:val="18"/>
              </w:rPr>
              <w:t>甲苯二异氰酸酯</w:t>
            </w:r>
            <w:r>
              <w:rPr>
                <w:rFonts w:hint="eastAsia"/>
                <w:sz w:val="18"/>
                <w:szCs w:val="18"/>
                <w:vertAlign w:val="superscript"/>
              </w:rPr>
              <w:t>注1</w:t>
            </w:r>
          </w:p>
        </w:tc>
        <w:tc>
          <w:tcPr>
            <w:tcW w:w="1666" w:type="dxa"/>
            <w:vAlign w:val="center"/>
          </w:tcPr>
          <w:p>
            <w:pPr>
              <w:spacing w:line="240" w:lineRule="atLeast"/>
              <w:jc w:val="center"/>
              <w:rPr>
                <w:sz w:val="18"/>
                <w:szCs w:val="18"/>
              </w:rPr>
            </w:pPr>
            <w:r>
              <w:rPr>
                <w:rFonts w:hint="eastAsia"/>
                <w:sz w:val="18"/>
                <w:szCs w:val="18"/>
              </w:rPr>
              <w:t>GB 30982-2014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3" w:type="dxa"/>
            <w:vAlign w:val="center"/>
          </w:tcPr>
          <w:p>
            <w:pPr>
              <w:spacing w:line="240" w:lineRule="atLeast"/>
              <w:jc w:val="center"/>
              <w:rPr>
                <w:sz w:val="18"/>
                <w:szCs w:val="18"/>
              </w:rPr>
            </w:pPr>
            <w:r>
              <w:rPr>
                <w:rFonts w:hint="eastAsia"/>
                <w:sz w:val="18"/>
                <w:szCs w:val="18"/>
              </w:rPr>
              <w:t>5</w:t>
            </w:r>
          </w:p>
        </w:tc>
        <w:tc>
          <w:tcPr>
            <w:tcW w:w="2467" w:type="dxa"/>
            <w:vAlign w:val="center"/>
          </w:tcPr>
          <w:p>
            <w:pPr>
              <w:spacing w:line="240" w:lineRule="atLeast"/>
              <w:jc w:val="center"/>
              <w:rPr>
                <w:sz w:val="18"/>
                <w:szCs w:val="18"/>
              </w:rPr>
            </w:pPr>
            <w:r>
              <w:rPr>
                <w:sz w:val="18"/>
                <w:szCs w:val="18"/>
              </w:rPr>
              <w:t>总挥发性有机物</w:t>
            </w:r>
            <w:r>
              <w:rPr>
                <w:rFonts w:hint="eastAsia"/>
                <w:sz w:val="18"/>
                <w:szCs w:val="18"/>
                <w:vertAlign w:val="superscript"/>
              </w:rPr>
              <w:t>注2</w:t>
            </w:r>
          </w:p>
        </w:tc>
        <w:tc>
          <w:tcPr>
            <w:tcW w:w="1666" w:type="dxa"/>
            <w:vAlign w:val="center"/>
          </w:tcPr>
          <w:p>
            <w:pPr>
              <w:spacing w:line="240" w:lineRule="atLeast"/>
              <w:jc w:val="center"/>
              <w:rPr>
                <w:sz w:val="18"/>
                <w:szCs w:val="18"/>
              </w:rPr>
            </w:pPr>
            <w:r>
              <w:rPr>
                <w:rFonts w:hint="eastAsia"/>
                <w:sz w:val="18"/>
                <w:szCs w:val="18"/>
              </w:rPr>
              <w:t>GB 30982-2014</w:t>
            </w:r>
          </w:p>
        </w:tc>
        <w:tc>
          <w:tcPr>
            <w:tcW w:w="900" w:type="dxa"/>
            <w:vAlign w:val="center"/>
          </w:tcPr>
          <w:p>
            <w:pPr>
              <w:spacing w:line="240" w:lineRule="atLeast"/>
              <w:jc w:val="center"/>
              <w:rPr>
                <w:sz w:val="18"/>
                <w:szCs w:val="18"/>
              </w:rPr>
            </w:pPr>
            <w:r>
              <w:rPr>
                <w:sz w:val="18"/>
                <w:szCs w:val="18"/>
              </w:rPr>
              <w:t>●</w:t>
            </w:r>
          </w:p>
        </w:tc>
        <w:tc>
          <w:tcPr>
            <w:tcW w:w="1080" w:type="dxa"/>
            <w:vAlign w:val="center"/>
          </w:tcPr>
          <w:p>
            <w:pPr>
              <w:adjustRightInd w:val="0"/>
              <w:spacing w:line="240" w:lineRule="atLeast"/>
              <w:jc w:val="center"/>
              <w:rPr>
                <w:sz w:val="18"/>
                <w:szCs w:val="18"/>
              </w:rPr>
            </w:pPr>
          </w:p>
        </w:tc>
        <w:tc>
          <w:tcPr>
            <w:tcW w:w="900" w:type="dxa"/>
            <w:vAlign w:val="center"/>
          </w:tcPr>
          <w:p>
            <w:pPr>
              <w:spacing w:line="240" w:lineRule="atLeast"/>
              <w:jc w:val="center"/>
              <w:rPr>
                <w:sz w:val="18"/>
                <w:szCs w:val="18"/>
              </w:rPr>
            </w:pPr>
            <w:r>
              <w:rPr>
                <w:sz w:val="18"/>
                <w:szCs w:val="18"/>
              </w:rPr>
              <w:t>●</w:t>
            </w:r>
          </w:p>
        </w:tc>
        <w:tc>
          <w:tcPr>
            <w:tcW w:w="1080" w:type="dxa"/>
            <w:vAlign w:val="center"/>
          </w:tcPr>
          <w:p>
            <w:pPr>
              <w:snapToGrid w:val="0"/>
              <w:spacing w:line="240" w:lineRule="atLeast"/>
              <w:jc w:val="center"/>
              <w:rPr>
                <w:sz w:val="18"/>
                <w:szCs w:val="18"/>
              </w:rPr>
            </w:pPr>
          </w:p>
        </w:tc>
        <w:tc>
          <w:tcPr>
            <w:tcW w:w="900" w:type="dxa"/>
            <w:vAlign w:val="center"/>
          </w:tcPr>
          <w:p>
            <w:pPr>
              <w:spacing w:line="240" w:lineRule="atLeast"/>
              <w:jc w:val="center"/>
              <w:rPr>
                <w:sz w:val="18"/>
                <w:szCs w:val="18"/>
              </w:rPr>
            </w:pPr>
          </w:p>
        </w:tc>
      </w:tr>
    </w:tbl>
    <w:p>
      <w:pPr>
        <w:spacing w:line="240" w:lineRule="atLeast"/>
        <w:jc w:val="left"/>
        <w:rPr>
          <w:sz w:val="18"/>
          <w:szCs w:val="18"/>
        </w:rPr>
      </w:pPr>
      <w:r>
        <w:rPr>
          <w:rFonts w:hint="eastAsia"/>
          <w:sz w:val="18"/>
          <w:szCs w:val="18"/>
        </w:rPr>
        <w:t>注：1.</w:t>
      </w:r>
      <w:r>
        <w:rPr>
          <w:sz w:val="18"/>
          <w:szCs w:val="18"/>
        </w:rPr>
        <w:t xml:space="preserve"> </w:t>
      </w:r>
      <w:r>
        <w:rPr>
          <w:rFonts w:hint="eastAsia"/>
          <w:sz w:val="18"/>
          <w:szCs w:val="18"/>
        </w:rPr>
        <w:t>仅聚氨酯类胶粘剂需检甲苯和甲苯二异氰酸酯项目。</w:t>
      </w:r>
    </w:p>
    <w:p>
      <w:pPr>
        <w:spacing w:line="240" w:lineRule="atLeast"/>
        <w:ind w:firstLine="360" w:firstLineChars="200"/>
        <w:jc w:val="left"/>
        <w:rPr>
          <w:sz w:val="18"/>
          <w:szCs w:val="18"/>
        </w:rPr>
      </w:pPr>
      <w:r>
        <w:rPr>
          <w:rFonts w:hint="eastAsia"/>
          <w:sz w:val="18"/>
          <w:szCs w:val="18"/>
        </w:rPr>
        <w:t>2. 有机硅类（含MS）和聚硫类胶粘剂仅需检测</w:t>
      </w:r>
      <w:r>
        <w:rPr>
          <w:sz w:val="18"/>
          <w:szCs w:val="18"/>
        </w:rPr>
        <w:t>总挥发性有机物</w:t>
      </w:r>
      <w:r>
        <w:rPr>
          <w:rFonts w:hint="eastAsia"/>
          <w:sz w:val="18"/>
          <w:szCs w:val="18"/>
        </w:rPr>
        <w:t>项目。</w:t>
      </w:r>
    </w:p>
    <w:p>
      <w:pPr>
        <w:spacing w:line="600" w:lineRule="exact"/>
        <w:ind w:firstLine="640" w:firstLineChars="200"/>
        <w:rPr>
          <w:szCs w:val="32"/>
        </w:rPr>
      </w:pPr>
      <w:r>
        <w:rPr>
          <w:szCs w:val="32"/>
        </w:rPr>
        <w:t>当产品存在重要项不合格时属于严重不合格。</w:t>
      </w:r>
    </w:p>
    <w:p>
      <w:pPr>
        <w:ind w:firstLine="640" w:firstLineChars="200"/>
        <w:rPr>
          <w:szCs w:val="32"/>
        </w:rPr>
      </w:pPr>
      <w:r>
        <w:rPr>
          <w:rFonts w:hint="eastAsia" w:eastAsia="楷体_GB2312"/>
          <w:szCs w:val="32"/>
        </w:rPr>
        <w:t>（二）</w:t>
      </w:r>
      <w:r>
        <w:rPr>
          <w:rFonts w:eastAsia="楷体_GB2312"/>
          <w:szCs w:val="32"/>
        </w:rPr>
        <w:t>内在质量计量型项目的规范限及不合格划分表。</w:t>
      </w:r>
    </w:p>
    <w:p>
      <w:pPr>
        <w:spacing w:line="560" w:lineRule="exact"/>
        <w:ind w:firstLine="640" w:firstLineChars="200"/>
        <w:rPr>
          <w:szCs w:val="28"/>
        </w:rPr>
      </w:pPr>
      <w:r>
        <w:rPr>
          <w:rFonts w:hint="eastAsia" w:eastAsia="楷体_GB2312"/>
          <w:szCs w:val="32"/>
        </w:rPr>
        <w:t>1</w:t>
      </w:r>
      <w:r>
        <w:rPr>
          <w:rFonts w:hint="eastAsia" w:eastAsia="楷体_GB2312"/>
          <w:szCs w:val="32"/>
          <w:lang w:eastAsia="zh-CN"/>
        </w:rPr>
        <w:t>．</w:t>
      </w:r>
      <w:r>
        <w:rPr>
          <w:rFonts w:hint="eastAsia" w:eastAsia="楷体_GB2312"/>
          <w:szCs w:val="32"/>
        </w:rPr>
        <w:t>鞋和箱包用胶粘剂</w:t>
      </w:r>
    </w:p>
    <w:tbl>
      <w:tblPr>
        <w:tblStyle w:val="3"/>
        <w:tblW w:w="9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882"/>
        <w:gridCol w:w="1403"/>
        <w:gridCol w:w="1852"/>
        <w:gridCol w:w="1068"/>
        <w:gridCol w:w="1170"/>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序号</w:t>
            </w:r>
          </w:p>
        </w:tc>
        <w:tc>
          <w:tcPr>
            <w:tcW w:w="188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检验项目</w:t>
            </w:r>
          </w:p>
        </w:tc>
        <w:tc>
          <w:tcPr>
            <w:tcW w:w="140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标准要求</w:t>
            </w:r>
          </w:p>
        </w:tc>
        <w:tc>
          <w:tcPr>
            <w:tcW w:w="18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样本合格</w:t>
            </w: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轻微不合格</w:t>
            </w:r>
          </w:p>
        </w:tc>
        <w:tc>
          <w:tcPr>
            <w:tcW w:w="1170"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较严重不合格</w:t>
            </w:r>
          </w:p>
        </w:tc>
        <w:tc>
          <w:tcPr>
            <w:tcW w:w="1372"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1</w:t>
            </w:r>
          </w:p>
        </w:tc>
        <w:tc>
          <w:tcPr>
            <w:tcW w:w="1882" w:type="dxa"/>
            <w:vAlign w:val="center"/>
          </w:tcPr>
          <w:p>
            <w:pPr>
              <w:spacing w:line="240" w:lineRule="atLeast"/>
              <w:jc w:val="center"/>
              <w:rPr>
                <w:sz w:val="18"/>
                <w:szCs w:val="21"/>
              </w:rPr>
            </w:pPr>
            <w:r>
              <w:rPr>
                <w:sz w:val="18"/>
                <w:szCs w:val="18"/>
              </w:rPr>
              <w:t>苯</w:t>
            </w:r>
          </w:p>
        </w:tc>
        <w:tc>
          <w:tcPr>
            <w:tcW w:w="1403"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c>
          <w:tcPr>
            <w:tcW w:w="1852"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c>
          <w:tcPr>
            <w:tcW w:w="1068"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372"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2</w:t>
            </w:r>
          </w:p>
        </w:tc>
        <w:tc>
          <w:tcPr>
            <w:tcW w:w="1882" w:type="dxa"/>
            <w:vAlign w:val="center"/>
          </w:tcPr>
          <w:p>
            <w:pPr>
              <w:spacing w:line="240" w:lineRule="atLeast"/>
              <w:jc w:val="center"/>
              <w:rPr>
                <w:sz w:val="18"/>
                <w:szCs w:val="21"/>
              </w:rPr>
            </w:pPr>
            <w:r>
              <w:rPr>
                <w:sz w:val="18"/>
                <w:szCs w:val="18"/>
              </w:rPr>
              <w:t>甲苯+二甲苯</w:t>
            </w:r>
          </w:p>
        </w:tc>
        <w:tc>
          <w:tcPr>
            <w:tcW w:w="1403" w:type="dxa"/>
            <w:vAlign w:val="center"/>
          </w:tcPr>
          <w:p>
            <w:pPr>
              <w:adjustRightInd w:val="0"/>
              <w:spacing w:line="240" w:lineRule="exact"/>
              <w:jc w:val="center"/>
              <w:rPr>
                <w:sz w:val="18"/>
                <w:szCs w:val="21"/>
              </w:rPr>
            </w:pPr>
            <w:r>
              <w:rPr>
                <w:sz w:val="18"/>
                <w:szCs w:val="21"/>
              </w:rPr>
              <w:t>≤</w:t>
            </w:r>
            <w:r>
              <w:rPr>
                <w:rFonts w:hint="eastAsia"/>
                <w:sz w:val="18"/>
                <w:szCs w:val="21"/>
              </w:rPr>
              <w:t>200</w:t>
            </w:r>
            <w:r>
              <w:rPr>
                <w:sz w:val="18"/>
                <w:szCs w:val="21"/>
              </w:rPr>
              <w:t>g/kg</w:t>
            </w:r>
          </w:p>
        </w:tc>
        <w:tc>
          <w:tcPr>
            <w:tcW w:w="1852" w:type="dxa"/>
            <w:vAlign w:val="center"/>
          </w:tcPr>
          <w:p>
            <w:pPr>
              <w:adjustRightInd w:val="0"/>
              <w:spacing w:line="240" w:lineRule="exact"/>
              <w:jc w:val="center"/>
              <w:rPr>
                <w:sz w:val="18"/>
                <w:szCs w:val="21"/>
              </w:rPr>
            </w:pPr>
            <w:r>
              <w:rPr>
                <w:sz w:val="18"/>
                <w:szCs w:val="21"/>
              </w:rPr>
              <w:t>≤</w:t>
            </w:r>
            <w:r>
              <w:rPr>
                <w:rFonts w:hint="eastAsia"/>
                <w:sz w:val="18"/>
                <w:szCs w:val="21"/>
              </w:rPr>
              <w:t>200</w:t>
            </w:r>
            <w:r>
              <w:rPr>
                <w:sz w:val="18"/>
                <w:szCs w:val="21"/>
              </w:rPr>
              <w:t>g/kg</w:t>
            </w:r>
          </w:p>
        </w:tc>
        <w:tc>
          <w:tcPr>
            <w:tcW w:w="1068"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372" w:type="dxa"/>
            <w:vAlign w:val="center"/>
          </w:tcPr>
          <w:p>
            <w:pPr>
              <w:adjustRightInd w:val="0"/>
              <w:spacing w:line="240" w:lineRule="exact"/>
              <w:jc w:val="center"/>
              <w:rPr>
                <w:sz w:val="18"/>
                <w:szCs w:val="21"/>
              </w:rPr>
            </w:pPr>
            <w:r>
              <w:rPr>
                <w:sz w:val="18"/>
                <w:szCs w:val="21"/>
              </w:rPr>
              <w:t>＞</w:t>
            </w:r>
            <w:r>
              <w:rPr>
                <w:rFonts w:hint="eastAsia"/>
                <w:sz w:val="18"/>
                <w:szCs w:val="21"/>
              </w:rPr>
              <w:t>200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3</w:t>
            </w:r>
          </w:p>
        </w:tc>
        <w:tc>
          <w:tcPr>
            <w:tcW w:w="1882" w:type="dxa"/>
            <w:vAlign w:val="center"/>
          </w:tcPr>
          <w:p>
            <w:pPr>
              <w:spacing w:line="240" w:lineRule="atLeast"/>
              <w:jc w:val="center"/>
              <w:rPr>
                <w:sz w:val="18"/>
                <w:szCs w:val="21"/>
              </w:rPr>
            </w:pPr>
            <w:r>
              <w:rPr>
                <w:rFonts w:hint="eastAsia"/>
                <w:sz w:val="18"/>
                <w:szCs w:val="18"/>
              </w:rPr>
              <w:t>游离甲苯二异氰酸酯</w:t>
            </w:r>
            <w:r>
              <w:rPr>
                <w:sz w:val="18"/>
                <w:szCs w:val="18"/>
              </w:rPr>
              <w:t>（限聚氨酯类）</w:t>
            </w:r>
          </w:p>
        </w:tc>
        <w:tc>
          <w:tcPr>
            <w:tcW w:w="1403"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c>
          <w:tcPr>
            <w:tcW w:w="1852"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c>
          <w:tcPr>
            <w:tcW w:w="1068"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372"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4</w:t>
            </w:r>
          </w:p>
        </w:tc>
        <w:tc>
          <w:tcPr>
            <w:tcW w:w="1882" w:type="dxa"/>
            <w:vAlign w:val="center"/>
          </w:tcPr>
          <w:p>
            <w:pPr>
              <w:spacing w:line="240" w:lineRule="atLeast"/>
              <w:jc w:val="center"/>
              <w:rPr>
                <w:sz w:val="18"/>
                <w:szCs w:val="21"/>
              </w:rPr>
            </w:pPr>
            <w:r>
              <w:rPr>
                <w:sz w:val="18"/>
                <w:szCs w:val="18"/>
              </w:rPr>
              <w:t>正己烷</w:t>
            </w:r>
          </w:p>
        </w:tc>
        <w:tc>
          <w:tcPr>
            <w:tcW w:w="1403" w:type="dxa"/>
            <w:vAlign w:val="center"/>
          </w:tcPr>
          <w:p>
            <w:pPr>
              <w:adjustRightInd w:val="0"/>
              <w:spacing w:line="240" w:lineRule="exact"/>
              <w:jc w:val="center"/>
              <w:rPr>
                <w:sz w:val="18"/>
                <w:szCs w:val="21"/>
              </w:rPr>
            </w:pPr>
            <w:r>
              <w:rPr>
                <w:sz w:val="18"/>
                <w:szCs w:val="21"/>
              </w:rPr>
              <w:t>≤</w:t>
            </w:r>
            <w:r>
              <w:rPr>
                <w:rFonts w:hint="eastAsia"/>
                <w:sz w:val="18"/>
                <w:szCs w:val="21"/>
              </w:rPr>
              <w:t>150</w:t>
            </w:r>
            <w:r>
              <w:rPr>
                <w:sz w:val="18"/>
                <w:szCs w:val="21"/>
              </w:rPr>
              <w:t>g/kg</w:t>
            </w:r>
          </w:p>
        </w:tc>
        <w:tc>
          <w:tcPr>
            <w:tcW w:w="1852" w:type="dxa"/>
            <w:vAlign w:val="center"/>
          </w:tcPr>
          <w:p>
            <w:pPr>
              <w:adjustRightInd w:val="0"/>
              <w:spacing w:line="240" w:lineRule="exact"/>
              <w:jc w:val="center"/>
              <w:rPr>
                <w:sz w:val="18"/>
                <w:szCs w:val="21"/>
              </w:rPr>
            </w:pPr>
            <w:r>
              <w:rPr>
                <w:sz w:val="18"/>
                <w:szCs w:val="21"/>
              </w:rPr>
              <w:t>≤</w:t>
            </w:r>
            <w:r>
              <w:rPr>
                <w:rFonts w:hint="eastAsia"/>
                <w:sz w:val="18"/>
                <w:szCs w:val="21"/>
              </w:rPr>
              <w:t>150</w:t>
            </w:r>
            <w:r>
              <w:rPr>
                <w:sz w:val="18"/>
                <w:szCs w:val="21"/>
              </w:rPr>
              <w:t>g/kg</w:t>
            </w:r>
          </w:p>
        </w:tc>
        <w:tc>
          <w:tcPr>
            <w:tcW w:w="1068"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372" w:type="dxa"/>
            <w:vAlign w:val="center"/>
          </w:tcPr>
          <w:p>
            <w:pPr>
              <w:adjustRightInd w:val="0"/>
              <w:spacing w:line="240" w:lineRule="exact"/>
              <w:jc w:val="center"/>
              <w:rPr>
                <w:sz w:val="18"/>
                <w:szCs w:val="21"/>
              </w:rPr>
            </w:pPr>
            <w:r>
              <w:rPr>
                <w:sz w:val="18"/>
                <w:szCs w:val="21"/>
              </w:rPr>
              <w:t>＞</w:t>
            </w:r>
            <w:r>
              <w:rPr>
                <w:rFonts w:hint="eastAsia"/>
                <w:sz w:val="18"/>
                <w:szCs w:val="21"/>
              </w:rPr>
              <w:t>150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5</w:t>
            </w:r>
          </w:p>
        </w:tc>
        <w:tc>
          <w:tcPr>
            <w:tcW w:w="1882" w:type="dxa"/>
            <w:vAlign w:val="center"/>
          </w:tcPr>
          <w:p>
            <w:pPr>
              <w:spacing w:line="240" w:lineRule="atLeast"/>
              <w:jc w:val="center"/>
              <w:rPr>
                <w:sz w:val="18"/>
                <w:szCs w:val="21"/>
              </w:rPr>
            </w:pPr>
            <w:r>
              <w:rPr>
                <w:rFonts w:hint="eastAsia"/>
                <w:sz w:val="18"/>
                <w:szCs w:val="18"/>
              </w:rPr>
              <w:t>1,2-二氯乙烷</w:t>
            </w:r>
          </w:p>
        </w:tc>
        <w:tc>
          <w:tcPr>
            <w:tcW w:w="1403"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c>
          <w:tcPr>
            <w:tcW w:w="1852"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c>
          <w:tcPr>
            <w:tcW w:w="1068"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372"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6</w:t>
            </w:r>
          </w:p>
        </w:tc>
        <w:tc>
          <w:tcPr>
            <w:tcW w:w="1882" w:type="dxa"/>
            <w:vAlign w:val="center"/>
          </w:tcPr>
          <w:p>
            <w:pPr>
              <w:spacing w:line="240" w:lineRule="atLeast"/>
              <w:jc w:val="center"/>
              <w:rPr>
                <w:sz w:val="18"/>
                <w:szCs w:val="21"/>
              </w:rPr>
            </w:pPr>
            <w:r>
              <w:rPr>
                <w:rFonts w:hint="eastAsia"/>
                <w:sz w:val="18"/>
                <w:szCs w:val="18"/>
              </w:rPr>
              <w:t>总卤</w:t>
            </w:r>
            <w:r>
              <w:rPr>
                <w:sz w:val="18"/>
                <w:szCs w:val="18"/>
              </w:rPr>
              <w:t>代烃（</w:t>
            </w:r>
            <w:r>
              <w:rPr>
                <w:rFonts w:hint="eastAsia"/>
                <w:sz w:val="18"/>
                <w:szCs w:val="18"/>
              </w:rPr>
              <w:t>含</w:t>
            </w:r>
            <w:r>
              <w:rPr>
                <w:sz w:val="18"/>
                <w:szCs w:val="18"/>
              </w:rPr>
              <w:t>1,2-二氯乙烷、二氯甲烷、</w:t>
            </w:r>
            <w:r>
              <w:rPr>
                <w:rFonts w:hint="eastAsia"/>
                <w:sz w:val="18"/>
                <w:szCs w:val="18"/>
              </w:rPr>
              <w:t>1,1,1-</w:t>
            </w:r>
            <w:r>
              <w:rPr>
                <w:sz w:val="18"/>
                <w:szCs w:val="18"/>
              </w:rPr>
              <w:t>三氯乙</w:t>
            </w:r>
            <w:r>
              <w:rPr>
                <w:rFonts w:hint="eastAsia"/>
                <w:sz w:val="18"/>
                <w:szCs w:val="18"/>
              </w:rPr>
              <w:t>烷、</w:t>
            </w:r>
            <w:r>
              <w:rPr>
                <w:sz w:val="18"/>
                <w:szCs w:val="18"/>
              </w:rPr>
              <w:t>1,1,2-三氯乙烷）</w:t>
            </w:r>
          </w:p>
        </w:tc>
        <w:tc>
          <w:tcPr>
            <w:tcW w:w="1403" w:type="dxa"/>
            <w:vAlign w:val="center"/>
          </w:tcPr>
          <w:p>
            <w:pPr>
              <w:adjustRightInd w:val="0"/>
              <w:spacing w:line="240" w:lineRule="exact"/>
              <w:jc w:val="center"/>
              <w:rPr>
                <w:sz w:val="18"/>
                <w:szCs w:val="21"/>
              </w:rPr>
            </w:pPr>
            <w:r>
              <w:rPr>
                <w:sz w:val="18"/>
                <w:szCs w:val="21"/>
              </w:rPr>
              <w:t>≤</w:t>
            </w:r>
            <w:r>
              <w:rPr>
                <w:rFonts w:hint="eastAsia"/>
                <w:sz w:val="18"/>
                <w:szCs w:val="21"/>
              </w:rPr>
              <w:t>50.0</w:t>
            </w:r>
            <w:r>
              <w:rPr>
                <w:sz w:val="18"/>
                <w:szCs w:val="21"/>
              </w:rPr>
              <w:t>g/kg</w:t>
            </w:r>
          </w:p>
        </w:tc>
        <w:tc>
          <w:tcPr>
            <w:tcW w:w="1852" w:type="dxa"/>
            <w:vAlign w:val="center"/>
          </w:tcPr>
          <w:p>
            <w:pPr>
              <w:adjustRightInd w:val="0"/>
              <w:spacing w:line="240" w:lineRule="exact"/>
              <w:jc w:val="center"/>
              <w:rPr>
                <w:sz w:val="18"/>
                <w:szCs w:val="21"/>
              </w:rPr>
            </w:pPr>
            <w:r>
              <w:rPr>
                <w:sz w:val="18"/>
                <w:szCs w:val="21"/>
              </w:rPr>
              <w:t>≤</w:t>
            </w:r>
            <w:r>
              <w:rPr>
                <w:rFonts w:hint="eastAsia"/>
                <w:sz w:val="18"/>
                <w:szCs w:val="21"/>
              </w:rPr>
              <w:t>50.0</w:t>
            </w:r>
            <w:r>
              <w:rPr>
                <w:sz w:val="18"/>
                <w:szCs w:val="21"/>
              </w:rPr>
              <w:t>g/kg</w:t>
            </w:r>
          </w:p>
        </w:tc>
        <w:tc>
          <w:tcPr>
            <w:tcW w:w="1068"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372" w:type="dxa"/>
            <w:vAlign w:val="center"/>
          </w:tcPr>
          <w:p>
            <w:pPr>
              <w:adjustRightInd w:val="0"/>
              <w:spacing w:line="240" w:lineRule="exact"/>
              <w:jc w:val="center"/>
              <w:rPr>
                <w:sz w:val="18"/>
                <w:szCs w:val="21"/>
              </w:rPr>
            </w:pPr>
            <w:r>
              <w:rPr>
                <w:sz w:val="18"/>
                <w:szCs w:val="21"/>
              </w:rPr>
              <w:t>＞</w:t>
            </w:r>
            <w:r>
              <w:rPr>
                <w:rFonts w:hint="eastAsia"/>
                <w:sz w:val="18"/>
                <w:szCs w:val="21"/>
              </w:rPr>
              <w:t>50.0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7</w:t>
            </w:r>
          </w:p>
        </w:tc>
        <w:tc>
          <w:tcPr>
            <w:tcW w:w="1882" w:type="dxa"/>
            <w:vAlign w:val="center"/>
          </w:tcPr>
          <w:p>
            <w:pPr>
              <w:spacing w:line="240" w:lineRule="atLeast"/>
              <w:jc w:val="center"/>
              <w:rPr>
                <w:sz w:val="18"/>
                <w:szCs w:val="21"/>
              </w:rPr>
            </w:pPr>
            <w:r>
              <w:rPr>
                <w:sz w:val="18"/>
                <w:szCs w:val="18"/>
              </w:rPr>
              <w:t>总挥发性有机物</w:t>
            </w:r>
          </w:p>
        </w:tc>
        <w:tc>
          <w:tcPr>
            <w:tcW w:w="1403" w:type="dxa"/>
            <w:vAlign w:val="center"/>
          </w:tcPr>
          <w:p>
            <w:pPr>
              <w:adjustRightInd w:val="0"/>
              <w:spacing w:line="240" w:lineRule="atLeast"/>
              <w:jc w:val="center"/>
              <w:rPr>
                <w:sz w:val="18"/>
                <w:szCs w:val="18"/>
              </w:rPr>
            </w:pPr>
            <w:r>
              <w:rPr>
                <w:rFonts w:hint="eastAsia"/>
                <w:sz w:val="18"/>
                <w:szCs w:val="18"/>
              </w:rPr>
              <w:t>溶剂型胶粘剂</w:t>
            </w:r>
            <w:r>
              <w:rPr>
                <w:sz w:val="18"/>
                <w:szCs w:val="18"/>
              </w:rPr>
              <w:t>：≤</w:t>
            </w:r>
            <w:r>
              <w:rPr>
                <w:rFonts w:hint="eastAsia"/>
                <w:sz w:val="18"/>
                <w:szCs w:val="18"/>
              </w:rPr>
              <w:t>75</w:t>
            </w:r>
            <w:r>
              <w:rPr>
                <w:sz w:val="18"/>
                <w:szCs w:val="18"/>
              </w:rPr>
              <w:t>0g/L</w:t>
            </w:r>
          </w:p>
          <w:p>
            <w:pPr>
              <w:adjustRightInd w:val="0"/>
              <w:spacing w:line="240" w:lineRule="atLeast"/>
              <w:jc w:val="center"/>
              <w:rPr>
                <w:sz w:val="18"/>
                <w:szCs w:val="18"/>
              </w:rPr>
            </w:pPr>
            <w:r>
              <w:rPr>
                <w:rFonts w:hint="eastAsia"/>
                <w:sz w:val="18"/>
                <w:szCs w:val="18"/>
              </w:rPr>
              <w:t>水基型胶粘剂</w:t>
            </w:r>
            <w:r>
              <w:rPr>
                <w:sz w:val="18"/>
                <w:szCs w:val="18"/>
              </w:rPr>
              <w:t>：</w:t>
            </w:r>
          </w:p>
          <w:p>
            <w:pPr>
              <w:adjustRightInd w:val="0"/>
              <w:spacing w:line="240" w:lineRule="exact"/>
              <w:jc w:val="center"/>
              <w:rPr>
                <w:sz w:val="18"/>
                <w:szCs w:val="21"/>
              </w:rPr>
            </w:pPr>
            <w:r>
              <w:rPr>
                <w:sz w:val="18"/>
                <w:szCs w:val="18"/>
              </w:rPr>
              <w:t>≤</w:t>
            </w:r>
            <w:r>
              <w:rPr>
                <w:rFonts w:hint="eastAsia"/>
                <w:sz w:val="18"/>
                <w:szCs w:val="18"/>
              </w:rPr>
              <w:t>10</w:t>
            </w:r>
            <w:r>
              <w:rPr>
                <w:sz w:val="18"/>
                <w:szCs w:val="18"/>
              </w:rPr>
              <w:t>0g/L</w:t>
            </w:r>
          </w:p>
        </w:tc>
        <w:tc>
          <w:tcPr>
            <w:tcW w:w="1852" w:type="dxa"/>
            <w:vAlign w:val="center"/>
          </w:tcPr>
          <w:p>
            <w:pPr>
              <w:adjustRightInd w:val="0"/>
              <w:spacing w:line="240" w:lineRule="atLeast"/>
              <w:jc w:val="center"/>
              <w:rPr>
                <w:sz w:val="18"/>
                <w:szCs w:val="18"/>
              </w:rPr>
            </w:pPr>
            <w:r>
              <w:rPr>
                <w:rFonts w:hint="eastAsia"/>
                <w:sz w:val="18"/>
                <w:szCs w:val="18"/>
              </w:rPr>
              <w:t>溶剂型胶粘剂</w:t>
            </w:r>
            <w:r>
              <w:rPr>
                <w:sz w:val="18"/>
                <w:szCs w:val="18"/>
              </w:rPr>
              <w:t>：≤</w:t>
            </w:r>
            <w:r>
              <w:rPr>
                <w:rFonts w:hint="eastAsia"/>
                <w:sz w:val="18"/>
                <w:szCs w:val="18"/>
              </w:rPr>
              <w:t>75</w:t>
            </w:r>
            <w:r>
              <w:rPr>
                <w:sz w:val="18"/>
                <w:szCs w:val="18"/>
              </w:rPr>
              <w:t>0g/L</w:t>
            </w:r>
          </w:p>
          <w:p>
            <w:pPr>
              <w:adjustRightInd w:val="0"/>
              <w:spacing w:line="240" w:lineRule="atLeast"/>
              <w:jc w:val="center"/>
              <w:rPr>
                <w:sz w:val="18"/>
                <w:szCs w:val="18"/>
              </w:rPr>
            </w:pPr>
            <w:r>
              <w:rPr>
                <w:rFonts w:hint="eastAsia"/>
                <w:sz w:val="18"/>
                <w:szCs w:val="18"/>
              </w:rPr>
              <w:t>水基型胶粘剂</w:t>
            </w:r>
            <w:r>
              <w:rPr>
                <w:sz w:val="18"/>
                <w:szCs w:val="18"/>
              </w:rPr>
              <w:t>：</w:t>
            </w:r>
          </w:p>
          <w:p>
            <w:pPr>
              <w:adjustRightInd w:val="0"/>
              <w:spacing w:line="240" w:lineRule="exact"/>
              <w:jc w:val="center"/>
              <w:rPr>
                <w:sz w:val="18"/>
                <w:szCs w:val="21"/>
              </w:rPr>
            </w:pPr>
            <w:r>
              <w:rPr>
                <w:sz w:val="18"/>
                <w:szCs w:val="18"/>
              </w:rPr>
              <w:t>≤</w:t>
            </w:r>
            <w:r>
              <w:rPr>
                <w:rFonts w:hint="eastAsia"/>
                <w:sz w:val="18"/>
                <w:szCs w:val="18"/>
              </w:rPr>
              <w:t>10</w:t>
            </w:r>
            <w:r>
              <w:rPr>
                <w:sz w:val="18"/>
                <w:szCs w:val="18"/>
              </w:rPr>
              <w:t>0g/L</w:t>
            </w:r>
          </w:p>
        </w:tc>
        <w:tc>
          <w:tcPr>
            <w:tcW w:w="1068"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372" w:type="dxa"/>
            <w:vAlign w:val="center"/>
          </w:tcPr>
          <w:p>
            <w:pPr>
              <w:adjustRightInd w:val="0"/>
              <w:spacing w:line="240" w:lineRule="atLeast"/>
              <w:jc w:val="center"/>
              <w:rPr>
                <w:sz w:val="18"/>
                <w:szCs w:val="18"/>
              </w:rPr>
            </w:pPr>
            <w:r>
              <w:rPr>
                <w:rFonts w:hint="eastAsia"/>
                <w:sz w:val="18"/>
                <w:szCs w:val="18"/>
              </w:rPr>
              <w:t>溶剂型胶粘剂</w:t>
            </w:r>
            <w:r>
              <w:rPr>
                <w:sz w:val="18"/>
                <w:szCs w:val="18"/>
              </w:rPr>
              <w:t>：</w:t>
            </w:r>
            <w:r>
              <w:rPr>
                <w:sz w:val="18"/>
                <w:szCs w:val="21"/>
              </w:rPr>
              <w:t>＞</w:t>
            </w:r>
            <w:r>
              <w:rPr>
                <w:rFonts w:hint="eastAsia"/>
                <w:sz w:val="18"/>
                <w:szCs w:val="18"/>
              </w:rPr>
              <w:t>75</w:t>
            </w:r>
            <w:r>
              <w:rPr>
                <w:sz w:val="18"/>
                <w:szCs w:val="18"/>
              </w:rPr>
              <w:t>0g/L</w:t>
            </w:r>
          </w:p>
          <w:p>
            <w:pPr>
              <w:adjustRightInd w:val="0"/>
              <w:spacing w:line="240" w:lineRule="atLeast"/>
              <w:jc w:val="center"/>
              <w:rPr>
                <w:sz w:val="18"/>
                <w:szCs w:val="18"/>
              </w:rPr>
            </w:pPr>
            <w:r>
              <w:rPr>
                <w:rFonts w:hint="eastAsia"/>
                <w:sz w:val="18"/>
                <w:szCs w:val="18"/>
              </w:rPr>
              <w:t>水基型胶粘剂</w:t>
            </w:r>
            <w:r>
              <w:rPr>
                <w:sz w:val="18"/>
                <w:szCs w:val="18"/>
              </w:rPr>
              <w:t>：</w:t>
            </w:r>
          </w:p>
          <w:p>
            <w:pPr>
              <w:adjustRightInd w:val="0"/>
              <w:spacing w:line="240" w:lineRule="exact"/>
              <w:jc w:val="center"/>
              <w:rPr>
                <w:sz w:val="18"/>
                <w:szCs w:val="21"/>
              </w:rPr>
            </w:pPr>
            <w:r>
              <w:rPr>
                <w:sz w:val="18"/>
                <w:szCs w:val="21"/>
              </w:rPr>
              <w:t>＞</w:t>
            </w:r>
            <w:r>
              <w:rPr>
                <w:rFonts w:hint="eastAsia"/>
                <w:sz w:val="18"/>
                <w:szCs w:val="18"/>
              </w:rPr>
              <w:t>10</w:t>
            </w:r>
            <w:r>
              <w:rPr>
                <w:sz w:val="18"/>
                <w:szCs w:val="18"/>
              </w:rPr>
              <w:t>0g/L</w:t>
            </w:r>
          </w:p>
        </w:tc>
      </w:tr>
    </w:tbl>
    <w:p>
      <w:pPr>
        <w:ind w:firstLine="640" w:firstLineChars="200"/>
        <w:rPr>
          <w:rFonts w:eastAsia="楷体_GB2312"/>
          <w:szCs w:val="32"/>
        </w:rPr>
      </w:pPr>
      <w:r>
        <w:rPr>
          <w:rFonts w:hint="eastAsia" w:eastAsia="楷体_GB2312"/>
          <w:szCs w:val="32"/>
        </w:rPr>
        <w:t>2</w:t>
      </w:r>
      <w:r>
        <w:rPr>
          <w:rFonts w:hint="eastAsia" w:eastAsia="楷体_GB2312"/>
          <w:szCs w:val="32"/>
          <w:lang w:eastAsia="zh-CN"/>
        </w:rPr>
        <w:t>．</w:t>
      </w:r>
      <w:r>
        <w:rPr>
          <w:rFonts w:hint="eastAsia" w:eastAsia="楷体_GB2312"/>
          <w:szCs w:val="32"/>
        </w:rPr>
        <w:t>室内装饰装修材料溶剂型胶粘剂</w:t>
      </w:r>
    </w:p>
    <w:tbl>
      <w:tblPr>
        <w:tblStyle w:val="3"/>
        <w:tblW w:w="9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425"/>
        <w:gridCol w:w="1860"/>
        <w:gridCol w:w="1750"/>
        <w:gridCol w:w="1170"/>
        <w:gridCol w:w="117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4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序号</w:t>
            </w: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检验项目</w:t>
            </w:r>
          </w:p>
        </w:tc>
        <w:tc>
          <w:tcPr>
            <w:tcW w:w="18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标准要求</w:t>
            </w: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样本合格</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轻微不合格</w:t>
            </w:r>
          </w:p>
        </w:tc>
        <w:tc>
          <w:tcPr>
            <w:tcW w:w="1170"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较严重不合格</w:t>
            </w:r>
          </w:p>
        </w:tc>
        <w:tc>
          <w:tcPr>
            <w:tcW w:w="1840"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rPr>
            </w:pPr>
            <w:r>
              <w:rPr>
                <w:rFonts w:hint="eastAsia"/>
                <w:sz w:val="18"/>
                <w:szCs w:val="18"/>
              </w:rPr>
              <w:t>1</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rPr>
            </w:pPr>
            <w:r>
              <w:rPr>
                <w:rFonts w:hint="eastAsia"/>
                <w:sz w:val="18"/>
                <w:szCs w:val="18"/>
              </w:rPr>
              <w:t>游离甲醛（限氯丁橡胶、SBS）</w:t>
            </w:r>
          </w:p>
        </w:tc>
        <w:tc>
          <w:tcPr>
            <w:tcW w:w="18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szCs w:val="21"/>
              </w:rPr>
              <w:t>≤</w:t>
            </w:r>
            <w:r>
              <w:rPr>
                <w:rFonts w:hint="eastAsia"/>
                <w:sz w:val="18"/>
                <w:szCs w:val="21"/>
              </w:rPr>
              <w:t>0.5</w:t>
            </w:r>
            <w:r>
              <w:rPr>
                <w:sz w:val="18"/>
                <w:szCs w:val="21"/>
              </w:rPr>
              <w:t>g/kg</w:t>
            </w: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szCs w:val="21"/>
              </w:rPr>
              <w:t>≤</w:t>
            </w:r>
            <w:r>
              <w:rPr>
                <w:rFonts w:hint="eastAsia"/>
                <w:sz w:val="18"/>
                <w:szCs w:val="21"/>
              </w:rPr>
              <w:t>0.5</w:t>
            </w:r>
            <w:r>
              <w:rPr>
                <w:sz w:val="18"/>
                <w:szCs w:val="21"/>
              </w:rPr>
              <w:t>g/kg</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rPr>
            </w:pPr>
            <w:r>
              <w:rPr>
                <w:rFonts w:hint="eastAsia"/>
                <w:sz w:val="18"/>
                <w:szCs w:val="18"/>
              </w:rPr>
              <w:t>/</w:t>
            </w:r>
          </w:p>
        </w:tc>
        <w:tc>
          <w:tcPr>
            <w:tcW w:w="1170" w:type="dxa"/>
            <w:tcBorders>
              <w:top w:val="single" w:color="auto" w:sz="4" w:space="0"/>
              <w:left w:val="single" w:color="auto" w:sz="4" w:space="0"/>
              <w:right w:val="single" w:color="auto" w:sz="4" w:space="0"/>
            </w:tcBorders>
            <w:vAlign w:val="center"/>
          </w:tcPr>
          <w:p>
            <w:pPr>
              <w:adjustRightInd w:val="0"/>
              <w:spacing w:line="240" w:lineRule="atLeast"/>
              <w:jc w:val="center"/>
              <w:rPr>
                <w:sz w:val="18"/>
              </w:rPr>
            </w:pPr>
            <w:r>
              <w:rPr>
                <w:rFonts w:hint="eastAsia"/>
                <w:sz w:val="18"/>
                <w:szCs w:val="18"/>
              </w:rPr>
              <w:t>/</w:t>
            </w:r>
          </w:p>
        </w:tc>
        <w:tc>
          <w:tcPr>
            <w:tcW w:w="1840" w:type="dxa"/>
            <w:tcBorders>
              <w:top w:val="single" w:color="auto" w:sz="4" w:space="0"/>
              <w:left w:val="single" w:color="auto" w:sz="4" w:space="0"/>
              <w:right w:val="single" w:color="auto" w:sz="4" w:space="0"/>
            </w:tcBorders>
            <w:vAlign w:val="center"/>
          </w:tcPr>
          <w:p>
            <w:pPr>
              <w:snapToGrid w:val="0"/>
              <w:spacing w:line="240" w:lineRule="exact"/>
              <w:jc w:val="center"/>
              <w:rPr>
                <w:sz w:val="18"/>
              </w:rPr>
            </w:pPr>
            <w:r>
              <w:rPr>
                <w:sz w:val="18"/>
                <w:szCs w:val="21"/>
              </w:rPr>
              <w:t>＞</w:t>
            </w:r>
            <w:r>
              <w:rPr>
                <w:rFonts w:hint="eastAsia"/>
                <w:sz w:val="18"/>
                <w:szCs w:val="21"/>
              </w:rPr>
              <w:t>0.5</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2</w:t>
            </w:r>
          </w:p>
        </w:tc>
        <w:tc>
          <w:tcPr>
            <w:tcW w:w="1425" w:type="dxa"/>
            <w:vAlign w:val="center"/>
          </w:tcPr>
          <w:p>
            <w:pPr>
              <w:spacing w:line="240" w:lineRule="atLeast"/>
              <w:jc w:val="center"/>
              <w:rPr>
                <w:sz w:val="18"/>
                <w:szCs w:val="21"/>
              </w:rPr>
            </w:pPr>
            <w:r>
              <w:rPr>
                <w:sz w:val="18"/>
                <w:szCs w:val="18"/>
              </w:rPr>
              <w:t>苯</w:t>
            </w:r>
          </w:p>
        </w:tc>
        <w:tc>
          <w:tcPr>
            <w:tcW w:w="1860"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c>
          <w:tcPr>
            <w:tcW w:w="1750"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40"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3</w:t>
            </w:r>
          </w:p>
        </w:tc>
        <w:tc>
          <w:tcPr>
            <w:tcW w:w="1425" w:type="dxa"/>
            <w:vAlign w:val="center"/>
          </w:tcPr>
          <w:p>
            <w:pPr>
              <w:spacing w:line="240" w:lineRule="atLeast"/>
              <w:jc w:val="center"/>
              <w:rPr>
                <w:sz w:val="18"/>
                <w:szCs w:val="21"/>
              </w:rPr>
            </w:pPr>
            <w:r>
              <w:rPr>
                <w:sz w:val="18"/>
                <w:szCs w:val="18"/>
              </w:rPr>
              <w:t>甲苯+二甲苯</w:t>
            </w:r>
          </w:p>
        </w:tc>
        <w:tc>
          <w:tcPr>
            <w:tcW w:w="1860" w:type="dxa"/>
            <w:vAlign w:val="center"/>
          </w:tcPr>
          <w:p>
            <w:pPr>
              <w:adjustRightInd w:val="0"/>
              <w:spacing w:line="240" w:lineRule="exact"/>
              <w:jc w:val="center"/>
              <w:rPr>
                <w:sz w:val="18"/>
                <w:szCs w:val="21"/>
              </w:rPr>
            </w:pPr>
            <w:r>
              <w:rPr>
                <w:rFonts w:hint="eastAsia"/>
                <w:sz w:val="18"/>
                <w:szCs w:val="21"/>
              </w:rPr>
              <w:t>氯丁橡胶胶粘剂：</w:t>
            </w:r>
            <w:r>
              <w:rPr>
                <w:sz w:val="18"/>
                <w:szCs w:val="21"/>
              </w:rPr>
              <w:t>≤</w:t>
            </w:r>
            <w:r>
              <w:rPr>
                <w:rFonts w:hint="eastAsia"/>
                <w:sz w:val="18"/>
                <w:szCs w:val="21"/>
              </w:rPr>
              <w:t>200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SBS、聚氨酯类、其他胶粘剂：</w:t>
            </w:r>
            <w:r>
              <w:rPr>
                <w:sz w:val="18"/>
                <w:szCs w:val="21"/>
              </w:rPr>
              <w:t>≤</w:t>
            </w:r>
            <w:r>
              <w:rPr>
                <w:rFonts w:hint="eastAsia"/>
                <w:sz w:val="18"/>
                <w:szCs w:val="21"/>
              </w:rPr>
              <w:t>150</w:t>
            </w:r>
            <w:r>
              <w:rPr>
                <w:sz w:val="18"/>
                <w:szCs w:val="21"/>
              </w:rPr>
              <w:t>g/kg</w:t>
            </w:r>
          </w:p>
        </w:tc>
        <w:tc>
          <w:tcPr>
            <w:tcW w:w="1750" w:type="dxa"/>
            <w:vAlign w:val="center"/>
          </w:tcPr>
          <w:p>
            <w:pPr>
              <w:adjustRightInd w:val="0"/>
              <w:spacing w:line="240" w:lineRule="exact"/>
              <w:jc w:val="center"/>
              <w:rPr>
                <w:sz w:val="18"/>
                <w:szCs w:val="21"/>
              </w:rPr>
            </w:pPr>
            <w:r>
              <w:rPr>
                <w:rFonts w:hint="eastAsia"/>
                <w:sz w:val="18"/>
                <w:szCs w:val="21"/>
              </w:rPr>
              <w:t>氯丁橡胶胶粘剂：</w:t>
            </w:r>
            <w:r>
              <w:rPr>
                <w:sz w:val="18"/>
                <w:szCs w:val="21"/>
              </w:rPr>
              <w:t>≤</w:t>
            </w:r>
            <w:r>
              <w:rPr>
                <w:rFonts w:hint="eastAsia"/>
                <w:sz w:val="18"/>
                <w:szCs w:val="21"/>
              </w:rPr>
              <w:t>200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SBS、聚氨酯类、其他胶粘剂：</w:t>
            </w:r>
            <w:r>
              <w:rPr>
                <w:sz w:val="18"/>
                <w:szCs w:val="21"/>
              </w:rPr>
              <w:t>≤</w:t>
            </w:r>
            <w:r>
              <w:rPr>
                <w:rFonts w:hint="eastAsia"/>
                <w:sz w:val="18"/>
                <w:szCs w:val="21"/>
              </w:rPr>
              <w:t>150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40" w:type="dxa"/>
            <w:vAlign w:val="center"/>
          </w:tcPr>
          <w:p>
            <w:pPr>
              <w:adjustRightInd w:val="0"/>
              <w:spacing w:line="240" w:lineRule="exact"/>
              <w:jc w:val="center"/>
              <w:rPr>
                <w:sz w:val="18"/>
                <w:szCs w:val="21"/>
              </w:rPr>
            </w:pPr>
            <w:r>
              <w:rPr>
                <w:rFonts w:hint="eastAsia"/>
                <w:sz w:val="18"/>
                <w:szCs w:val="21"/>
              </w:rPr>
              <w:t>氯丁橡胶胶粘剂：</w:t>
            </w:r>
            <w:r>
              <w:rPr>
                <w:sz w:val="18"/>
                <w:szCs w:val="21"/>
              </w:rPr>
              <w:t>＞</w:t>
            </w:r>
            <w:r>
              <w:rPr>
                <w:rFonts w:hint="eastAsia"/>
                <w:sz w:val="18"/>
                <w:szCs w:val="21"/>
              </w:rPr>
              <w:t>200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SBS、聚氨酯类、其他胶粘剂：</w:t>
            </w:r>
            <w:r>
              <w:rPr>
                <w:sz w:val="18"/>
                <w:szCs w:val="21"/>
              </w:rPr>
              <w:t>＞</w:t>
            </w:r>
            <w:r>
              <w:rPr>
                <w:rFonts w:hint="eastAsia"/>
                <w:sz w:val="18"/>
                <w:szCs w:val="21"/>
              </w:rPr>
              <w:t>150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4</w:t>
            </w:r>
          </w:p>
        </w:tc>
        <w:tc>
          <w:tcPr>
            <w:tcW w:w="1425" w:type="dxa"/>
            <w:vAlign w:val="center"/>
          </w:tcPr>
          <w:p>
            <w:pPr>
              <w:spacing w:line="240" w:lineRule="atLeast"/>
              <w:jc w:val="center"/>
              <w:rPr>
                <w:sz w:val="18"/>
                <w:szCs w:val="21"/>
              </w:rPr>
            </w:pPr>
            <w:r>
              <w:rPr>
                <w:rFonts w:hint="eastAsia"/>
                <w:sz w:val="18"/>
                <w:szCs w:val="18"/>
              </w:rPr>
              <w:t>甲苯二异氰酸酯</w:t>
            </w:r>
            <w:r>
              <w:rPr>
                <w:sz w:val="18"/>
                <w:szCs w:val="18"/>
              </w:rPr>
              <w:t>（限聚氨酯类）</w:t>
            </w:r>
          </w:p>
        </w:tc>
        <w:tc>
          <w:tcPr>
            <w:tcW w:w="1860"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c>
          <w:tcPr>
            <w:tcW w:w="1750"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40"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5</w:t>
            </w:r>
          </w:p>
        </w:tc>
        <w:tc>
          <w:tcPr>
            <w:tcW w:w="1425" w:type="dxa"/>
            <w:vAlign w:val="center"/>
          </w:tcPr>
          <w:p>
            <w:pPr>
              <w:spacing w:line="240" w:lineRule="atLeast"/>
              <w:jc w:val="center"/>
              <w:rPr>
                <w:sz w:val="18"/>
                <w:szCs w:val="21"/>
              </w:rPr>
            </w:pPr>
            <w:r>
              <w:rPr>
                <w:sz w:val="18"/>
                <w:szCs w:val="18"/>
              </w:rPr>
              <w:t>二氯甲烷、1,2-二氯乙烷、1,1,2-三氯乙烷、三氯乙烯</w:t>
            </w:r>
            <w:r>
              <w:rPr>
                <w:rFonts w:hint="eastAsia"/>
                <w:sz w:val="18"/>
                <w:szCs w:val="18"/>
              </w:rPr>
              <w:t>总量</w:t>
            </w:r>
          </w:p>
        </w:tc>
        <w:tc>
          <w:tcPr>
            <w:tcW w:w="1860" w:type="dxa"/>
            <w:vAlign w:val="center"/>
          </w:tcPr>
          <w:p>
            <w:pPr>
              <w:adjustRightInd w:val="0"/>
              <w:spacing w:line="240" w:lineRule="exact"/>
              <w:jc w:val="center"/>
              <w:rPr>
                <w:sz w:val="18"/>
                <w:szCs w:val="21"/>
              </w:rPr>
            </w:pPr>
            <w:r>
              <w:rPr>
                <w:rFonts w:hint="eastAsia"/>
                <w:sz w:val="18"/>
                <w:szCs w:val="21"/>
              </w:rPr>
              <w:t>氯丁橡胶胶粘剂：总量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SBS胶粘剂：二氯甲烷</w:t>
            </w:r>
            <w:r>
              <w:rPr>
                <w:sz w:val="18"/>
                <w:szCs w:val="21"/>
              </w:rPr>
              <w:t>≤</w:t>
            </w:r>
            <w:r>
              <w:rPr>
                <w:rFonts w:hint="eastAsia"/>
                <w:sz w:val="18"/>
                <w:szCs w:val="21"/>
              </w:rPr>
              <w:t>50</w:t>
            </w:r>
            <w:r>
              <w:rPr>
                <w:sz w:val="18"/>
                <w:szCs w:val="21"/>
              </w:rPr>
              <w:t>g/kg</w:t>
            </w:r>
            <w:r>
              <w:rPr>
                <w:rFonts w:hint="eastAsia"/>
                <w:sz w:val="18"/>
                <w:szCs w:val="21"/>
              </w:rPr>
              <w:t>，其他总量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其他类胶粘剂：总量</w:t>
            </w:r>
            <w:r>
              <w:rPr>
                <w:sz w:val="18"/>
                <w:szCs w:val="21"/>
              </w:rPr>
              <w:t>≤</w:t>
            </w:r>
            <w:r>
              <w:rPr>
                <w:rFonts w:hint="eastAsia"/>
                <w:sz w:val="18"/>
                <w:szCs w:val="21"/>
              </w:rPr>
              <w:t>50</w:t>
            </w:r>
            <w:r>
              <w:rPr>
                <w:sz w:val="18"/>
                <w:szCs w:val="21"/>
              </w:rPr>
              <w:t>g/kg</w:t>
            </w:r>
          </w:p>
        </w:tc>
        <w:tc>
          <w:tcPr>
            <w:tcW w:w="1750" w:type="dxa"/>
            <w:vAlign w:val="center"/>
          </w:tcPr>
          <w:p>
            <w:pPr>
              <w:adjustRightInd w:val="0"/>
              <w:spacing w:line="240" w:lineRule="exact"/>
              <w:jc w:val="center"/>
              <w:rPr>
                <w:sz w:val="18"/>
                <w:szCs w:val="21"/>
              </w:rPr>
            </w:pPr>
            <w:r>
              <w:rPr>
                <w:rFonts w:hint="eastAsia"/>
                <w:sz w:val="18"/>
                <w:szCs w:val="21"/>
              </w:rPr>
              <w:t>氯丁橡胶胶粘剂：总量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SBS胶粘剂：二氯甲烷</w:t>
            </w:r>
            <w:r>
              <w:rPr>
                <w:sz w:val="18"/>
                <w:szCs w:val="21"/>
              </w:rPr>
              <w:t>≤</w:t>
            </w:r>
            <w:r>
              <w:rPr>
                <w:rFonts w:hint="eastAsia"/>
                <w:sz w:val="18"/>
                <w:szCs w:val="21"/>
              </w:rPr>
              <w:t>50</w:t>
            </w:r>
            <w:r>
              <w:rPr>
                <w:sz w:val="18"/>
                <w:szCs w:val="21"/>
              </w:rPr>
              <w:t>g/kg</w:t>
            </w:r>
            <w:r>
              <w:rPr>
                <w:rFonts w:hint="eastAsia"/>
                <w:sz w:val="18"/>
                <w:szCs w:val="21"/>
              </w:rPr>
              <w:t>，其他总量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其他类胶粘剂：总量</w:t>
            </w:r>
            <w:r>
              <w:rPr>
                <w:sz w:val="18"/>
                <w:szCs w:val="21"/>
              </w:rPr>
              <w:t>≤</w:t>
            </w:r>
            <w:r>
              <w:rPr>
                <w:rFonts w:hint="eastAsia"/>
                <w:sz w:val="18"/>
                <w:szCs w:val="21"/>
              </w:rPr>
              <w:t>50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40" w:type="dxa"/>
            <w:vAlign w:val="center"/>
          </w:tcPr>
          <w:p>
            <w:pPr>
              <w:adjustRightInd w:val="0"/>
              <w:spacing w:line="240" w:lineRule="exact"/>
              <w:jc w:val="center"/>
              <w:rPr>
                <w:sz w:val="18"/>
                <w:szCs w:val="21"/>
              </w:rPr>
            </w:pPr>
            <w:r>
              <w:rPr>
                <w:rFonts w:hint="eastAsia"/>
                <w:sz w:val="18"/>
                <w:szCs w:val="21"/>
              </w:rPr>
              <w:t>氯丁橡胶胶粘剂：总量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SBS胶粘剂：二氯甲烷</w:t>
            </w:r>
            <w:r>
              <w:rPr>
                <w:sz w:val="18"/>
                <w:szCs w:val="21"/>
              </w:rPr>
              <w:t>＞</w:t>
            </w:r>
            <w:r>
              <w:rPr>
                <w:rFonts w:hint="eastAsia"/>
                <w:sz w:val="18"/>
                <w:szCs w:val="21"/>
              </w:rPr>
              <w:t>50</w:t>
            </w:r>
            <w:r>
              <w:rPr>
                <w:sz w:val="18"/>
                <w:szCs w:val="21"/>
              </w:rPr>
              <w:t>g/kg</w:t>
            </w:r>
            <w:r>
              <w:rPr>
                <w:rFonts w:hint="eastAsia"/>
                <w:sz w:val="18"/>
                <w:szCs w:val="21"/>
              </w:rPr>
              <w:t>，其他总量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其他类胶粘剂：总量</w:t>
            </w:r>
            <w:r>
              <w:rPr>
                <w:sz w:val="18"/>
                <w:szCs w:val="21"/>
              </w:rPr>
              <w:t>＞</w:t>
            </w:r>
            <w:r>
              <w:rPr>
                <w:rFonts w:hint="eastAsia"/>
                <w:sz w:val="18"/>
                <w:szCs w:val="21"/>
              </w:rPr>
              <w:t>50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6</w:t>
            </w:r>
          </w:p>
        </w:tc>
        <w:tc>
          <w:tcPr>
            <w:tcW w:w="1425" w:type="dxa"/>
            <w:vAlign w:val="center"/>
          </w:tcPr>
          <w:p>
            <w:pPr>
              <w:spacing w:line="240" w:lineRule="atLeast"/>
              <w:jc w:val="center"/>
              <w:rPr>
                <w:sz w:val="18"/>
                <w:szCs w:val="21"/>
              </w:rPr>
            </w:pPr>
            <w:r>
              <w:rPr>
                <w:sz w:val="18"/>
                <w:szCs w:val="18"/>
              </w:rPr>
              <w:t>总挥发性有机物</w:t>
            </w:r>
          </w:p>
        </w:tc>
        <w:tc>
          <w:tcPr>
            <w:tcW w:w="1860" w:type="dxa"/>
            <w:vAlign w:val="center"/>
          </w:tcPr>
          <w:p>
            <w:pPr>
              <w:adjustRightInd w:val="0"/>
              <w:spacing w:line="240" w:lineRule="atLeast"/>
              <w:jc w:val="center"/>
              <w:rPr>
                <w:sz w:val="18"/>
                <w:szCs w:val="18"/>
              </w:rPr>
            </w:pPr>
            <w:r>
              <w:rPr>
                <w:rFonts w:hint="eastAsia"/>
                <w:sz w:val="18"/>
                <w:szCs w:val="21"/>
              </w:rPr>
              <w:t>氯丁橡胶、聚氨酯类、其他胶粘剂：</w:t>
            </w:r>
            <w:r>
              <w:rPr>
                <w:sz w:val="18"/>
                <w:szCs w:val="18"/>
              </w:rPr>
              <w:t>≤</w:t>
            </w:r>
            <w:r>
              <w:rPr>
                <w:rFonts w:hint="eastAsia"/>
                <w:sz w:val="18"/>
                <w:szCs w:val="18"/>
              </w:rPr>
              <w:t>70</w:t>
            </w:r>
            <w:r>
              <w:rPr>
                <w:sz w:val="18"/>
                <w:szCs w:val="18"/>
              </w:rPr>
              <w:t>0g/L</w:t>
            </w:r>
          </w:p>
          <w:p>
            <w:pPr>
              <w:adjustRightInd w:val="0"/>
              <w:spacing w:line="240" w:lineRule="atLeast"/>
              <w:jc w:val="center"/>
              <w:rPr>
                <w:sz w:val="18"/>
                <w:szCs w:val="18"/>
              </w:rPr>
            </w:pPr>
            <w:r>
              <w:rPr>
                <w:rFonts w:hint="eastAsia"/>
                <w:sz w:val="18"/>
                <w:szCs w:val="18"/>
              </w:rPr>
              <w:t>SBS胶粘剂</w:t>
            </w:r>
            <w:r>
              <w:rPr>
                <w:sz w:val="18"/>
                <w:szCs w:val="18"/>
              </w:rPr>
              <w:t>：</w:t>
            </w:r>
          </w:p>
          <w:p>
            <w:pPr>
              <w:adjustRightInd w:val="0"/>
              <w:spacing w:line="240" w:lineRule="exact"/>
              <w:jc w:val="center"/>
              <w:rPr>
                <w:sz w:val="18"/>
                <w:szCs w:val="21"/>
              </w:rPr>
            </w:pPr>
            <w:r>
              <w:rPr>
                <w:sz w:val="18"/>
                <w:szCs w:val="18"/>
              </w:rPr>
              <w:t>≤</w:t>
            </w:r>
            <w:r>
              <w:rPr>
                <w:rFonts w:hint="eastAsia"/>
                <w:sz w:val="18"/>
                <w:szCs w:val="18"/>
              </w:rPr>
              <w:t>65</w:t>
            </w:r>
            <w:r>
              <w:rPr>
                <w:sz w:val="18"/>
                <w:szCs w:val="18"/>
              </w:rPr>
              <w:t>0g/L</w:t>
            </w:r>
          </w:p>
        </w:tc>
        <w:tc>
          <w:tcPr>
            <w:tcW w:w="1750" w:type="dxa"/>
            <w:vAlign w:val="center"/>
          </w:tcPr>
          <w:p>
            <w:pPr>
              <w:adjustRightInd w:val="0"/>
              <w:spacing w:line="240" w:lineRule="atLeast"/>
              <w:jc w:val="center"/>
              <w:rPr>
                <w:sz w:val="18"/>
                <w:szCs w:val="18"/>
              </w:rPr>
            </w:pPr>
            <w:r>
              <w:rPr>
                <w:rFonts w:hint="eastAsia"/>
                <w:sz w:val="18"/>
                <w:szCs w:val="21"/>
              </w:rPr>
              <w:t>氯丁橡胶、聚氨酯类、其他胶粘剂：</w:t>
            </w:r>
            <w:r>
              <w:rPr>
                <w:sz w:val="18"/>
                <w:szCs w:val="18"/>
              </w:rPr>
              <w:t>≤</w:t>
            </w:r>
            <w:r>
              <w:rPr>
                <w:rFonts w:hint="eastAsia"/>
                <w:sz w:val="18"/>
                <w:szCs w:val="18"/>
              </w:rPr>
              <w:t>70</w:t>
            </w:r>
            <w:r>
              <w:rPr>
                <w:sz w:val="18"/>
                <w:szCs w:val="18"/>
              </w:rPr>
              <w:t>0g/L</w:t>
            </w:r>
          </w:p>
          <w:p>
            <w:pPr>
              <w:adjustRightInd w:val="0"/>
              <w:spacing w:line="240" w:lineRule="atLeast"/>
              <w:jc w:val="center"/>
              <w:rPr>
                <w:sz w:val="18"/>
                <w:szCs w:val="18"/>
              </w:rPr>
            </w:pPr>
            <w:r>
              <w:rPr>
                <w:rFonts w:hint="eastAsia"/>
                <w:sz w:val="18"/>
                <w:szCs w:val="18"/>
              </w:rPr>
              <w:t>SBS胶粘剂</w:t>
            </w:r>
            <w:r>
              <w:rPr>
                <w:sz w:val="18"/>
                <w:szCs w:val="18"/>
              </w:rPr>
              <w:t>：</w:t>
            </w:r>
          </w:p>
          <w:p>
            <w:pPr>
              <w:adjustRightInd w:val="0"/>
              <w:spacing w:line="240" w:lineRule="exact"/>
              <w:jc w:val="center"/>
              <w:rPr>
                <w:sz w:val="18"/>
                <w:szCs w:val="21"/>
              </w:rPr>
            </w:pPr>
            <w:r>
              <w:rPr>
                <w:sz w:val="18"/>
                <w:szCs w:val="18"/>
              </w:rPr>
              <w:t>≤</w:t>
            </w:r>
            <w:r>
              <w:rPr>
                <w:rFonts w:hint="eastAsia"/>
                <w:sz w:val="18"/>
                <w:szCs w:val="18"/>
              </w:rPr>
              <w:t>65</w:t>
            </w:r>
            <w:r>
              <w:rPr>
                <w:sz w:val="18"/>
                <w:szCs w:val="18"/>
              </w:rPr>
              <w:t>0g/L</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40" w:type="dxa"/>
            <w:vAlign w:val="center"/>
          </w:tcPr>
          <w:p>
            <w:pPr>
              <w:adjustRightInd w:val="0"/>
              <w:spacing w:line="240" w:lineRule="atLeast"/>
              <w:jc w:val="center"/>
              <w:rPr>
                <w:sz w:val="18"/>
                <w:szCs w:val="18"/>
              </w:rPr>
            </w:pPr>
            <w:r>
              <w:rPr>
                <w:rFonts w:hint="eastAsia"/>
                <w:sz w:val="18"/>
                <w:szCs w:val="21"/>
              </w:rPr>
              <w:t>氯丁橡胶、聚氨酯类、其他胶粘剂：</w:t>
            </w:r>
            <w:r>
              <w:rPr>
                <w:sz w:val="18"/>
                <w:szCs w:val="21"/>
              </w:rPr>
              <w:t>＞</w:t>
            </w:r>
            <w:r>
              <w:rPr>
                <w:rFonts w:hint="eastAsia"/>
                <w:sz w:val="18"/>
                <w:szCs w:val="18"/>
              </w:rPr>
              <w:t>70</w:t>
            </w:r>
            <w:r>
              <w:rPr>
                <w:sz w:val="18"/>
                <w:szCs w:val="18"/>
              </w:rPr>
              <w:t>0g/L</w:t>
            </w:r>
          </w:p>
          <w:p>
            <w:pPr>
              <w:adjustRightInd w:val="0"/>
              <w:spacing w:line="240" w:lineRule="atLeast"/>
              <w:jc w:val="center"/>
              <w:rPr>
                <w:sz w:val="18"/>
                <w:szCs w:val="18"/>
              </w:rPr>
            </w:pPr>
            <w:r>
              <w:rPr>
                <w:rFonts w:hint="eastAsia"/>
                <w:sz w:val="18"/>
                <w:szCs w:val="18"/>
              </w:rPr>
              <w:t>SBS胶粘剂</w:t>
            </w:r>
            <w:r>
              <w:rPr>
                <w:sz w:val="18"/>
                <w:szCs w:val="18"/>
              </w:rPr>
              <w:t>：</w:t>
            </w:r>
          </w:p>
          <w:p>
            <w:pPr>
              <w:adjustRightInd w:val="0"/>
              <w:spacing w:line="240" w:lineRule="exact"/>
              <w:jc w:val="center"/>
              <w:rPr>
                <w:sz w:val="18"/>
                <w:szCs w:val="21"/>
              </w:rPr>
            </w:pPr>
            <w:r>
              <w:rPr>
                <w:sz w:val="18"/>
                <w:szCs w:val="21"/>
              </w:rPr>
              <w:t>＞</w:t>
            </w:r>
            <w:r>
              <w:rPr>
                <w:rFonts w:hint="eastAsia"/>
                <w:sz w:val="18"/>
                <w:szCs w:val="18"/>
              </w:rPr>
              <w:t>65</w:t>
            </w:r>
            <w:r>
              <w:rPr>
                <w:sz w:val="18"/>
                <w:szCs w:val="18"/>
              </w:rPr>
              <w:t>0g/L</w:t>
            </w:r>
          </w:p>
        </w:tc>
      </w:tr>
    </w:tbl>
    <w:p>
      <w:pPr>
        <w:ind w:firstLine="640" w:firstLineChars="200"/>
        <w:rPr>
          <w:rFonts w:eastAsia="楷体_GB2312"/>
          <w:szCs w:val="32"/>
        </w:rPr>
      </w:pPr>
      <w:r>
        <w:rPr>
          <w:rFonts w:hint="eastAsia" w:eastAsia="楷体_GB2312"/>
          <w:szCs w:val="32"/>
        </w:rPr>
        <w:t>3</w:t>
      </w:r>
      <w:r>
        <w:rPr>
          <w:rFonts w:hint="eastAsia" w:eastAsia="楷体_GB2312"/>
          <w:szCs w:val="32"/>
          <w:lang w:eastAsia="zh-CN"/>
        </w:rPr>
        <w:t>．</w:t>
      </w:r>
      <w:r>
        <w:rPr>
          <w:rFonts w:hint="eastAsia" w:eastAsia="楷体_GB2312"/>
          <w:szCs w:val="32"/>
        </w:rPr>
        <w:t>室内装饰装修材料水基型胶粘剂</w:t>
      </w:r>
    </w:p>
    <w:tbl>
      <w:tblPr>
        <w:tblStyle w:val="3"/>
        <w:tblW w:w="9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425"/>
        <w:gridCol w:w="1860"/>
        <w:gridCol w:w="1750"/>
        <w:gridCol w:w="1170"/>
        <w:gridCol w:w="117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序号</w:t>
            </w: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检验项目</w:t>
            </w:r>
          </w:p>
        </w:tc>
        <w:tc>
          <w:tcPr>
            <w:tcW w:w="18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标准要求</w:t>
            </w: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样本合格</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轻微不合格</w:t>
            </w:r>
          </w:p>
        </w:tc>
        <w:tc>
          <w:tcPr>
            <w:tcW w:w="1170"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较严重不合格</w:t>
            </w:r>
          </w:p>
        </w:tc>
        <w:tc>
          <w:tcPr>
            <w:tcW w:w="1790"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rPr>
            </w:pPr>
            <w:r>
              <w:rPr>
                <w:rFonts w:hint="eastAsia"/>
                <w:sz w:val="18"/>
                <w:szCs w:val="18"/>
              </w:rPr>
              <w:t>1</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rPr>
            </w:pPr>
            <w:r>
              <w:rPr>
                <w:rFonts w:hint="eastAsia"/>
                <w:sz w:val="18"/>
                <w:szCs w:val="18"/>
              </w:rPr>
              <w:t>游离甲醛（限缩甲醛类、聚乙酸乙烯酯、橡胶类、其他）</w:t>
            </w:r>
          </w:p>
        </w:tc>
        <w:tc>
          <w:tcPr>
            <w:tcW w:w="18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szCs w:val="21"/>
              </w:rPr>
              <w:t>≤</w:t>
            </w:r>
            <w:r>
              <w:rPr>
                <w:rFonts w:hint="eastAsia"/>
                <w:sz w:val="18"/>
                <w:szCs w:val="21"/>
              </w:rPr>
              <w:t>1.0</w:t>
            </w:r>
            <w:r>
              <w:rPr>
                <w:sz w:val="18"/>
                <w:szCs w:val="21"/>
              </w:rPr>
              <w:t>g/kg</w:t>
            </w: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szCs w:val="21"/>
              </w:rPr>
              <w:t>≤</w:t>
            </w:r>
            <w:r>
              <w:rPr>
                <w:rFonts w:hint="eastAsia"/>
                <w:sz w:val="18"/>
                <w:szCs w:val="21"/>
              </w:rPr>
              <w:t>1.0</w:t>
            </w:r>
            <w:r>
              <w:rPr>
                <w:sz w:val="18"/>
                <w:szCs w:val="21"/>
              </w:rPr>
              <w:t>g/kg</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rPr>
            </w:pPr>
            <w:r>
              <w:rPr>
                <w:rFonts w:hint="eastAsia"/>
                <w:sz w:val="18"/>
                <w:szCs w:val="18"/>
              </w:rPr>
              <w:t>/</w:t>
            </w:r>
          </w:p>
        </w:tc>
        <w:tc>
          <w:tcPr>
            <w:tcW w:w="1170" w:type="dxa"/>
            <w:tcBorders>
              <w:top w:val="single" w:color="auto" w:sz="4" w:space="0"/>
              <w:left w:val="single" w:color="auto" w:sz="4" w:space="0"/>
              <w:right w:val="single" w:color="auto" w:sz="4" w:space="0"/>
            </w:tcBorders>
            <w:vAlign w:val="center"/>
          </w:tcPr>
          <w:p>
            <w:pPr>
              <w:adjustRightInd w:val="0"/>
              <w:spacing w:line="240" w:lineRule="atLeast"/>
              <w:jc w:val="center"/>
              <w:rPr>
                <w:sz w:val="18"/>
              </w:rPr>
            </w:pPr>
            <w:r>
              <w:rPr>
                <w:rFonts w:hint="eastAsia"/>
                <w:sz w:val="18"/>
                <w:szCs w:val="18"/>
              </w:rPr>
              <w:t>/</w:t>
            </w:r>
          </w:p>
        </w:tc>
        <w:tc>
          <w:tcPr>
            <w:tcW w:w="1790" w:type="dxa"/>
            <w:tcBorders>
              <w:top w:val="single" w:color="auto" w:sz="4" w:space="0"/>
              <w:left w:val="single" w:color="auto" w:sz="4" w:space="0"/>
              <w:right w:val="single" w:color="auto" w:sz="4" w:space="0"/>
            </w:tcBorders>
            <w:vAlign w:val="center"/>
          </w:tcPr>
          <w:p>
            <w:pPr>
              <w:snapToGrid w:val="0"/>
              <w:spacing w:line="240" w:lineRule="exact"/>
              <w:jc w:val="center"/>
              <w:rPr>
                <w:sz w:val="18"/>
              </w:rPr>
            </w:pPr>
            <w:r>
              <w:rPr>
                <w:sz w:val="18"/>
                <w:szCs w:val="21"/>
              </w:rPr>
              <w:t>＞</w:t>
            </w:r>
            <w:r>
              <w:rPr>
                <w:rFonts w:hint="eastAsia"/>
                <w:sz w:val="18"/>
                <w:szCs w:val="21"/>
              </w:rPr>
              <w:t>1.0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2</w:t>
            </w:r>
          </w:p>
        </w:tc>
        <w:tc>
          <w:tcPr>
            <w:tcW w:w="1425" w:type="dxa"/>
            <w:vAlign w:val="center"/>
          </w:tcPr>
          <w:p>
            <w:pPr>
              <w:spacing w:line="240" w:lineRule="atLeast"/>
              <w:jc w:val="center"/>
              <w:rPr>
                <w:sz w:val="18"/>
                <w:szCs w:val="21"/>
              </w:rPr>
            </w:pPr>
            <w:r>
              <w:rPr>
                <w:sz w:val="18"/>
                <w:szCs w:val="18"/>
              </w:rPr>
              <w:t>苯</w:t>
            </w:r>
          </w:p>
        </w:tc>
        <w:tc>
          <w:tcPr>
            <w:tcW w:w="1860" w:type="dxa"/>
            <w:vAlign w:val="center"/>
          </w:tcPr>
          <w:p>
            <w:pPr>
              <w:adjustRightInd w:val="0"/>
              <w:spacing w:line="240" w:lineRule="exact"/>
              <w:jc w:val="center"/>
              <w:rPr>
                <w:sz w:val="18"/>
                <w:szCs w:val="21"/>
              </w:rPr>
            </w:pPr>
            <w:r>
              <w:rPr>
                <w:sz w:val="18"/>
                <w:szCs w:val="21"/>
              </w:rPr>
              <w:t>≤</w:t>
            </w:r>
            <w:r>
              <w:rPr>
                <w:rFonts w:hint="eastAsia"/>
                <w:sz w:val="18"/>
                <w:szCs w:val="21"/>
              </w:rPr>
              <w:t>0.20</w:t>
            </w:r>
            <w:r>
              <w:rPr>
                <w:sz w:val="18"/>
                <w:szCs w:val="21"/>
              </w:rPr>
              <w:t>g/kg</w:t>
            </w:r>
          </w:p>
        </w:tc>
        <w:tc>
          <w:tcPr>
            <w:tcW w:w="1750" w:type="dxa"/>
            <w:vAlign w:val="center"/>
          </w:tcPr>
          <w:p>
            <w:pPr>
              <w:adjustRightInd w:val="0"/>
              <w:spacing w:line="240" w:lineRule="exact"/>
              <w:jc w:val="center"/>
              <w:rPr>
                <w:sz w:val="18"/>
                <w:szCs w:val="21"/>
              </w:rPr>
            </w:pPr>
            <w:r>
              <w:rPr>
                <w:sz w:val="18"/>
                <w:szCs w:val="21"/>
              </w:rPr>
              <w:t>≤</w:t>
            </w:r>
            <w:r>
              <w:rPr>
                <w:rFonts w:hint="eastAsia"/>
                <w:sz w:val="18"/>
                <w:szCs w:val="21"/>
              </w:rPr>
              <w:t>0.20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790" w:type="dxa"/>
            <w:vAlign w:val="center"/>
          </w:tcPr>
          <w:p>
            <w:pPr>
              <w:adjustRightInd w:val="0"/>
              <w:spacing w:line="240" w:lineRule="exact"/>
              <w:jc w:val="center"/>
              <w:rPr>
                <w:sz w:val="18"/>
                <w:szCs w:val="21"/>
              </w:rPr>
            </w:pPr>
            <w:r>
              <w:rPr>
                <w:sz w:val="18"/>
                <w:szCs w:val="21"/>
              </w:rPr>
              <w:t>＞</w:t>
            </w:r>
            <w:r>
              <w:rPr>
                <w:rFonts w:hint="eastAsia"/>
                <w:sz w:val="18"/>
                <w:szCs w:val="21"/>
              </w:rPr>
              <w:t>0.20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3</w:t>
            </w:r>
          </w:p>
        </w:tc>
        <w:tc>
          <w:tcPr>
            <w:tcW w:w="1425" w:type="dxa"/>
            <w:vAlign w:val="center"/>
          </w:tcPr>
          <w:p>
            <w:pPr>
              <w:spacing w:line="240" w:lineRule="atLeast"/>
              <w:jc w:val="center"/>
              <w:rPr>
                <w:sz w:val="18"/>
                <w:szCs w:val="21"/>
              </w:rPr>
            </w:pPr>
            <w:r>
              <w:rPr>
                <w:sz w:val="18"/>
                <w:szCs w:val="18"/>
              </w:rPr>
              <w:t>甲苯+二甲苯</w:t>
            </w:r>
          </w:p>
        </w:tc>
        <w:tc>
          <w:tcPr>
            <w:tcW w:w="1860" w:type="dxa"/>
            <w:vAlign w:val="center"/>
          </w:tcPr>
          <w:p>
            <w:pPr>
              <w:adjustRightInd w:val="0"/>
              <w:spacing w:line="240" w:lineRule="exact"/>
              <w:jc w:val="center"/>
              <w:rPr>
                <w:sz w:val="18"/>
                <w:szCs w:val="21"/>
              </w:rPr>
            </w:pPr>
            <w:r>
              <w:rPr>
                <w:sz w:val="18"/>
                <w:szCs w:val="21"/>
              </w:rPr>
              <w:t>≤</w:t>
            </w:r>
            <w:r>
              <w:rPr>
                <w:rFonts w:hint="eastAsia"/>
                <w:sz w:val="18"/>
                <w:szCs w:val="21"/>
              </w:rPr>
              <w:t>10</w:t>
            </w:r>
            <w:r>
              <w:rPr>
                <w:sz w:val="18"/>
                <w:szCs w:val="21"/>
              </w:rPr>
              <w:t>g/kg</w:t>
            </w:r>
          </w:p>
        </w:tc>
        <w:tc>
          <w:tcPr>
            <w:tcW w:w="1750" w:type="dxa"/>
            <w:vAlign w:val="center"/>
          </w:tcPr>
          <w:p>
            <w:pPr>
              <w:adjustRightInd w:val="0"/>
              <w:spacing w:line="240" w:lineRule="exact"/>
              <w:jc w:val="center"/>
              <w:rPr>
                <w:sz w:val="18"/>
                <w:szCs w:val="21"/>
              </w:rPr>
            </w:pPr>
            <w:r>
              <w:rPr>
                <w:sz w:val="18"/>
                <w:szCs w:val="21"/>
              </w:rPr>
              <w:t>≤</w:t>
            </w:r>
            <w:r>
              <w:rPr>
                <w:rFonts w:hint="eastAsia"/>
                <w:sz w:val="18"/>
                <w:szCs w:val="21"/>
              </w:rPr>
              <w:t>10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790" w:type="dxa"/>
            <w:vAlign w:val="center"/>
          </w:tcPr>
          <w:p>
            <w:pPr>
              <w:adjustRightInd w:val="0"/>
              <w:spacing w:line="240" w:lineRule="exact"/>
              <w:jc w:val="center"/>
              <w:rPr>
                <w:sz w:val="18"/>
                <w:szCs w:val="21"/>
              </w:rPr>
            </w:pPr>
            <w:r>
              <w:rPr>
                <w:sz w:val="18"/>
                <w:szCs w:val="21"/>
              </w:rPr>
              <w:t>＞</w:t>
            </w:r>
            <w:r>
              <w:rPr>
                <w:rFonts w:hint="eastAsia"/>
                <w:sz w:val="18"/>
                <w:szCs w:val="21"/>
              </w:rPr>
              <w:t>10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4</w:t>
            </w:r>
          </w:p>
        </w:tc>
        <w:tc>
          <w:tcPr>
            <w:tcW w:w="1425" w:type="dxa"/>
            <w:vAlign w:val="center"/>
          </w:tcPr>
          <w:p>
            <w:pPr>
              <w:spacing w:line="240" w:lineRule="atLeast"/>
              <w:jc w:val="center"/>
              <w:rPr>
                <w:sz w:val="18"/>
                <w:szCs w:val="21"/>
              </w:rPr>
            </w:pPr>
            <w:r>
              <w:rPr>
                <w:sz w:val="18"/>
                <w:szCs w:val="18"/>
              </w:rPr>
              <w:t>总挥发性有机物</w:t>
            </w:r>
          </w:p>
        </w:tc>
        <w:tc>
          <w:tcPr>
            <w:tcW w:w="1860" w:type="dxa"/>
            <w:vAlign w:val="center"/>
          </w:tcPr>
          <w:p>
            <w:pPr>
              <w:adjustRightInd w:val="0"/>
              <w:spacing w:line="240" w:lineRule="atLeast"/>
              <w:jc w:val="center"/>
              <w:rPr>
                <w:sz w:val="18"/>
                <w:szCs w:val="18"/>
              </w:rPr>
            </w:pPr>
            <w:r>
              <w:rPr>
                <w:rFonts w:hint="eastAsia"/>
                <w:sz w:val="18"/>
                <w:szCs w:val="18"/>
              </w:rPr>
              <w:t>缩甲醛类、其他</w:t>
            </w:r>
            <w:r>
              <w:rPr>
                <w:rFonts w:hint="eastAsia"/>
                <w:sz w:val="18"/>
                <w:szCs w:val="21"/>
              </w:rPr>
              <w:t>胶粘剂</w:t>
            </w:r>
            <w:r>
              <w:rPr>
                <w:sz w:val="18"/>
                <w:szCs w:val="18"/>
              </w:rPr>
              <w:t>：≤:</w:t>
            </w:r>
            <w:r>
              <w:rPr>
                <w:rFonts w:hint="eastAsia"/>
                <w:sz w:val="18"/>
                <w:szCs w:val="18"/>
              </w:rPr>
              <w:t>350</w:t>
            </w:r>
            <w:r>
              <w:rPr>
                <w:sz w:val="18"/>
                <w:szCs w:val="18"/>
              </w:rPr>
              <w:t>g/L</w:t>
            </w:r>
          </w:p>
          <w:p>
            <w:pPr>
              <w:adjustRightInd w:val="0"/>
              <w:spacing w:line="240" w:lineRule="atLeast"/>
              <w:jc w:val="center"/>
              <w:rPr>
                <w:sz w:val="18"/>
                <w:szCs w:val="18"/>
              </w:rPr>
            </w:pPr>
            <w:r>
              <w:rPr>
                <w:rFonts w:hint="eastAsia"/>
                <w:sz w:val="18"/>
                <w:szCs w:val="18"/>
              </w:rPr>
              <w:t>聚乙酸乙烯酯胶粘剂</w:t>
            </w:r>
            <w:r>
              <w:rPr>
                <w:sz w:val="18"/>
                <w:szCs w:val="18"/>
              </w:rPr>
              <w:t>：≤:</w:t>
            </w:r>
            <w:r>
              <w:rPr>
                <w:rFonts w:hint="eastAsia"/>
                <w:sz w:val="18"/>
                <w:szCs w:val="18"/>
              </w:rPr>
              <w:t>110</w:t>
            </w:r>
            <w:r>
              <w:rPr>
                <w:sz w:val="18"/>
                <w:szCs w:val="18"/>
              </w:rPr>
              <w:t>g/L</w:t>
            </w:r>
            <w:r>
              <w:rPr>
                <w:rFonts w:hint="eastAsia"/>
                <w:sz w:val="18"/>
                <w:szCs w:val="18"/>
              </w:rPr>
              <w:t>；</w:t>
            </w:r>
          </w:p>
          <w:p>
            <w:pPr>
              <w:adjustRightInd w:val="0"/>
              <w:spacing w:line="240" w:lineRule="atLeast"/>
              <w:jc w:val="center"/>
              <w:rPr>
                <w:sz w:val="18"/>
                <w:szCs w:val="18"/>
              </w:rPr>
            </w:pPr>
            <w:r>
              <w:rPr>
                <w:rFonts w:hint="eastAsia"/>
                <w:sz w:val="18"/>
                <w:szCs w:val="18"/>
              </w:rPr>
              <w:t>橡胶类胶粘剂：</w:t>
            </w:r>
            <w:r>
              <w:rPr>
                <w:sz w:val="18"/>
                <w:szCs w:val="18"/>
              </w:rPr>
              <w:t>≤:</w:t>
            </w:r>
            <w:r>
              <w:rPr>
                <w:rFonts w:hint="eastAsia"/>
                <w:sz w:val="18"/>
                <w:szCs w:val="18"/>
              </w:rPr>
              <w:t>250</w:t>
            </w:r>
            <w:r>
              <w:rPr>
                <w:sz w:val="18"/>
                <w:szCs w:val="18"/>
              </w:rPr>
              <w:t>g/L</w:t>
            </w:r>
            <w:r>
              <w:rPr>
                <w:rFonts w:hint="eastAsia"/>
                <w:sz w:val="18"/>
                <w:szCs w:val="18"/>
              </w:rPr>
              <w:t>；</w:t>
            </w:r>
          </w:p>
          <w:p>
            <w:pPr>
              <w:adjustRightInd w:val="0"/>
              <w:spacing w:line="240" w:lineRule="atLeast"/>
              <w:jc w:val="center"/>
              <w:rPr>
                <w:sz w:val="18"/>
                <w:szCs w:val="21"/>
              </w:rPr>
            </w:pPr>
            <w:r>
              <w:rPr>
                <w:rFonts w:hint="eastAsia"/>
                <w:sz w:val="18"/>
                <w:szCs w:val="18"/>
              </w:rPr>
              <w:t>聚氨酯类胶粘剂：</w:t>
            </w:r>
            <w:r>
              <w:rPr>
                <w:sz w:val="18"/>
                <w:szCs w:val="18"/>
              </w:rPr>
              <w:t>≤</w:t>
            </w:r>
            <w:r>
              <w:rPr>
                <w:rFonts w:hint="eastAsia"/>
                <w:sz w:val="18"/>
                <w:szCs w:val="18"/>
              </w:rPr>
              <w:t>100</w:t>
            </w:r>
            <w:r>
              <w:rPr>
                <w:sz w:val="18"/>
                <w:szCs w:val="18"/>
              </w:rPr>
              <w:t>g/L</w:t>
            </w:r>
          </w:p>
        </w:tc>
        <w:tc>
          <w:tcPr>
            <w:tcW w:w="1750" w:type="dxa"/>
            <w:vAlign w:val="center"/>
          </w:tcPr>
          <w:p>
            <w:pPr>
              <w:adjustRightInd w:val="0"/>
              <w:spacing w:line="240" w:lineRule="atLeast"/>
              <w:jc w:val="center"/>
              <w:rPr>
                <w:sz w:val="18"/>
                <w:szCs w:val="18"/>
              </w:rPr>
            </w:pPr>
            <w:r>
              <w:rPr>
                <w:rFonts w:hint="eastAsia"/>
                <w:sz w:val="18"/>
                <w:szCs w:val="18"/>
              </w:rPr>
              <w:t>缩甲醛类、其他</w:t>
            </w:r>
            <w:r>
              <w:rPr>
                <w:rFonts w:hint="eastAsia"/>
                <w:sz w:val="18"/>
                <w:szCs w:val="21"/>
              </w:rPr>
              <w:t>胶粘剂</w:t>
            </w:r>
            <w:r>
              <w:rPr>
                <w:sz w:val="18"/>
                <w:szCs w:val="18"/>
              </w:rPr>
              <w:t>：≤</w:t>
            </w:r>
            <w:r>
              <w:rPr>
                <w:rFonts w:hint="eastAsia"/>
                <w:sz w:val="18"/>
                <w:szCs w:val="18"/>
              </w:rPr>
              <w:t>350</w:t>
            </w:r>
            <w:r>
              <w:rPr>
                <w:sz w:val="18"/>
                <w:szCs w:val="18"/>
              </w:rPr>
              <w:t>g/L</w:t>
            </w:r>
          </w:p>
          <w:p>
            <w:pPr>
              <w:adjustRightInd w:val="0"/>
              <w:spacing w:line="240" w:lineRule="exact"/>
              <w:jc w:val="center"/>
              <w:rPr>
                <w:sz w:val="18"/>
                <w:szCs w:val="18"/>
              </w:rPr>
            </w:pPr>
            <w:r>
              <w:rPr>
                <w:rFonts w:hint="eastAsia"/>
                <w:sz w:val="18"/>
                <w:szCs w:val="18"/>
              </w:rPr>
              <w:t>聚乙酸乙烯酯胶粘剂</w:t>
            </w:r>
            <w:r>
              <w:rPr>
                <w:sz w:val="18"/>
                <w:szCs w:val="18"/>
              </w:rPr>
              <w:t>：≤</w:t>
            </w:r>
            <w:r>
              <w:rPr>
                <w:rFonts w:hint="eastAsia"/>
                <w:sz w:val="18"/>
                <w:szCs w:val="18"/>
              </w:rPr>
              <w:t>110</w:t>
            </w:r>
            <w:r>
              <w:rPr>
                <w:sz w:val="18"/>
                <w:szCs w:val="18"/>
              </w:rPr>
              <w:t>g/L</w:t>
            </w:r>
            <w:r>
              <w:rPr>
                <w:rFonts w:hint="eastAsia"/>
                <w:sz w:val="18"/>
                <w:szCs w:val="18"/>
              </w:rPr>
              <w:t>；</w:t>
            </w:r>
          </w:p>
          <w:p>
            <w:pPr>
              <w:adjustRightInd w:val="0"/>
              <w:spacing w:line="240" w:lineRule="exact"/>
              <w:jc w:val="center"/>
              <w:rPr>
                <w:sz w:val="18"/>
                <w:szCs w:val="18"/>
              </w:rPr>
            </w:pPr>
            <w:r>
              <w:rPr>
                <w:rFonts w:hint="eastAsia"/>
                <w:sz w:val="18"/>
                <w:szCs w:val="18"/>
              </w:rPr>
              <w:t>橡胶类胶粘剂：</w:t>
            </w:r>
            <w:r>
              <w:rPr>
                <w:sz w:val="18"/>
                <w:szCs w:val="18"/>
              </w:rPr>
              <w:t>≤</w:t>
            </w:r>
            <w:r>
              <w:rPr>
                <w:rFonts w:hint="eastAsia"/>
                <w:sz w:val="18"/>
                <w:szCs w:val="18"/>
              </w:rPr>
              <w:t>250</w:t>
            </w:r>
            <w:r>
              <w:rPr>
                <w:sz w:val="18"/>
                <w:szCs w:val="18"/>
              </w:rPr>
              <w:t>g/L</w:t>
            </w:r>
            <w:r>
              <w:rPr>
                <w:rFonts w:hint="eastAsia"/>
                <w:sz w:val="18"/>
                <w:szCs w:val="18"/>
              </w:rPr>
              <w:t>；</w:t>
            </w:r>
          </w:p>
          <w:p>
            <w:pPr>
              <w:adjustRightInd w:val="0"/>
              <w:spacing w:line="240" w:lineRule="exact"/>
              <w:jc w:val="center"/>
              <w:rPr>
                <w:sz w:val="18"/>
                <w:szCs w:val="21"/>
              </w:rPr>
            </w:pPr>
            <w:r>
              <w:rPr>
                <w:rFonts w:hint="eastAsia"/>
                <w:sz w:val="18"/>
                <w:szCs w:val="18"/>
              </w:rPr>
              <w:t>聚氨酯类胶粘剂：</w:t>
            </w:r>
            <w:r>
              <w:rPr>
                <w:sz w:val="18"/>
                <w:szCs w:val="18"/>
              </w:rPr>
              <w:t>≤</w:t>
            </w:r>
            <w:r>
              <w:rPr>
                <w:rFonts w:hint="eastAsia"/>
                <w:sz w:val="18"/>
                <w:szCs w:val="18"/>
              </w:rPr>
              <w:t>100</w:t>
            </w:r>
            <w:r>
              <w:rPr>
                <w:sz w:val="18"/>
                <w:szCs w:val="18"/>
              </w:rPr>
              <w:t>g/L</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790" w:type="dxa"/>
            <w:vAlign w:val="center"/>
          </w:tcPr>
          <w:p>
            <w:pPr>
              <w:adjustRightInd w:val="0"/>
              <w:spacing w:line="240" w:lineRule="atLeast"/>
              <w:jc w:val="center"/>
              <w:rPr>
                <w:sz w:val="18"/>
                <w:szCs w:val="18"/>
              </w:rPr>
            </w:pPr>
            <w:r>
              <w:rPr>
                <w:rFonts w:hint="eastAsia"/>
                <w:sz w:val="18"/>
                <w:szCs w:val="18"/>
              </w:rPr>
              <w:t>缩甲醛类、其他</w:t>
            </w:r>
            <w:r>
              <w:rPr>
                <w:rFonts w:hint="eastAsia"/>
                <w:sz w:val="18"/>
                <w:szCs w:val="21"/>
              </w:rPr>
              <w:t>胶粘剂</w:t>
            </w:r>
            <w:r>
              <w:rPr>
                <w:sz w:val="18"/>
                <w:szCs w:val="18"/>
              </w:rPr>
              <w:t>：</w:t>
            </w:r>
            <w:r>
              <w:rPr>
                <w:sz w:val="18"/>
                <w:szCs w:val="21"/>
              </w:rPr>
              <w:t>＞</w:t>
            </w:r>
            <w:r>
              <w:rPr>
                <w:rFonts w:hint="eastAsia"/>
                <w:sz w:val="18"/>
                <w:szCs w:val="18"/>
              </w:rPr>
              <w:t>350</w:t>
            </w:r>
            <w:r>
              <w:rPr>
                <w:sz w:val="18"/>
                <w:szCs w:val="18"/>
              </w:rPr>
              <w:t>g/L</w:t>
            </w:r>
          </w:p>
          <w:p>
            <w:pPr>
              <w:adjustRightInd w:val="0"/>
              <w:spacing w:line="240" w:lineRule="atLeast"/>
              <w:jc w:val="center"/>
              <w:rPr>
                <w:sz w:val="18"/>
                <w:szCs w:val="18"/>
              </w:rPr>
            </w:pPr>
            <w:r>
              <w:rPr>
                <w:rFonts w:hint="eastAsia"/>
                <w:sz w:val="18"/>
                <w:szCs w:val="18"/>
              </w:rPr>
              <w:t>聚乙酸乙烯酯胶粘剂</w:t>
            </w:r>
            <w:r>
              <w:rPr>
                <w:sz w:val="18"/>
                <w:szCs w:val="18"/>
              </w:rPr>
              <w:t>：</w:t>
            </w:r>
            <w:r>
              <w:rPr>
                <w:sz w:val="18"/>
                <w:szCs w:val="21"/>
              </w:rPr>
              <w:t>＞</w:t>
            </w:r>
            <w:r>
              <w:rPr>
                <w:rFonts w:hint="eastAsia"/>
                <w:sz w:val="18"/>
                <w:szCs w:val="18"/>
              </w:rPr>
              <w:t>110</w:t>
            </w:r>
            <w:r>
              <w:rPr>
                <w:sz w:val="18"/>
                <w:szCs w:val="18"/>
              </w:rPr>
              <w:t>g/L</w:t>
            </w:r>
            <w:r>
              <w:rPr>
                <w:rFonts w:hint="eastAsia"/>
                <w:sz w:val="18"/>
                <w:szCs w:val="18"/>
              </w:rPr>
              <w:t>；</w:t>
            </w:r>
          </w:p>
          <w:p>
            <w:pPr>
              <w:adjustRightInd w:val="0"/>
              <w:spacing w:line="240" w:lineRule="atLeast"/>
              <w:jc w:val="center"/>
              <w:rPr>
                <w:sz w:val="18"/>
                <w:szCs w:val="18"/>
              </w:rPr>
            </w:pPr>
            <w:r>
              <w:rPr>
                <w:rFonts w:hint="eastAsia"/>
                <w:sz w:val="18"/>
                <w:szCs w:val="18"/>
              </w:rPr>
              <w:t>橡胶类胶粘剂：</w:t>
            </w:r>
            <w:r>
              <w:rPr>
                <w:sz w:val="18"/>
                <w:szCs w:val="21"/>
              </w:rPr>
              <w:t>＞</w:t>
            </w:r>
            <w:r>
              <w:rPr>
                <w:sz w:val="18"/>
                <w:szCs w:val="18"/>
              </w:rPr>
              <w:t>:</w:t>
            </w:r>
            <w:r>
              <w:rPr>
                <w:rFonts w:hint="eastAsia"/>
                <w:sz w:val="18"/>
                <w:szCs w:val="18"/>
              </w:rPr>
              <w:t>250</w:t>
            </w:r>
            <w:r>
              <w:rPr>
                <w:sz w:val="18"/>
                <w:szCs w:val="18"/>
              </w:rPr>
              <w:t>g/L</w:t>
            </w:r>
            <w:r>
              <w:rPr>
                <w:rFonts w:hint="eastAsia"/>
                <w:sz w:val="18"/>
                <w:szCs w:val="18"/>
              </w:rPr>
              <w:t>；</w:t>
            </w:r>
          </w:p>
          <w:p>
            <w:pPr>
              <w:adjustRightInd w:val="0"/>
              <w:spacing w:line="240" w:lineRule="atLeast"/>
              <w:jc w:val="center"/>
              <w:rPr>
                <w:sz w:val="18"/>
                <w:szCs w:val="21"/>
              </w:rPr>
            </w:pPr>
            <w:r>
              <w:rPr>
                <w:rFonts w:hint="eastAsia"/>
                <w:sz w:val="18"/>
                <w:szCs w:val="18"/>
              </w:rPr>
              <w:t>聚氨酯类胶粘剂：</w:t>
            </w:r>
            <w:r>
              <w:rPr>
                <w:sz w:val="18"/>
                <w:szCs w:val="21"/>
              </w:rPr>
              <w:t>＞</w:t>
            </w:r>
            <w:r>
              <w:rPr>
                <w:rFonts w:hint="eastAsia"/>
                <w:sz w:val="18"/>
                <w:szCs w:val="18"/>
              </w:rPr>
              <w:t>100</w:t>
            </w:r>
            <w:r>
              <w:rPr>
                <w:sz w:val="18"/>
                <w:szCs w:val="18"/>
              </w:rPr>
              <w:t>g/L</w:t>
            </w:r>
          </w:p>
        </w:tc>
      </w:tr>
    </w:tbl>
    <w:p>
      <w:pPr>
        <w:ind w:firstLine="640" w:firstLineChars="200"/>
        <w:rPr>
          <w:rFonts w:eastAsia="楷体_GB2312"/>
          <w:szCs w:val="32"/>
        </w:rPr>
      </w:pPr>
      <w:r>
        <w:rPr>
          <w:rFonts w:hint="eastAsia" w:eastAsia="楷体_GB2312"/>
          <w:szCs w:val="32"/>
        </w:rPr>
        <w:t>4</w:t>
      </w:r>
      <w:r>
        <w:rPr>
          <w:rFonts w:hint="eastAsia" w:eastAsia="楷体_GB2312"/>
          <w:szCs w:val="32"/>
          <w:lang w:eastAsia="zh-CN"/>
        </w:rPr>
        <w:t>．</w:t>
      </w:r>
      <w:r>
        <w:rPr>
          <w:rFonts w:hint="eastAsia" w:eastAsia="楷体_GB2312"/>
          <w:szCs w:val="32"/>
        </w:rPr>
        <w:t>室内装饰装修材料本体型胶粘剂</w:t>
      </w:r>
    </w:p>
    <w:tbl>
      <w:tblPr>
        <w:tblStyle w:val="3"/>
        <w:tblW w:w="9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425"/>
        <w:gridCol w:w="1860"/>
        <w:gridCol w:w="1750"/>
        <w:gridCol w:w="1170"/>
        <w:gridCol w:w="117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序号</w:t>
            </w: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检验项目</w:t>
            </w:r>
          </w:p>
        </w:tc>
        <w:tc>
          <w:tcPr>
            <w:tcW w:w="18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标准要求</w:t>
            </w: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样本合格</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轻微不合格</w:t>
            </w:r>
          </w:p>
        </w:tc>
        <w:tc>
          <w:tcPr>
            <w:tcW w:w="1170"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较严重不合格</w:t>
            </w:r>
          </w:p>
        </w:tc>
        <w:tc>
          <w:tcPr>
            <w:tcW w:w="1695"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rPr>
            </w:pPr>
            <w:r>
              <w:rPr>
                <w:rFonts w:hint="eastAsia"/>
                <w:sz w:val="18"/>
                <w:szCs w:val="18"/>
              </w:rPr>
              <w:t>1</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rPr>
            </w:pPr>
            <w:r>
              <w:rPr>
                <w:sz w:val="18"/>
                <w:szCs w:val="18"/>
              </w:rPr>
              <w:t>总挥发性有机物</w:t>
            </w:r>
          </w:p>
        </w:tc>
        <w:tc>
          <w:tcPr>
            <w:tcW w:w="186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sz w:val="18"/>
              </w:rPr>
            </w:pPr>
            <w:r>
              <w:rPr>
                <w:sz w:val="18"/>
                <w:szCs w:val="18"/>
              </w:rPr>
              <w:t>≤</w:t>
            </w:r>
            <w:r>
              <w:rPr>
                <w:rFonts w:hint="eastAsia"/>
                <w:sz w:val="18"/>
                <w:szCs w:val="18"/>
              </w:rPr>
              <w:t>10</w:t>
            </w:r>
            <w:r>
              <w:rPr>
                <w:sz w:val="18"/>
                <w:szCs w:val="18"/>
              </w:rPr>
              <w:t>0g/L</w:t>
            </w:r>
          </w:p>
        </w:tc>
        <w:tc>
          <w:tcPr>
            <w:tcW w:w="175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sz w:val="18"/>
              </w:rPr>
            </w:pPr>
            <w:r>
              <w:rPr>
                <w:sz w:val="18"/>
                <w:szCs w:val="18"/>
              </w:rPr>
              <w:t>≤</w:t>
            </w:r>
            <w:r>
              <w:rPr>
                <w:rFonts w:hint="eastAsia"/>
                <w:sz w:val="18"/>
                <w:szCs w:val="18"/>
              </w:rPr>
              <w:t>10</w:t>
            </w:r>
            <w:r>
              <w:rPr>
                <w:sz w:val="18"/>
                <w:szCs w:val="18"/>
              </w:rPr>
              <w:t>0g/L</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rPr>
            </w:pPr>
            <w:r>
              <w:rPr>
                <w:rFonts w:hint="eastAsia"/>
                <w:sz w:val="18"/>
                <w:szCs w:val="18"/>
              </w:rPr>
              <w:t>/</w:t>
            </w:r>
          </w:p>
        </w:tc>
        <w:tc>
          <w:tcPr>
            <w:tcW w:w="1170" w:type="dxa"/>
            <w:tcBorders>
              <w:top w:val="single" w:color="auto" w:sz="4" w:space="0"/>
              <w:left w:val="single" w:color="auto" w:sz="4" w:space="0"/>
              <w:right w:val="single" w:color="auto" w:sz="4" w:space="0"/>
            </w:tcBorders>
            <w:vAlign w:val="center"/>
          </w:tcPr>
          <w:p>
            <w:pPr>
              <w:adjustRightInd w:val="0"/>
              <w:spacing w:line="240" w:lineRule="atLeast"/>
              <w:jc w:val="center"/>
              <w:rPr>
                <w:sz w:val="18"/>
              </w:rPr>
            </w:pPr>
            <w:r>
              <w:rPr>
                <w:rFonts w:hint="eastAsia"/>
                <w:sz w:val="18"/>
                <w:szCs w:val="18"/>
              </w:rPr>
              <w:t>/</w:t>
            </w:r>
          </w:p>
        </w:tc>
        <w:tc>
          <w:tcPr>
            <w:tcW w:w="1695" w:type="dxa"/>
            <w:tcBorders>
              <w:top w:val="single" w:color="auto" w:sz="4" w:space="0"/>
              <w:left w:val="single" w:color="auto" w:sz="4" w:space="0"/>
              <w:right w:val="single" w:color="auto" w:sz="4" w:space="0"/>
            </w:tcBorders>
            <w:vAlign w:val="center"/>
          </w:tcPr>
          <w:p>
            <w:pPr>
              <w:adjustRightInd w:val="0"/>
              <w:spacing w:line="240" w:lineRule="exact"/>
              <w:jc w:val="center"/>
              <w:rPr>
                <w:sz w:val="18"/>
              </w:rPr>
            </w:pPr>
            <w:r>
              <w:rPr>
                <w:sz w:val="18"/>
                <w:szCs w:val="21"/>
              </w:rPr>
              <w:t>＞</w:t>
            </w:r>
            <w:r>
              <w:rPr>
                <w:rFonts w:hint="eastAsia"/>
                <w:sz w:val="18"/>
                <w:szCs w:val="18"/>
              </w:rPr>
              <w:t>10</w:t>
            </w:r>
            <w:r>
              <w:rPr>
                <w:sz w:val="18"/>
                <w:szCs w:val="18"/>
              </w:rPr>
              <w:t>0g/L</w:t>
            </w:r>
          </w:p>
        </w:tc>
      </w:tr>
    </w:tbl>
    <w:p>
      <w:pPr>
        <w:ind w:firstLine="640" w:firstLineChars="200"/>
        <w:rPr>
          <w:rFonts w:eastAsia="楷体_GB2312"/>
          <w:szCs w:val="32"/>
        </w:rPr>
      </w:pPr>
      <w:r>
        <w:rPr>
          <w:rFonts w:hint="eastAsia" w:eastAsia="楷体_GB2312"/>
          <w:szCs w:val="32"/>
        </w:rPr>
        <w:t>5</w:t>
      </w:r>
      <w:r>
        <w:rPr>
          <w:rFonts w:hint="eastAsia" w:eastAsia="楷体_GB2312"/>
          <w:szCs w:val="32"/>
          <w:lang w:eastAsia="zh-CN"/>
        </w:rPr>
        <w:t>．</w:t>
      </w:r>
      <w:r>
        <w:rPr>
          <w:rFonts w:hint="eastAsia" w:eastAsia="楷体_GB2312"/>
          <w:szCs w:val="32"/>
        </w:rPr>
        <w:t>溶剂型建筑胶粘剂</w:t>
      </w:r>
    </w:p>
    <w:tbl>
      <w:tblPr>
        <w:tblStyle w:val="3"/>
        <w:tblW w:w="9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425"/>
        <w:gridCol w:w="1860"/>
        <w:gridCol w:w="1750"/>
        <w:gridCol w:w="1170"/>
        <w:gridCol w:w="117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440" w:type="dxa"/>
            <w:vAlign w:val="center"/>
          </w:tcPr>
          <w:p>
            <w:pPr>
              <w:snapToGrid w:val="0"/>
              <w:spacing w:line="240" w:lineRule="exact"/>
              <w:jc w:val="center"/>
              <w:rPr>
                <w:sz w:val="18"/>
              </w:rPr>
            </w:pPr>
            <w:r>
              <w:rPr>
                <w:sz w:val="18"/>
              </w:rPr>
              <w:t>序号</w:t>
            </w:r>
          </w:p>
        </w:tc>
        <w:tc>
          <w:tcPr>
            <w:tcW w:w="1425" w:type="dxa"/>
            <w:vAlign w:val="center"/>
          </w:tcPr>
          <w:p>
            <w:pPr>
              <w:snapToGrid w:val="0"/>
              <w:spacing w:line="240" w:lineRule="exact"/>
              <w:jc w:val="center"/>
              <w:rPr>
                <w:sz w:val="18"/>
              </w:rPr>
            </w:pPr>
            <w:r>
              <w:rPr>
                <w:sz w:val="18"/>
              </w:rPr>
              <w:t>检验项目</w:t>
            </w:r>
          </w:p>
        </w:tc>
        <w:tc>
          <w:tcPr>
            <w:tcW w:w="1860" w:type="dxa"/>
            <w:vAlign w:val="center"/>
          </w:tcPr>
          <w:p>
            <w:pPr>
              <w:snapToGrid w:val="0"/>
              <w:spacing w:line="240" w:lineRule="exact"/>
              <w:jc w:val="center"/>
              <w:rPr>
                <w:sz w:val="18"/>
              </w:rPr>
            </w:pPr>
            <w:r>
              <w:rPr>
                <w:sz w:val="18"/>
              </w:rPr>
              <w:t>标准要求</w:t>
            </w:r>
          </w:p>
        </w:tc>
        <w:tc>
          <w:tcPr>
            <w:tcW w:w="1750" w:type="dxa"/>
            <w:vAlign w:val="center"/>
          </w:tcPr>
          <w:p>
            <w:pPr>
              <w:spacing w:line="240" w:lineRule="exact"/>
              <w:jc w:val="center"/>
              <w:rPr>
                <w:sz w:val="18"/>
              </w:rPr>
            </w:pPr>
            <w:r>
              <w:rPr>
                <w:sz w:val="18"/>
              </w:rPr>
              <w:t>样本合格</w:t>
            </w:r>
          </w:p>
        </w:tc>
        <w:tc>
          <w:tcPr>
            <w:tcW w:w="1170" w:type="dxa"/>
            <w:vAlign w:val="center"/>
          </w:tcPr>
          <w:p>
            <w:pPr>
              <w:spacing w:line="240" w:lineRule="exact"/>
              <w:jc w:val="center"/>
              <w:rPr>
                <w:sz w:val="18"/>
              </w:rPr>
            </w:pPr>
            <w:r>
              <w:rPr>
                <w:sz w:val="18"/>
              </w:rPr>
              <w:t>轻微不合格</w:t>
            </w:r>
          </w:p>
        </w:tc>
        <w:tc>
          <w:tcPr>
            <w:tcW w:w="1170" w:type="dxa"/>
            <w:vAlign w:val="center"/>
          </w:tcPr>
          <w:p>
            <w:pPr>
              <w:spacing w:line="240" w:lineRule="exact"/>
              <w:jc w:val="center"/>
              <w:rPr>
                <w:sz w:val="18"/>
              </w:rPr>
            </w:pPr>
            <w:r>
              <w:rPr>
                <w:sz w:val="18"/>
              </w:rPr>
              <w:t>较严重不合格</w:t>
            </w:r>
          </w:p>
        </w:tc>
        <w:tc>
          <w:tcPr>
            <w:tcW w:w="1861" w:type="dxa"/>
            <w:vAlign w:val="center"/>
          </w:tcPr>
          <w:p>
            <w:pPr>
              <w:spacing w:line="240" w:lineRule="exact"/>
              <w:jc w:val="center"/>
              <w:rPr>
                <w:sz w:val="18"/>
              </w:rPr>
            </w:pPr>
            <w:r>
              <w:rPr>
                <w:sz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1</w:t>
            </w:r>
          </w:p>
        </w:tc>
        <w:tc>
          <w:tcPr>
            <w:tcW w:w="1425" w:type="dxa"/>
            <w:vAlign w:val="center"/>
          </w:tcPr>
          <w:p>
            <w:pPr>
              <w:spacing w:line="240" w:lineRule="atLeast"/>
              <w:jc w:val="center"/>
              <w:rPr>
                <w:sz w:val="18"/>
                <w:szCs w:val="21"/>
              </w:rPr>
            </w:pPr>
            <w:r>
              <w:rPr>
                <w:sz w:val="18"/>
                <w:szCs w:val="18"/>
              </w:rPr>
              <w:t>苯</w:t>
            </w:r>
          </w:p>
        </w:tc>
        <w:tc>
          <w:tcPr>
            <w:tcW w:w="1860"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c>
          <w:tcPr>
            <w:tcW w:w="1750"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exact"/>
              <w:jc w:val="center"/>
              <w:rPr>
                <w:sz w:val="18"/>
                <w:szCs w:val="21"/>
              </w:rPr>
            </w:pPr>
            <w:r>
              <w:rPr>
                <w:sz w:val="18"/>
                <w:szCs w:val="21"/>
              </w:rPr>
              <w:t>＞</w:t>
            </w:r>
            <w:r>
              <w:rPr>
                <w:rFonts w:hint="eastAsia"/>
                <w:sz w:val="18"/>
                <w:szCs w:val="21"/>
              </w:rPr>
              <w:t>5.0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2</w:t>
            </w:r>
          </w:p>
        </w:tc>
        <w:tc>
          <w:tcPr>
            <w:tcW w:w="1425" w:type="dxa"/>
            <w:vAlign w:val="center"/>
          </w:tcPr>
          <w:p>
            <w:pPr>
              <w:spacing w:line="240" w:lineRule="atLeast"/>
              <w:jc w:val="center"/>
              <w:rPr>
                <w:sz w:val="18"/>
                <w:szCs w:val="21"/>
              </w:rPr>
            </w:pPr>
            <w:r>
              <w:rPr>
                <w:sz w:val="18"/>
                <w:szCs w:val="18"/>
              </w:rPr>
              <w:t>甲苯+二甲苯</w:t>
            </w:r>
          </w:p>
        </w:tc>
        <w:tc>
          <w:tcPr>
            <w:tcW w:w="1860" w:type="dxa"/>
            <w:vAlign w:val="center"/>
          </w:tcPr>
          <w:p>
            <w:pPr>
              <w:adjustRightInd w:val="0"/>
              <w:spacing w:line="240" w:lineRule="exact"/>
              <w:jc w:val="center"/>
              <w:rPr>
                <w:sz w:val="18"/>
                <w:szCs w:val="21"/>
              </w:rPr>
            </w:pPr>
            <w:r>
              <w:rPr>
                <w:rFonts w:hint="eastAsia"/>
                <w:sz w:val="18"/>
                <w:szCs w:val="21"/>
              </w:rPr>
              <w:t>氯丁橡胶胶粘剂：</w:t>
            </w:r>
            <w:r>
              <w:rPr>
                <w:sz w:val="18"/>
                <w:szCs w:val="21"/>
              </w:rPr>
              <w:t>≤</w:t>
            </w:r>
            <w:r>
              <w:rPr>
                <w:rFonts w:hint="eastAsia"/>
                <w:sz w:val="18"/>
                <w:szCs w:val="21"/>
              </w:rPr>
              <w:t>200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SBS胶粘剂：</w:t>
            </w:r>
            <w:r>
              <w:rPr>
                <w:sz w:val="18"/>
                <w:szCs w:val="21"/>
              </w:rPr>
              <w:t>≤</w:t>
            </w:r>
            <w:r>
              <w:rPr>
                <w:rFonts w:hint="eastAsia"/>
                <w:sz w:val="18"/>
                <w:szCs w:val="21"/>
              </w:rPr>
              <w:t>80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聚氨酯类、丙烯酸酯类、其他胶粘剂：</w:t>
            </w:r>
            <w:r>
              <w:rPr>
                <w:sz w:val="18"/>
                <w:szCs w:val="21"/>
              </w:rPr>
              <w:t>≤</w:t>
            </w:r>
            <w:r>
              <w:rPr>
                <w:rFonts w:hint="eastAsia"/>
                <w:sz w:val="18"/>
                <w:szCs w:val="21"/>
              </w:rPr>
              <w:t>150</w:t>
            </w:r>
            <w:r>
              <w:rPr>
                <w:sz w:val="18"/>
                <w:szCs w:val="21"/>
              </w:rPr>
              <w:t>g/kg</w:t>
            </w:r>
          </w:p>
        </w:tc>
        <w:tc>
          <w:tcPr>
            <w:tcW w:w="1750" w:type="dxa"/>
            <w:vAlign w:val="center"/>
          </w:tcPr>
          <w:p>
            <w:pPr>
              <w:adjustRightInd w:val="0"/>
              <w:spacing w:line="240" w:lineRule="exact"/>
              <w:jc w:val="center"/>
              <w:rPr>
                <w:sz w:val="18"/>
                <w:szCs w:val="21"/>
              </w:rPr>
            </w:pPr>
            <w:r>
              <w:rPr>
                <w:rFonts w:hint="eastAsia"/>
                <w:sz w:val="18"/>
                <w:szCs w:val="21"/>
              </w:rPr>
              <w:t>氯丁橡胶胶粘剂：</w:t>
            </w:r>
            <w:r>
              <w:rPr>
                <w:sz w:val="18"/>
                <w:szCs w:val="21"/>
              </w:rPr>
              <w:t>≤</w:t>
            </w:r>
            <w:r>
              <w:rPr>
                <w:rFonts w:hint="eastAsia"/>
                <w:sz w:val="18"/>
                <w:szCs w:val="21"/>
              </w:rPr>
              <w:t>200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SBS胶粘剂：</w:t>
            </w:r>
            <w:r>
              <w:rPr>
                <w:sz w:val="18"/>
                <w:szCs w:val="21"/>
              </w:rPr>
              <w:t>≤</w:t>
            </w:r>
            <w:r>
              <w:rPr>
                <w:rFonts w:hint="eastAsia"/>
                <w:sz w:val="18"/>
                <w:szCs w:val="21"/>
              </w:rPr>
              <w:t>80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聚氨酯类、丙烯酸酯类、其他胶粘剂：</w:t>
            </w:r>
            <w:r>
              <w:rPr>
                <w:sz w:val="18"/>
                <w:szCs w:val="21"/>
              </w:rPr>
              <w:t>≤</w:t>
            </w:r>
            <w:r>
              <w:rPr>
                <w:rFonts w:hint="eastAsia"/>
                <w:sz w:val="18"/>
                <w:szCs w:val="21"/>
              </w:rPr>
              <w:t>150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exact"/>
              <w:jc w:val="center"/>
              <w:rPr>
                <w:sz w:val="18"/>
                <w:szCs w:val="21"/>
              </w:rPr>
            </w:pPr>
            <w:r>
              <w:rPr>
                <w:rFonts w:hint="eastAsia"/>
                <w:sz w:val="18"/>
                <w:szCs w:val="21"/>
              </w:rPr>
              <w:t>氯丁橡胶胶粘剂：</w:t>
            </w:r>
            <w:r>
              <w:rPr>
                <w:sz w:val="18"/>
                <w:szCs w:val="21"/>
              </w:rPr>
              <w:t>＞</w:t>
            </w:r>
            <w:r>
              <w:rPr>
                <w:rFonts w:hint="eastAsia"/>
                <w:sz w:val="18"/>
                <w:szCs w:val="21"/>
              </w:rPr>
              <w:t>200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SBS胶粘剂：</w:t>
            </w:r>
            <w:r>
              <w:rPr>
                <w:sz w:val="18"/>
                <w:szCs w:val="21"/>
              </w:rPr>
              <w:t>＞</w:t>
            </w:r>
            <w:r>
              <w:rPr>
                <w:rFonts w:hint="eastAsia"/>
                <w:sz w:val="18"/>
                <w:szCs w:val="21"/>
              </w:rPr>
              <w:t>80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聚氨酯类、丙烯酸酯类、其他胶粘剂：</w:t>
            </w:r>
            <w:r>
              <w:rPr>
                <w:sz w:val="18"/>
                <w:szCs w:val="21"/>
              </w:rPr>
              <w:t>＞</w:t>
            </w:r>
            <w:r>
              <w:rPr>
                <w:rFonts w:hint="eastAsia"/>
                <w:sz w:val="18"/>
                <w:szCs w:val="21"/>
              </w:rPr>
              <w:t>150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3</w:t>
            </w:r>
          </w:p>
        </w:tc>
        <w:tc>
          <w:tcPr>
            <w:tcW w:w="1425" w:type="dxa"/>
            <w:vAlign w:val="center"/>
          </w:tcPr>
          <w:p>
            <w:pPr>
              <w:spacing w:line="240" w:lineRule="atLeast"/>
              <w:jc w:val="center"/>
              <w:rPr>
                <w:sz w:val="18"/>
                <w:szCs w:val="21"/>
              </w:rPr>
            </w:pPr>
            <w:r>
              <w:rPr>
                <w:rFonts w:hint="eastAsia"/>
                <w:sz w:val="18"/>
                <w:szCs w:val="18"/>
              </w:rPr>
              <w:t>甲苯二异氰酸酯</w:t>
            </w:r>
            <w:r>
              <w:rPr>
                <w:sz w:val="18"/>
                <w:szCs w:val="18"/>
              </w:rPr>
              <w:t>（限聚氨酯类）</w:t>
            </w:r>
          </w:p>
        </w:tc>
        <w:tc>
          <w:tcPr>
            <w:tcW w:w="1860"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c>
          <w:tcPr>
            <w:tcW w:w="1750"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4</w:t>
            </w:r>
          </w:p>
        </w:tc>
        <w:tc>
          <w:tcPr>
            <w:tcW w:w="1425" w:type="dxa"/>
            <w:vAlign w:val="center"/>
          </w:tcPr>
          <w:p>
            <w:pPr>
              <w:spacing w:line="240" w:lineRule="atLeast"/>
              <w:jc w:val="center"/>
              <w:rPr>
                <w:sz w:val="18"/>
                <w:szCs w:val="21"/>
              </w:rPr>
            </w:pPr>
            <w:r>
              <w:rPr>
                <w:sz w:val="18"/>
                <w:szCs w:val="18"/>
              </w:rPr>
              <w:t>二氯甲烷、1,2-二氯乙烷、1,1,</w:t>
            </w:r>
            <w:r>
              <w:rPr>
                <w:rFonts w:hint="eastAsia"/>
                <w:sz w:val="18"/>
                <w:szCs w:val="18"/>
              </w:rPr>
              <w:t>1</w:t>
            </w:r>
            <w:r>
              <w:rPr>
                <w:sz w:val="18"/>
                <w:szCs w:val="18"/>
              </w:rPr>
              <w:t>-三氯乙烷、1,1,</w:t>
            </w:r>
            <w:r>
              <w:rPr>
                <w:rFonts w:hint="eastAsia"/>
                <w:sz w:val="18"/>
                <w:szCs w:val="18"/>
              </w:rPr>
              <w:t>2</w:t>
            </w:r>
            <w:r>
              <w:rPr>
                <w:sz w:val="18"/>
                <w:szCs w:val="18"/>
              </w:rPr>
              <w:t>-三氯乙烷</w:t>
            </w:r>
            <w:r>
              <w:rPr>
                <w:rFonts w:hint="eastAsia"/>
                <w:sz w:val="18"/>
                <w:szCs w:val="18"/>
              </w:rPr>
              <w:t>总量</w:t>
            </w:r>
          </w:p>
        </w:tc>
        <w:tc>
          <w:tcPr>
            <w:tcW w:w="1860" w:type="dxa"/>
            <w:vAlign w:val="center"/>
          </w:tcPr>
          <w:p>
            <w:pPr>
              <w:adjustRightInd w:val="0"/>
              <w:spacing w:line="240" w:lineRule="exact"/>
              <w:jc w:val="center"/>
              <w:rPr>
                <w:sz w:val="18"/>
                <w:szCs w:val="21"/>
              </w:rPr>
            </w:pPr>
            <w:r>
              <w:rPr>
                <w:rFonts w:hint="eastAsia"/>
                <w:sz w:val="18"/>
                <w:szCs w:val="21"/>
              </w:rPr>
              <w:t>氯丁橡胶胶粘剂：总量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SBS胶粘剂：二氯甲烷</w:t>
            </w:r>
            <w:r>
              <w:rPr>
                <w:sz w:val="18"/>
                <w:szCs w:val="21"/>
              </w:rPr>
              <w:t>≤</w:t>
            </w:r>
            <w:r>
              <w:rPr>
                <w:rFonts w:hint="eastAsia"/>
                <w:sz w:val="18"/>
                <w:szCs w:val="21"/>
              </w:rPr>
              <w:t>200</w:t>
            </w:r>
            <w:r>
              <w:rPr>
                <w:sz w:val="18"/>
                <w:szCs w:val="21"/>
              </w:rPr>
              <w:t>g/kg</w:t>
            </w:r>
            <w:r>
              <w:rPr>
                <w:rFonts w:hint="eastAsia"/>
                <w:sz w:val="18"/>
                <w:szCs w:val="21"/>
              </w:rPr>
              <w:t>，其他总量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丙烯酸酯类、其他胶粘剂：总量</w:t>
            </w:r>
            <w:r>
              <w:rPr>
                <w:sz w:val="18"/>
                <w:szCs w:val="21"/>
              </w:rPr>
              <w:t>≤</w:t>
            </w:r>
            <w:r>
              <w:rPr>
                <w:rFonts w:hint="eastAsia"/>
                <w:sz w:val="18"/>
                <w:szCs w:val="21"/>
              </w:rPr>
              <w:t>50</w:t>
            </w:r>
            <w:r>
              <w:rPr>
                <w:sz w:val="18"/>
                <w:szCs w:val="21"/>
              </w:rPr>
              <w:t>g/kg</w:t>
            </w:r>
          </w:p>
        </w:tc>
        <w:tc>
          <w:tcPr>
            <w:tcW w:w="1750" w:type="dxa"/>
            <w:vAlign w:val="center"/>
          </w:tcPr>
          <w:p>
            <w:pPr>
              <w:adjustRightInd w:val="0"/>
              <w:spacing w:line="240" w:lineRule="exact"/>
              <w:jc w:val="center"/>
              <w:rPr>
                <w:sz w:val="18"/>
                <w:szCs w:val="21"/>
              </w:rPr>
            </w:pPr>
            <w:r>
              <w:rPr>
                <w:rFonts w:hint="eastAsia"/>
                <w:sz w:val="18"/>
                <w:szCs w:val="21"/>
              </w:rPr>
              <w:t>氯丁橡胶胶粘剂：总量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SBS胶粘剂：二氯甲烷</w:t>
            </w:r>
            <w:r>
              <w:rPr>
                <w:sz w:val="18"/>
                <w:szCs w:val="21"/>
              </w:rPr>
              <w:t>≤</w:t>
            </w:r>
            <w:r>
              <w:rPr>
                <w:rFonts w:hint="eastAsia"/>
                <w:sz w:val="18"/>
                <w:szCs w:val="21"/>
              </w:rPr>
              <w:t>200</w:t>
            </w:r>
            <w:r>
              <w:rPr>
                <w:sz w:val="18"/>
                <w:szCs w:val="21"/>
              </w:rPr>
              <w:t>g/kg</w:t>
            </w:r>
            <w:r>
              <w:rPr>
                <w:rFonts w:hint="eastAsia"/>
                <w:sz w:val="18"/>
                <w:szCs w:val="21"/>
              </w:rPr>
              <w:t>，其他总量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丙烯酸酯类、其他胶粘剂：总量</w:t>
            </w:r>
            <w:r>
              <w:rPr>
                <w:sz w:val="18"/>
                <w:szCs w:val="21"/>
              </w:rPr>
              <w:t>≤</w:t>
            </w:r>
            <w:r>
              <w:rPr>
                <w:rFonts w:hint="eastAsia"/>
                <w:sz w:val="18"/>
                <w:szCs w:val="21"/>
              </w:rPr>
              <w:t>50</w:t>
            </w:r>
            <w:r>
              <w:rPr>
                <w:sz w:val="18"/>
                <w:szCs w:val="21"/>
              </w:rPr>
              <w:t>g/kg</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exact"/>
              <w:jc w:val="center"/>
              <w:rPr>
                <w:sz w:val="18"/>
                <w:szCs w:val="21"/>
              </w:rPr>
            </w:pPr>
            <w:r>
              <w:rPr>
                <w:rFonts w:hint="eastAsia"/>
                <w:sz w:val="18"/>
                <w:szCs w:val="21"/>
              </w:rPr>
              <w:t>氯丁橡胶胶粘剂：总量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SBS胶粘剂：二氯甲烷</w:t>
            </w:r>
            <w:r>
              <w:rPr>
                <w:sz w:val="18"/>
                <w:szCs w:val="21"/>
              </w:rPr>
              <w:t>＞</w:t>
            </w:r>
            <w:r>
              <w:rPr>
                <w:rFonts w:hint="eastAsia"/>
                <w:sz w:val="18"/>
                <w:szCs w:val="21"/>
              </w:rPr>
              <w:t>200</w:t>
            </w:r>
            <w:r>
              <w:rPr>
                <w:sz w:val="18"/>
                <w:szCs w:val="21"/>
              </w:rPr>
              <w:t>g/kg</w:t>
            </w:r>
            <w:r>
              <w:rPr>
                <w:rFonts w:hint="eastAsia"/>
                <w:sz w:val="18"/>
                <w:szCs w:val="21"/>
              </w:rPr>
              <w:t>，其他总量</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21"/>
              </w:rPr>
              <w:t>丙烯酸酯类、其他胶粘剂：总量</w:t>
            </w:r>
            <w:r>
              <w:rPr>
                <w:sz w:val="18"/>
                <w:szCs w:val="21"/>
              </w:rPr>
              <w:t>＞</w:t>
            </w:r>
            <w:r>
              <w:rPr>
                <w:rFonts w:hint="eastAsia"/>
                <w:sz w:val="18"/>
                <w:szCs w:val="21"/>
              </w:rPr>
              <w:t>50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0" w:type="dxa"/>
            <w:vAlign w:val="center"/>
          </w:tcPr>
          <w:p>
            <w:pPr>
              <w:spacing w:line="240" w:lineRule="atLeast"/>
              <w:jc w:val="center"/>
              <w:rPr>
                <w:sz w:val="18"/>
                <w:szCs w:val="21"/>
              </w:rPr>
            </w:pPr>
            <w:r>
              <w:rPr>
                <w:rFonts w:hint="eastAsia"/>
                <w:sz w:val="18"/>
                <w:szCs w:val="18"/>
              </w:rPr>
              <w:t>5</w:t>
            </w:r>
          </w:p>
        </w:tc>
        <w:tc>
          <w:tcPr>
            <w:tcW w:w="1425" w:type="dxa"/>
            <w:vAlign w:val="center"/>
          </w:tcPr>
          <w:p>
            <w:pPr>
              <w:spacing w:line="240" w:lineRule="atLeast"/>
              <w:jc w:val="center"/>
              <w:rPr>
                <w:sz w:val="18"/>
                <w:szCs w:val="21"/>
              </w:rPr>
            </w:pPr>
            <w:r>
              <w:rPr>
                <w:sz w:val="18"/>
                <w:szCs w:val="18"/>
              </w:rPr>
              <w:t>总挥发性有机物</w:t>
            </w:r>
          </w:p>
        </w:tc>
        <w:tc>
          <w:tcPr>
            <w:tcW w:w="1860" w:type="dxa"/>
            <w:vAlign w:val="center"/>
          </w:tcPr>
          <w:p>
            <w:pPr>
              <w:adjustRightInd w:val="0"/>
              <w:spacing w:line="240" w:lineRule="atLeast"/>
              <w:jc w:val="center"/>
              <w:rPr>
                <w:sz w:val="18"/>
                <w:szCs w:val="18"/>
              </w:rPr>
            </w:pPr>
            <w:r>
              <w:rPr>
                <w:rFonts w:hint="eastAsia"/>
                <w:sz w:val="18"/>
                <w:szCs w:val="21"/>
              </w:rPr>
              <w:t>氯丁橡胶聚氨酯类、其他胶粘剂：</w:t>
            </w:r>
            <w:r>
              <w:rPr>
                <w:sz w:val="18"/>
                <w:szCs w:val="18"/>
              </w:rPr>
              <w:t>≤</w:t>
            </w:r>
            <w:r>
              <w:rPr>
                <w:rFonts w:hint="eastAsia"/>
                <w:sz w:val="18"/>
                <w:szCs w:val="18"/>
              </w:rPr>
              <w:t>680</w:t>
            </w:r>
            <w:r>
              <w:rPr>
                <w:sz w:val="18"/>
                <w:szCs w:val="18"/>
              </w:rPr>
              <w:t>g/L</w:t>
            </w:r>
            <w:r>
              <w:rPr>
                <w:rFonts w:hint="eastAsia"/>
                <w:sz w:val="18"/>
                <w:szCs w:val="18"/>
              </w:rPr>
              <w:t>；</w:t>
            </w:r>
          </w:p>
          <w:p>
            <w:pPr>
              <w:adjustRightInd w:val="0"/>
              <w:spacing w:line="240" w:lineRule="atLeast"/>
              <w:jc w:val="center"/>
              <w:rPr>
                <w:sz w:val="18"/>
                <w:szCs w:val="18"/>
              </w:rPr>
            </w:pPr>
            <w:r>
              <w:rPr>
                <w:rFonts w:hint="eastAsia"/>
                <w:sz w:val="18"/>
                <w:szCs w:val="18"/>
              </w:rPr>
              <w:t>SBS胶粘剂</w:t>
            </w:r>
            <w:r>
              <w:rPr>
                <w:sz w:val="18"/>
                <w:szCs w:val="18"/>
              </w:rPr>
              <w:t>：</w:t>
            </w:r>
          </w:p>
          <w:p>
            <w:pPr>
              <w:adjustRightInd w:val="0"/>
              <w:spacing w:line="240" w:lineRule="exact"/>
              <w:jc w:val="center"/>
              <w:rPr>
                <w:sz w:val="18"/>
                <w:szCs w:val="18"/>
              </w:rPr>
            </w:pPr>
            <w:r>
              <w:rPr>
                <w:sz w:val="18"/>
                <w:szCs w:val="18"/>
              </w:rPr>
              <w:t>≤</w:t>
            </w:r>
            <w:r>
              <w:rPr>
                <w:rFonts w:hint="eastAsia"/>
                <w:sz w:val="18"/>
                <w:szCs w:val="18"/>
              </w:rPr>
              <w:t>63</w:t>
            </w:r>
            <w:r>
              <w:rPr>
                <w:sz w:val="18"/>
                <w:szCs w:val="18"/>
              </w:rPr>
              <w:t>0g/L</w:t>
            </w:r>
            <w:r>
              <w:rPr>
                <w:rFonts w:hint="eastAsia"/>
                <w:sz w:val="18"/>
                <w:szCs w:val="18"/>
              </w:rPr>
              <w:t>；</w:t>
            </w:r>
          </w:p>
          <w:p>
            <w:pPr>
              <w:adjustRightInd w:val="0"/>
              <w:spacing w:line="240" w:lineRule="exact"/>
              <w:jc w:val="center"/>
              <w:rPr>
                <w:sz w:val="18"/>
                <w:szCs w:val="21"/>
              </w:rPr>
            </w:pPr>
            <w:r>
              <w:rPr>
                <w:rFonts w:hint="eastAsia"/>
                <w:sz w:val="18"/>
                <w:szCs w:val="21"/>
              </w:rPr>
              <w:t>丙烯酸酯类胶粘剂：</w:t>
            </w:r>
            <w:r>
              <w:rPr>
                <w:sz w:val="18"/>
                <w:szCs w:val="18"/>
              </w:rPr>
              <w:t>≤</w:t>
            </w:r>
            <w:r>
              <w:rPr>
                <w:rFonts w:hint="eastAsia"/>
                <w:sz w:val="18"/>
                <w:szCs w:val="18"/>
              </w:rPr>
              <w:t>60</w:t>
            </w:r>
            <w:r>
              <w:rPr>
                <w:sz w:val="18"/>
                <w:szCs w:val="18"/>
              </w:rPr>
              <w:t>0g/</w:t>
            </w:r>
            <w:r>
              <w:rPr>
                <w:rFonts w:hint="eastAsia"/>
                <w:sz w:val="18"/>
                <w:szCs w:val="18"/>
              </w:rPr>
              <w:t>L</w:t>
            </w:r>
          </w:p>
        </w:tc>
        <w:tc>
          <w:tcPr>
            <w:tcW w:w="1750" w:type="dxa"/>
            <w:vAlign w:val="center"/>
          </w:tcPr>
          <w:p>
            <w:pPr>
              <w:adjustRightInd w:val="0"/>
              <w:spacing w:line="240" w:lineRule="atLeast"/>
              <w:jc w:val="center"/>
              <w:rPr>
                <w:sz w:val="18"/>
                <w:szCs w:val="18"/>
              </w:rPr>
            </w:pPr>
            <w:r>
              <w:rPr>
                <w:rFonts w:hint="eastAsia"/>
                <w:sz w:val="18"/>
                <w:szCs w:val="21"/>
              </w:rPr>
              <w:t>氯丁橡胶聚氨酯类、其他胶粘剂：</w:t>
            </w:r>
            <w:r>
              <w:rPr>
                <w:sz w:val="18"/>
                <w:szCs w:val="18"/>
              </w:rPr>
              <w:t>≤</w:t>
            </w:r>
            <w:r>
              <w:rPr>
                <w:rFonts w:hint="eastAsia"/>
                <w:sz w:val="18"/>
                <w:szCs w:val="18"/>
              </w:rPr>
              <w:t>680</w:t>
            </w:r>
            <w:r>
              <w:rPr>
                <w:sz w:val="18"/>
                <w:szCs w:val="18"/>
              </w:rPr>
              <w:t>g/L</w:t>
            </w:r>
            <w:r>
              <w:rPr>
                <w:rFonts w:hint="eastAsia"/>
                <w:sz w:val="18"/>
                <w:szCs w:val="18"/>
              </w:rPr>
              <w:t>；</w:t>
            </w:r>
          </w:p>
          <w:p>
            <w:pPr>
              <w:adjustRightInd w:val="0"/>
              <w:spacing w:line="240" w:lineRule="atLeast"/>
              <w:jc w:val="center"/>
              <w:rPr>
                <w:sz w:val="18"/>
                <w:szCs w:val="18"/>
              </w:rPr>
            </w:pPr>
            <w:r>
              <w:rPr>
                <w:rFonts w:hint="eastAsia"/>
                <w:sz w:val="18"/>
                <w:szCs w:val="18"/>
              </w:rPr>
              <w:t>SBS胶粘剂</w:t>
            </w:r>
            <w:r>
              <w:rPr>
                <w:sz w:val="18"/>
                <w:szCs w:val="18"/>
              </w:rPr>
              <w:t>：</w:t>
            </w:r>
          </w:p>
          <w:p>
            <w:pPr>
              <w:adjustRightInd w:val="0"/>
              <w:spacing w:line="240" w:lineRule="exact"/>
              <w:jc w:val="center"/>
              <w:rPr>
                <w:sz w:val="18"/>
                <w:szCs w:val="18"/>
              </w:rPr>
            </w:pPr>
            <w:r>
              <w:rPr>
                <w:sz w:val="18"/>
                <w:szCs w:val="18"/>
              </w:rPr>
              <w:t>≤</w:t>
            </w:r>
            <w:r>
              <w:rPr>
                <w:rFonts w:hint="eastAsia"/>
                <w:sz w:val="18"/>
                <w:szCs w:val="18"/>
              </w:rPr>
              <w:t>63</w:t>
            </w:r>
            <w:r>
              <w:rPr>
                <w:sz w:val="18"/>
                <w:szCs w:val="18"/>
              </w:rPr>
              <w:t>0g/L</w:t>
            </w:r>
            <w:r>
              <w:rPr>
                <w:rFonts w:hint="eastAsia"/>
                <w:sz w:val="18"/>
                <w:szCs w:val="18"/>
              </w:rPr>
              <w:t>；</w:t>
            </w:r>
          </w:p>
          <w:p>
            <w:pPr>
              <w:adjustRightInd w:val="0"/>
              <w:spacing w:line="240" w:lineRule="exact"/>
              <w:jc w:val="center"/>
              <w:rPr>
                <w:sz w:val="18"/>
                <w:szCs w:val="21"/>
              </w:rPr>
            </w:pPr>
            <w:r>
              <w:rPr>
                <w:rFonts w:hint="eastAsia"/>
                <w:sz w:val="18"/>
                <w:szCs w:val="21"/>
              </w:rPr>
              <w:t>丙烯酸酯类胶粘剂：</w:t>
            </w:r>
            <w:r>
              <w:rPr>
                <w:sz w:val="18"/>
                <w:szCs w:val="18"/>
              </w:rPr>
              <w:t>≤</w:t>
            </w:r>
            <w:r>
              <w:rPr>
                <w:rFonts w:hint="eastAsia"/>
                <w:sz w:val="18"/>
                <w:szCs w:val="18"/>
              </w:rPr>
              <w:t>60</w:t>
            </w:r>
            <w:r>
              <w:rPr>
                <w:sz w:val="18"/>
                <w:szCs w:val="18"/>
              </w:rPr>
              <w:t>0g/</w:t>
            </w:r>
            <w:r>
              <w:rPr>
                <w:rFonts w:hint="eastAsia"/>
                <w:sz w:val="18"/>
                <w:szCs w:val="18"/>
              </w:rPr>
              <w:t>L</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atLeast"/>
              <w:jc w:val="center"/>
              <w:rPr>
                <w:sz w:val="18"/>
                <w:szCs w:val="18"/>
              </w:rPr>
            </w:pPr>
            <w:r>
              <w:rPr>
                <w:rFonts w:hint="eastAsia"/>
                <w:sz w:val="18"/>
                <w:szCs w:val="21"/>
              </w:rPr>
              <w:t>氯丁橡胶聚氨酯类、其他胶粘剂：</w:t>
            </w:r>
            <w:r>
              <w:rPr>
                <w:sz w:val="18"/>
                <w:szCs w:val="21"/>
              </w:rPr>
              <w:t>＞</w:t>
            </w:r>
            <w:r>
              <w:rPr>
                <w:rFonts w:hint="eastAsia"/>
                <w:sz w:val="18"/>
                <w:szCs w:val="18"/>
              </w:rPr>
              <w:t>680</w:t>
            </w:r>
            <w:r>
              <w:rPr>
                <w:sz w:val="18"/>
                <w:szCs w:val="18"/>
              </w:rPr>
              <w:t>g/L</w:t>
            </w:r>
            <w:r>
              <w:rPr>
                <w:rFonts w:hint="eastAsia"/>
                <w:sz w:val="18"/>
                <w:szCs w:val="18"/>
              </w:rPr>
              <w:t>；</w:t>
            </w:r>
          </w:p>
          <w:p>
            <w:pPr>
              <w:adjustRightInd w:val="0"/>
              <w:spacing w:line="240" w:lineRule="atLeast"/>
              <w:jc w:val="center"/>
              <w:rPr>
                <w:sz w:val="18"/>
                <w:szCs w:val="18"/>
              </w:rPr>
            </w:pPr>
            <w:r>
              <w:rPr>
                <w:rFonts w:hint="eastAsia"/>
                <w:sz w:val="18"/>
                <w:szCs w:val="18"/>
              </w:rPr>
              <w:t>SBS胶粘剂</w:t>
            </w:r>
            <w:r>
              <w:rPr>
                <w:sz w:val="18"/>
                <w:szCs w:val="18"/>
              </w:rPr>
              <w:t>：</w:t>
            </w:r>
          </w:p>
          <w:p>
            <w:pPr>
              <w:adjustRightInd w:val="0"/>
              <w:spacing w:line="240" w:lineRule="exact"/>
              <w:jc w:val="center"/>
              <w:rPr>
                <w:sz w:val="18"/>
                <w:szCs w:val="18"/>
              </w:rPr>
            </w:pPr>
            <w:r>
              <w:rPr>
                <w:sz w:val="18"/>
                <w:szCs w:val="21"/>
              </w:rPr>
              <w:t>＞</w:t>
            </w:r>
            <w:r>
              <w:rPr>
                <w:rFonts w:hint="eastAsia"/>
                <w:sz w:val="18"/>
                <w:szCs w:val="18"/>
              </w:rPr>
              <w:t>63</w:t>
            </w:r>
            <w:r>
              <w:rPr>
                <w:sz w:val="18"/>
                <w:szCs w:val="18"/>
              </w:rPr>
              <w:t>0g/L</w:t>
            </w:r>
            <w:r>
              <w:rPr>
                <w:rFonts w:hint="eastAsia"/>
                <w:sz w:val="18"/>
                <w:szCs w:val="18"/>
              </w:rPr>
              <w:t>；</w:t>
            </w:r>
          </w:p>
          <w:p>
            <w:pPr>
              <w:adjustRightInd w:val="0"/>
              <w:spacing w:line="240" w:lineRule="exact"/>
              <w:jc w:val="center"/>
              <w:rPr>
                <w:sz w:val="18"/>
                <w:szCs w:val="21"/>
              </w:rPr>
            </w:pPr>
            <w:r>
              <w:rPr>
                <w:rFonts w:hint="eastAsia"/>
                <w:sz w:val="18"/>
                <w:szCs w:val="21"/>
              </w:rPr>
              <w:t>丙烯酸酯类胶粘剂：</w:t>
            </w:r>
            <w:r>
              <w:rPr>
                <w:sz w:val="18"/>
                <w:szCs w:val="21"/>
              </w:rPr>
              <w:t>＞</w:t>
            </w:r>
            <w:r>
              <w:rPr>
                <w:rFonts w:hint="eastAsia"/>
                <w:sz w:val="18"/>
                <w:szCs w:val="18"/>
              </w:rPr>
              <w:t>60</w:t>
            </w:r>
            <w:r>
              <w:rPr>
                <w:sz w:val="18"/>
                <w:szCs w:val="18"/>
              </w:rPr>
              <w:t>0g/</w:t>
            </w:r>
            <w:r>
              <w:rPr>
                <w:rFonts w:hint="eastAsia"/>
                <w:sz w:val="18"/>
                <w:szCs w:val="18"/>
              </w:rPr>
              <w:t>L</w:t>
            </w:r>
          </w:p>
        </w:tc>
      </w:tr>
    </w:tbl>
    <w:p>
      <w:pPr>
        <w:ind w:firstLine="640" w:firstLineChars="200"/>
        <w:rPr>
          <w:rFonts w:eastAsia="楷体_GB2312"/>
          <w:szCs w:val="32"/>
        </w:rPr>
      </w:pPr>
      <w:r>
        <w:rPr>
          <w:rFonts w:hint="eastAsia" w:eastAsia="楷体_GB2312"/>
          <w:szCs w:val="32"/>
        </w:rPr>
        <w:t>6</w:t>
      </w:r>
      <w:r>
        <w:rPr>
          <w:rFonts w:hint="eastAsia" w:eastAsia="楷体_GB2312"/>
          <w:szCs w:val="32"/>
          <w:lang w:eastAsia="zh-CN"/>
        </w:rPr>
        <w:t>．</w:t>
      </w:r>
      <w:r>
        <w:rPr>
          <w:rFonts w:hint="eastAsia" w:eastAsia="楷体_GB2312"/>
          <w:szCs w:val="32"/>
        </w:rPr>
        <w:t>水基型建筑胶粘剂</w:t>
      </w:r>
    </w:p>
    <w:tbl>
      <w:tblPr>
        <w:tblStyle w:val="3"/>
        <w:tblW w:w="9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425"/>
        <w:gridCol w:w="1860"/>
        <w:gridCol w:w="1750"/>
        <w:gridCol w:w="1170"/>
        <w:gridCol w:w="117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blHeader/>
          <w:jc w:val="center"/>
        </w:trPr>
        <w:tc>
          <w:tcPr>
            <w:tcW w:w="44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序号</w:t>
            </w: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检验项目</w:t>
            </w:r>
          </w:p>
        </w:tc>
        <w:tc>
          <w:tcPr>
            <w:tcW w:w="18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标准要求</w:t>
            </w: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样本合格</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rPr>
            </w:pPr>
            <w:r>
              <w:rPr>
                <w:sz w:val="18"/>
              </w:rPr>
              <w:t>轻微不合格</w:t>
            </w:r>
          </w:p>
        </w:tc>
        <w:tc>
          <w:tcPr>
            <w:tcW w:w="1170"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较严重不合格</w:t>
            </w:r>
          </w:p>
        </w:tc>
        <w:tc>
          <w:tcPr>
            <w:tcW w:w="1790" w:type="dxa"/>
            <w:tcBorders>
              <w:top w:val="single" w:color="auto" w:sz="4" w:space="0"/>
              <w:left w:val="single" w:color="auto" w:sz="4" w:space="0"/>
              <w:right w:val="single" w:color="auto" w:sz="4" w:space="0"/>
            </w:tcBorders>
            <w:vAlign w:val="center"/>
          </w:tcPr>
          <w:p>
            <w:pPr>
              <w:spacing w:line="240" w:lineRule="exact"/>
              <w:jc w:val="center"/>
              <w:rPr>
                <w:sz w:val="18"/>
              </w:rPr>
            </w:pPr>
            <w:r>
              <w:rPr>
                <w:sz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rPr>
            </w:pPr>
            <w:r>
              <w:rPr>
                <w:rFonts w:hint="eastAsia"/>
                <w:sz w:val="18"/>
                <w:szCs w:val="18"/>
              </w:rPr>
              <w:t>1</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rPr>
            </w:pPr>
            <w:r>
              <w:rPr>
                <w:rFonts w:hint="eastAsia"/>
                <w:sz w:val="18"/>
                <w:szCs w:val="18"/>
              </w:rPr>
              <w:t>游离甲醛</w:t>
            </w:r>
          </w:p>
        </w:tc>
        <w:tc>
          <w:tcPr>
            <w:tcW w:w="18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szCs w:val="21"/>
              </w:rPr>
            </w:pPr>
            <w:r>
              <w:rPr>
                <w:rFonts w:hint="eastAsia"/>
                <w:sz w:val="18"/>
                <w:szCs w:val="21"/>
              </w:rPr>
              <w:t>聚乙酸乙烯酯类、EVA乳液类、丙烯酸酯类胶粘剂：</w:t>
            </w:r>
            <w:r>
              <w:rPr>
                <w:sz w:val="18"/>
                <w:szCs w:val="21"/>
              </w:rPr>
              <w:t>≤</w:t>
            </w:r>
            <w:r>
              <w:rPr>
                <w:rFonts w:hint="eastAsia"/>
                <w:sz w:val="18"/>
                <w:szCs w:val="21"/>
              </w:rPr>
              <w:t>0.5</w:t>
            </w:r>
            <w:r>
              <w:rPr>
                <w:sz w:val="18"/>
                <w:szCs w:val="21"/>
              </w:rPr>
              <w:t>g/kg</w:t>
            </w:r>
            <w:r>
              <w:rPr>
                <w:rFonts w:hint="eastAsia"/>
                <w:sz w:val="18"/>
                <w:szCs w:val="21"/>
              </w:rPr>
              <w:t>；</w:t>
            </w:r>
          </w:p>
          <w:p>
            <w:pPr>
              <w:snapToGrid w:val="0"/>
              <w:spacing w:line="240" w:lineRule="exact"/>
              <w:jc w:val="center"/>
              <w:rPr>
                <w:sz w:val="18"/>
              </w:rPr>
            </w:pPr>
            <w:r>
              <w:rPr>
                <w:rFonts w:hint="eastAsia"/>
                <w:sz w:val="18"/>
                <w:szCs w:val="21"/>
              </w:rPr>
              <w:t>缩甲醛类、橡胶类、其他类胶粘剂：</w:t>
            </w:r>
            <w:r>
              <w:rPr>
                <w:sz w:val="18"/>
                <w:szCs w:val="21"/>
              </w:rPr>
              <w:t>≤</w:t>
            </w:r>
            <w:r>
              <w:rPr>
                <w:rFonts w:hint="eastAsia"/>
                <w:sz w:val="18"/>
                <w:szCs w:val="21"/>
              </w:rPr>
              <w:t>1.0</w:t>
            </w:r>
            <w:r>
              <w:rPr>
                <w:sz w:val="18"/>
                <w:szCs w:val="21"/>
              </w:rPr>
              <w:t>g/kg</w:t>
            </w:r>
          </w:p>
        </w:tc>
        <w:tc>
          <w:tcPr>
            <w:tcW w:w="17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szCs w:val="21"/>
              </w:rPr>
            </w:pPr>
            <w:r>
              <w:rPr>
                <w:rFonts w:hint="eastAsia"/>
                <w:sz w:val="18"/>
                <w:szCs w:val="21"/>
              </w:rPr>
              <w:t>聚乙酸乙烯酯类、EVA乳液类、丙烯酸酯类胶粘剂：</w:t>
            </w:r>
            <w:r>
              <w:rPr>
                <w:sz w:val="18"/>
                <w:szCs w:val="21"/>
              </w:rPr>
              <w:t>≤</w:t>
            </w:r>
            <w:r>
              <w:rPr>
                <w:rFonts w:hint="eastAsia"/>
                <w:sz w:val="18"/>
                <w:szCs w:val="21"/>
              </w:rPr>
              <w:t>0.5</w:t>
            </w:r>
            <w:r>
              <w:rPr>
                <w:sz w:val="18"/>
                <w:szCs w:val="21"/>
              </w:rPr>
              <w:t>g/kg</w:t>
            </w:r>
            <w:r>
              <w:rPr>
                <w:rFonts w:hint="eastAsia"/>
                <w:sz w:val="18"/>
                <w:szCs w:val="21"/>
              </w:rPr>
              <w:t>；</w:t>
            </w:r>
          </w:p>
          <w:p>
            <w:pPr>
              <w:snapToGrid w:val="0"/>
              <w:spacing w:line="240" w:lineRule="exact"/>
              <w:jc w:val="center"/>
              <w:rPr>
                <w:sz w:val="18"/>
              </w:rPr>
            </w:pPr>
            <w:r>
              <w:rPr>
                <w:rFonts w:hint="eastAsia"/>
                <w:sz w:val="18"/>
                <w:szCs w:val="21"/>
              </w:rPr>
              <w:t>缩甲醛类、橡胶类、其他类胶粘剂：</w:t>
            </w:r>
            <w:r>
              <w:rPr>
                <w:sz w:val="18"/>
                <w:szCs w:val="21"/>
              </w:rPr>
              <w:t>≤</w:t>
            </w:r>
            <w:r>
              <w:rPr>
                <w:rFonts w:hint="eastAsia"/>
                <w:sz w:val="18"/>
                <w:szCs w:val="21"/>
              </w:rPr>
              <w:t>1.0</w:t>
            </w:r>
            <w:r>
              <w:rPr>
                <w:sz w:val="18"/>
                <w:szCs w:val="21"/>
              </w:rPr>
              <w:t>g/kg</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rPr>
            </w:pPr>
            <w:r>
              <w:rPr>
                <w:rFonts w:hint="eastAsia"/>
                <w:sz w:val="18"/>
                <w:szCs w:val="18"/>
              </w:rPr>
              <w:t>/</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rPr>
            </w:pPr>
            <w:r>
              <w:rPr>
                <w:rFonts w:hint="eastAsia"/>
                <w:sz w:val="18"/>
                <w:szCs w:val="18"/>
              </w:rPr>
              <w:t>/</w:t>
            </w:r>
          </w:p>
        </w:tc>
        <w:tc>
          <w:tcPr>
            <w:tcW w:w="179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szCs w:val="21"/>
              </w:rPr>
            </w:pPr>
            <w:r>
              <w:rPr>
                <w:rFonts w:hint="eastAsia"/>
                <w:sz w:val="18"/>
                <w:szCs w:val="21"/>
              </w:rPr>
              <w:t>聚乙酸乙烯酯类、EVA乳液类、丙烯酸酯类胶粘剂：</w:t>
            </w:r>
            <w:r>
              <w:rPr>
                <w:sz w:val="18"/>
                <w:szCs w:val="21"/>
              </w:rPr>
              <w:t>＞</w:t>
            </w:r>
            <w:r>
              <w:rPr>
                <w:rFonts w:hint="eastAsia"/>
                <w:sz w:val="18"/>
                <w:szCs w:val="21"/>
              </w:rPr>
              <w:t>0.5</w:t>
            </w:r>
            <w:r>
              <w:rPr>
                <w:sz w:val="18"/>
                <w:szCs w:val="21"/>
              </w:rPr>
              <w:t>g/kg</w:t>
            </w:r>
            <w:r>
              <w:rPr>
                <w:rFonts w:hint="eastAsia"/>
                <w:sz w:val="18"/>
                <w:szCs w:val="21"/>
              </w:rPr>
              <w:t>；</w:t>
            </w:r>
          </w:p>
          <w:p>
            <w:pPr>
              <w:snapToGrid w:val="0"/>
              <w:spacing w:line="240" w:lineRule="exact"/>
              <w:jc w:val="center"/>
              <w:rPr>
                <w:sz w:val="18"/>
              </w:rPr>
            </w:pPr>
            <w:r>
              <w:rPr>
                <w:rFonts w:hint="eastAsia"/>
                <w:sz w:val="18"/>
                <w:szCs w:val="21"/>
              </w:rPr>
              <w:t>缩甲醛类、橡胶类、其他类胶粘剂：</w:t>
            </w:r>
            <w:r>
              <w:rPr>
                <w:sz w:val="18"/>
                <w:szCs w:val="21"/>
              </w:rPr>
              <w:t>＞</w:t>
            </w:r>
            <w:r>
              <w:rPr>
                <w:rFonts w:hint="eastAsia"/>
                <w:sz w:val="18"/>
                <w:szCs w:val="21"/>
              </w:rPr>
              <w:t>1.0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2</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18"/>
                <w:szCs w:val="18"/>
              </w:rPr>
            </w:pPr>
            <w:r>
              <w:rPr>
                <w:sz w:val="18"/>
                <w:szCs w:val="18"/>
              </w:rPr>
              <w:t>总挥发性有机物</w:t>
            </w:r>
          </w:p>
        </w:tc>
        <w:tc>
          <w:tcPr>
            <w:tcW w:w="186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sz w:val="18"/>
                <w:szCs w:val="18"/>
              </w:rPr>
            </w:pPr>
            <w:r>
              <w:rPr>
                <w:rFonts w:hint="eastAsia"/>
                <w:sz w:val="18"/>
                <w:szCs w:val="21"/>
              </w:rPr>
              <w:t>聚乙酸乙烯酯类、聚氨酯、EVA乳液类、丙烯酸酯类胶粘剂</w:t>
            </w:r>
            <w:r>
              <w:rPr>
                <w:sz w:val="18"/>
                <w:szCs w:val="18"/>
              </w:rPr>
              <w:t>≤</w:t>
            </w:r>
            <w:r>
              <w:rPr>
                <w:rFonts w:hint="eastAsia"/>
                <w:sz w:val="18"/>
                <w:szCs w:val="18"/>
              </w:rPr>
              <w:t>10</w:t>
            </w:r>
            <w:r>
              <w:rPr>
                <w:sz w:val="18"/>
                <w:szCs w:val="18"/>
              </w:rPr>
              <w:t>0g/L</w:t>
            </w:r>
            <w:r>
              <w:rPr>
                <w:rFonts w:hint="eastAsia"/>
                <w:sz w:val="18"/>
                <w:szCs w:val="18"/>
              </w:rPr>
              <w:t>；</w:t>
            </w:r>
          </w:p>
          <w:p>
            <w:pPr>
              <w:adjustRightInd w:val="0"/>
              <w:spacing w:line="240" w:lineRule="exact"/>
              <w:jc w:val="center"/>
              <w:rPr>
                <w:sz w:val="18"/>
                <w:szCs w:val="18"/>
              </w:rPr>
            </w:pPr>
            <w:r>
              <w:rPr>
                <w:rFonts w:hint="eastAsia"/>
                <w:sz w:val="18"/>
                <w:szCs w:val="21"/>
              </w:rPr>
              <w:t>缩甲醛类、橡胶类、其他类胶粘剂：</w:t>
            </w:r>
            <w:r>
              <w:rPr>
                <w:sz w:val="18"/>
                <w:szCs w:val="18"/>
              </w:rPr>
              <w:t>≤</w:t>
            </w:r>
            <w:r>
              <w:rPr>
                <w:rFonts w:hint="eastAsia"/>
                <w:sz w:val="18"/>
                <w:szCs w:val="18"/>
              </w:rPr>
              <w:t>15</w:t>
            </w:r>
            <w:r>
              <w:rPr>
                <w:sz w:val="18"/>
                <w:szCs w:val="18"/>
              </w:rPr>
              <w:t>0g/L</w:t>
            </w:r>
          </w:p>
        </w:tc>
        <w:tc>
          <w:tcPr>
            <w:tcW w:w="175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sz w:val="18"/>
                <w:szCs w:val="18"/>
              </w:rPr>
            </w:pPr>
            <w:r>
              <w:rPr>
                <w:rFonts w:hint="eastAsia"/>
                <w:sz w:val="18"/>
                <w:szCs w:val="21"/>
              </w:rPr>
              <w:t>聚乙酸乙烯酯类、聚氨酯、EVA乳液类、丙烯酸酯类胶粘剂</w:t>
            </w:r>
            <w:r>
              <w:rPr>
                <w:sz w:val="18"/>
                <w:szCs w:val="18"/>
              </w:rPr>
              <w:t>≤</w:t>
            </w:r>
            <w:r>
              <w:rPr>
                <w:rFonts w:hint="eastAsia"/>
                <w:sz w:val="18"/>
                <w:szCs w:val="18"/>
              </w:rPr>
              <w:t>10</w:t>
            </w:r>
            <w:r>
              <w:rPr>
                <w:sz w:val="18"/>
                <w:szCs w:val="18"/>
              </w:rPr>
              <w:t>0g/L</w:t>
            </w:r>
            <w:r>
              <w:rPr>
                <w:rFonts w:hint="eastAsia"/>
                <w:sz w:val="18"/>
                <w:szCs w:val="18"/>
              </w:rPr>
              <w:t>；</w:t>
            </w:r>
          </w:p>
          <w:p>
            <w:pPr>
              <w:adjustRightInd w:val="0"/>
              <w:spacing w:line="240" w:lineRule="exact"/>
              <w:jc w:val="center"/>
              <w:rPr>
                <w:sz w:val="18"/>
                <w:szCs w:val="18"/>
              </w:rPr>
            </w:pPr>
            <w:r>
              <w:rPr>
                <w:rFonts w:hint="eastAsia"/>
                <w:sz w:val="18"/>
                <w:szCs w:val="21"/>
              </w:rPr>
              <w:t>缩甲醛类、橡胶类、其他类胶粘剂：</w:t>
            </w:r>
            <w:r>
              <w:rPr>
                <w:sz w:val="18"/>
                <w:szCs w:val="18"/>
              </w:rPr>
              <w:t>≤</w:t>
            </w:r>
            <w:r>
              <w:rPr>
                <w:rFonts w:hint="eastAsia"/>
                <w:sz w:val="18"/>
                <w:szCs w:val="18"/>
              </w:rPr>
              <w:t>15</w:t>
            </w:r>
            <w:r>
              <w:rPr>
                <w:sz w:val="18"/>
                <w:szCs w:val="18"/>
              </w:rPr>
              <w:t>0g/L</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sz w:val="18"/>
                <w:szCs w:val="21"/>
              </w:rPr>
            </w:pPr>
            <w:r>
              <w:rPr>
                <w:rFonts w:hint="eastAsia"/>
                <w:sz w:val="18"/>
                <w:szCs w:val="18"/>
              </w:rPr>
              <w:t>/</w:t>
            </w:r>
          </w:p>
        </w:tc>
        <w:tc>
          <w:tcPr>
            <w:tcW w:w="1170" w:type="dxa"/>
            <w:tcBorders>
              <w:top w:val="single" w:color="auto" w:sz="4" w:space="0"/>
              <w:left w:val="single" w:color="auto" w:sz="4" w:space="0"/>
              <w:right w:val="single" w:color="auto" w:sz="4" w:space="0"/>
            </w:tcBorders>
            <w:vAlign w:val="center"/>
          </w:tcPr>
          <w:p>
            <w:pPr>
              <w:adjustRightInd w:val="0"/>
              <w:spacing w:line="240" w:lineRule="atLeast"/>
              <w:jc w:val="center"/>
              <w:rPr>
                <w:sz w:val="18"/>
                <w:szCs w:val="21"/>
              </w:rPr>
            </w:pPr>
            <w:r>
              <w:rPr>
                <w:rFonts w:hint="eastAsia"/>
                <w:sz w:val="18"/>
                <w:szCs w:val="18"/>
              </w:rPr>
              <w:t>/</w:t>
            </w:r>
          </w:p>
        </w:tc>
        <w:tc>
          <w:tcPr>
            <w:tcW w:w="1790" w:type="dxa"/>
            <w:tcBorders>
              <w:top w:val="single" w:color="auto" w:sz="4" w:space="0"/>
              <w:left w:val="single" w:color="auto" w:sz="4" w:space="0"/>
              <w:right w:val="single" w:color="auto" w:sz="4" w:space="0"/>
            </w:tcBorders>
            <w:vAlign w:val="center"/>
          </w:tcPr>
          <w:p>
            <w:pPr>
              <w:adjustRightInd w:val="0"/>
              <w:spacing w:line="240" w:lineRule="exact"/>
              <w:jc w:val="center"/>
              <w:rPr>
                <w:sz w:val="18"/>
                <w:szCs w:val="18"/>
              </w:rPr>
            </w:pPr>
            <w:r>
              <w:rPr>
                <w:rFonts w:hint="eastAsia"/>
                <w:sz w:val="18"/>
                <w:szCs w:val="21"/>
              </w:rPr>
              <w:t>聚乙酸乙烯酯类、聚氨酯、EVA乳液类、丙烯酸酯类胶粘剂</w:t>
            </w:r>
            <w:r>
              <w:rPr>
                <w:sz w:val="18"/>
                <w:szCs w:val="21"/>
              </w:rPr>
              <w:t>＞</w:t>
            </w:r>
            <w:r>
              <w:rPr>
                <w:rFonts w:hint="eastAsia"/>
                <w:sz w:val="18"/>
                <w:szCs w:val="18"/>
              </w:rPr>
              <w:t>10</w:t>
            </w:r>
            <w:r>
              <w:rPr>
                <w:sz w:val="18"/>
                <w:szCs w:val="18"/>
              </w:rPr>
              <w:t>0g/L</w:t>
            </w:r>
            <w:r>
              <w:rPr>
                <w:rFonts w:hint="eastAsia"/>
                <w:sz w:val="18"/>
                <w:szCs w:val="18"/>
              </w:rPr>
              <w:t>；</w:t>
            </w:r>
          </w:p>
          <w:p>
            <w:pPr>
              <w:adjustRightInd w:val="0"/>
              <w:spacing w:line="240" w:lineRule="exact"/>
              <w:jc w:val="center"/>
              <w:rPr>
                <w:sz w:val="18"/>
                <w:szCs w:val="21"/>
              </w:rPr>
            </w:pPr>
            <w:r>
              <w:rPr>
                <w:rFonts w:hint="eastAsia"/>
                <w:sz w:val="18"/>
                <w:szCs w:val="21"/>
              </w:rPr>
              <w:t>缩甲醛类、橡胶类、其他类胶粘剂：</w:t>
            </w:r>
            <w:r>
              <w:rPr>
                <w:sz w:val="18"/>
                <w:szCs w:val="21"/>
              </w:rPr>
              <w:t>＞</w:t>
            </w:r>
            <w:r>
              <w:rPr>
                <w:rFonts w:hint="eastAsia"/>
                <w:sz w:val="18"/>
                <w:szCs w:val="18"/>
              </w:rPr>
              <w:t>15</w:t>
            </w:r>
            <w:r>
              <w:rPr>
                <w:sz w:val="18"/>
                <w:szCs w:val="18"/>
              </w:rPr>
              <w:t>0g/L</w:t>
            </w:r>
          </w:p>
        </w:tc>
      </w:tr>
    </w:tbl>
    <w:p>
      <w:pPr>
        <w:ind w:firstLine="640" w:firstLineChars="200"/>
        <w:rPr>
          <w:rFonts w:eastAsia="楷体_GB2312"/>
          <w:szCs w:val="32"/>
        </w:rPr>
      </w:pPr>
      <w:r>
        <w:rPr>
          <w:rFonts w:hint="eastAsia" w:eastAsia="楷体_GB2312"/>
          <w:szCs w:val="32"/>
        </w:rPr>
        <w:t>7</w:t>
      </w:r>
      <w:r>
        <w:rPr>
          <w:rFonts w:hint="eastAsia" w:eastAsia="楷体_GB2312"/>
          <w:szCs w:val="32"/>
          <w:lang w:eastAsia="zh-CN"/>
        </w:rPr>
        <w:t>．</w:t>
      </w:r>
      <w:r>
        <w:rPr>
          <w:rFonts w:hint="eastAsia" w:eastAsia="楷体_GB2312"/>
          <w:szCs w:val="32"/>
        </w:rPr>
        <w:t>本体型建筑胶粘剂</w:t>
      </w:r>
    </w:p>
    <w:tbl>
      <w:tblPr>
        <w:tblStyle w:val="3"/>
        <w:tblW w:w="9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423"/>
        <w:gridCol w:w="1859"/>
        <w:gridCol w:w="1750"/>
        <w:gridCol w:w="1174"/>
        <w:gridCol w:w="117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439" w:type="dxa"/>
            <w:vAlign w:val="center"/>
          </w:tcPr>
          <w:p>
            <w:pPr>
              <w:snapToGrid w:val="0"/>
              <w:spacing w:line="240" w:lineRule="exact"/>
              <w:jc w:val="center"/>
              <w:rPr>
                <w:sz w:val="18"/>
              </w:rPr>
            </w:pPr>
            <w:r>
              <w:rPr>
                <w:sz w:val="18"/>
              </w:rPr>
              <w:t>序号</w:t>
            </w:r>
          </w:p>
        </w:tc>
        <w:tc>
          <w:tcPr>
            <w:tcW w:w="1423" w:type="dxa"/>
            <w:vAlign w:val="center"/>
          </w:tcPr>
          <w:p>
            <w:pPr>
              <w:snapToGrid w:val="0"/>
              <w:spacing w:line="240" w:lineRule="exact"/>
              <w:jc w:val="center"/>
              <w:rPr>
                <w:sz w:val="18"/>
              </w:rPr>
            </w:pPr>
            <w:r>
              <w:rPr>
                <w:sz w:val="18"/>
              </w:rPr>
              <w:t>检验项目</w:t>
            </w:r>
          </w:p>
        </w:tc>
        <w:tc>
          <w:tcPr>
            <w:tcW w:w="1859" w:type="dxa"/>
            <w:vAlign w:val="center"/>
          </w:tcPr>
          <w:p>
            <w:pPr>
              <w:snapToGrid w:val="0"/>
              <w:spacing w:line="240" w:lineRule="exact"/>
              <w:jc w:val="center"/>
              <w:rPr>
                <w:sz w:val="18"/>
              </w:rPr>
            </w:pPr>
            <w:r>
              <w:rPr>
                <w:sz w:val="18"/>
              </w:rPr>
              <w:t>标准要求</w:t>
            </w:r>
          </w:p>
        </w:tc>
        <w:tc>
          <w:tcPr>
            <w:tcW w:w="1750" w:type="dxa"/>
            <w:vAlign w:val="center"/>
          </w:tcPr>
          <w:p>
            <w:pPr>
              <w:spacing w:line="240" w:lineRule="exact"/>
              <w:jc w:val="center"/>
              <w:rPr>
                <w:sz w:val="18"/>
              </w:rPr>
            </w:pPr>
            <w:r>
              <w:rPr>
                <w:sz w:val="18"/>
              </w:rPr>
              <w:t>样本合格</w:t>
            </w:r>
          </w:p>
        </w:tc>
        <w:tc>
          <w:tcPr>
            <w:tcW w:w="1174" w:type="dxa"/>
            <w:vAlign w:val="center"/>
          </w:tcPr>
          <w:p>
            <w:pPr>
              <w:spacing w:line="240" w:lineRule="exact"/>
              <w:jc w:val="center"/>
              <w:rPr>
                <w:sz w:val="18"/>
              </w:rPr>
            </w:pPr>
            <w:r>
              <w:rPr>
                <w:sz w:val="18"/>
              </w:rPr>
              <w:t>轻微不合格</w:t>
            </w:r>
          </w:p>
        </w:tc>
        <w:tc>
          <w:tcPr>
            <w:tcW w:w="1170" w:type="dxa"/>
            <w:vAlign w:val="center"/>
          </w:tcPr>
          <w:p>
            <w:pPr>
              <w:spacing w:line="240" w:lineRule="exact"/>
              <w:jc w:val="center"/>
              <w:rPr>
                <w:sz w:val="18"/>
              </w:rPr>
            </w:pPr>
            <w:r>
              <w:rPr>
                <w:sz w:val="18"/>
              </w:rPr>
              <w:t>较严重不合格</w:t>
            </w:r>
          </w:p>
        </w:tc>
        <w:tc>
          <w:tcPr>
            <w:tcW w:w="1861" w:type="dxa"/>
            <w:vAlign w:val="center"/>
          </w:tcPr>
          <w:p>
            <w:pPr>
              <w:spacing w:line="240" w:lineRule="exact"/>
              <w:jc w:val="center"/>
              <w:rPr>
                <w:sz w:val="18"/>
              </w:rPr>
            </w:pPr>
            <w:r>
              <w:rPr>
                <w:sz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9" w:type="dxa"/>
            <w:vAlign w:val="center"/>
          </w:tcPr>
          <w:p>
            <w:pPr>
              <w:spacing w:line="240" w:lineRule="atLeast"/>
              <w:jc w:val="center"/>
              <w:rPr>
                <w:sz w:val="18"/>
                <w:szCs w:val="21"/>
              </w:rPr>
            </w:pPr>
            <w:r>
              <w:rPr>
                <w:rFonts w:hint="eastAsia"/>
                <w:sz w:val="18"/>
                <w:szCs w:val="18"/>
              </w:rPr>
              <w:t>1</w:t>
            </w:r>
          </w:p>
        </w:tc>
        <w:tc>
          <w:tcPr>
            <w:tcW w:w="1423" w:type="dxa"/>
            <w:vAlign w:val="center"/>
          </w:tcPr>
          <w:p>
            <w:pPr>
              <w:spacing w:line="240" w:lineRule="atLeast"/>
              <w:jc w:val="center"/>
              <w:rPr>
                <w:sz w:val="18"/>
                <w:szCs w:val="21"/>
              </w:rPr>
            </w:pPr>
            <w:r>
              <w:rPr>
                <w:sz w:val="18"/>
                <w:szCs w:val="18"/>
              </w:rPr>
              <w:t>总挥发性有机物</w:t>
            </w:r>
            <w:r>
              <w:rPr>
                <w:rFonts w:hint="eastAsia"/>
                <w:sz w:val="18"/>
                <w:szCs w:val="18"/>
              </w:rPr>
              <w:t>（限有机硅类（含MS）、聚氨酯类、聚硫类、环氧类（A组份））</w:t>
            </w:r>
          </w:p>
        </w:tc>
        <w:tc>
          <w:tcPr>
            <w:tcW w:w="1859" w:type="dxa"/>
            <w:vAlign w:val="center"/>
          </w:tcPr>
          <w:p>
            <w:pPr>
              <w:adjustRightInd w:val="0"/>
              <w:spacing w:line="240" w:lineRule="atLeast"/>
              <w:jc w:val="center"/>
              <w:rPr>
                <w:sz w:val="18"/>
                <w:szCs w:val="18"/>
              </w:rPr>
            </w:pPr>
            <w:r>
              <w:rPr>
                <w:rFonts w:hint="eastAsia"/>
                <w:sz w:val="18"/>
                <w:szCs w:val="18"/>
              </w:rPr>
              <w:t>有机硅类（含MS）胶粘剂</w:t>
            </w:r>
            <w:r>
              <w:rPr>
                <w:rFonts w:hint="eastAsia"/>
                <w:sz w:val="18"/>
                <w:szCs w:val="21"/>
              </w:rPr>
              <w:t>：</w:t>
            </w:r>
            <w:r>
              <w:rPr>
                <w:sz w:val="18"/>
                <w:szCs w:val="18"/>
              </w:rPr>
              <w:t>≤</w:t>
            </w:r>
            <w:r>
              <w:rPr>
                <w:rFonts w:hint="eastAsia"/>
                <w:sz w:val="18"/>
                <w:szCs w:val="18"/>
              </w:rPr>
              <w:t>100</w:t>
            </w:r>
            <w:r>
              <w:rPr>
                <w:sz w:val="18"/>
                <w:szCs w:val="18"/>
              </w:rPr>
              <w:t>g/L</w:t>
            </w:r>
            <w:r>
              <w:rPr>
                <w:rFonts w:hint="eastAsia"/>
                <w:sz w:val="18"/>
                <w:szCs w:val="18"/>
              </w:rPr>
              <w:t>；</w:t>
            </w:r>
          </w:p>
          <w:p>
            <w:pPr>
              <w:adjustRightInd w:val="0"/>
              <w:spacing w:line="240" w:lineRule="atLeast"/>
              <w:jc w:val="left"/>
              <w:rPr>
                <w:sz w:val="18"/>
                <w:szCs w:val="21"/>
              </w:rPr>
            </w:pPr>
            <w:r>
              <w:rPr>
                <w:rFonts w:hint="eastAsia"/>
                <w:sz w:val="18"/>
                <w:szCs w:val="18"/>
              </w:rPr>
              <w:t>聚氨酯类、聚硫类、环氧类（A组份）胶粘剂</w:t>
            </w:r>
            <w:r>
              <w:rPr>
                <w:sz w:val="18"/>
                <w:szCs w:val="18"/>
              </w:rPr>
              <w:t>：≤</w:t>
            </w:r>
            <w:r>
              <w:rPr>
                <w:rFonts w:hint="eastAsia"/>
                <w:sz w:val="18"/>
                <w:szCs w:val="18"/>
              </w:rPr>
              <w:t>5</w:t>
            </w:r>
            <w:r>
              <w:rPr>
                <w:sz w:val="18"/>
                <w:szCs w:val="18"/>
              </w:rPr>
              <w:t>0g/L</w:t>
            </w:r>
          </w:p>
        </w:tc>
        <w:tc>
          <w:tcPr>
            <w:tcW w:w="1750" w:type="dxa"/>
            <w:vAlign w:val="center"/>
          </w:tcPr>
          <w:p>
            <w:pPr>
              <w:adjustRightInd w:val="0"/>
              <w:spacing w:line="240" w:lineRule="atLeast"/>
              <w:jc w:val="center"/>
              <w:rPr>
                <w:sz w:val="18"/>
                <w:szCs w:val="18"/>
              </w:rPr>
            </w:pPr>
            <w:r>
              <w:rPr>
                <w:rFonts w:hint="eastAsia"/>
                <w:sz w:val="18"/>
                <w:szCs w:val="18"/>
              </w:rPr>
              <w:t>有机硅类（含MS）胶粘剂</w:t>
            </w:r>
            <w:r>
              <w:rPr>
                <w:rFonts w:hint="eastAsia"/>
                <w:sz w:val="18"/>
                <w:szCs w:val="21"/>
              </w:rPr>
              <w:t>：</w:t>
            </w:r>
            <w:r>
              <w:rPr>
                <w:sz w:val="18"/>
                <w:szCs w:val="18"/>
              </w:rPr>
              <w:t>≤</w:t>
            </w:r>
            <w:r>
              <w:rPr>
                <w:rFonts w:hint="eastAsia"/>
                <w:sz w:val="18"/>
                <w:szCs w:val="18"/>
              </w:rPr>
              <w:t>100</w:t>
            </w:r>
            <w:r>
              <w:rPr>
                <w:sz w:val="18"/>
                <w:szCs w:val="18"/>
              </w:rPr>
              <w:t>g/L</w:t>
            </w:r>
            <w:r>
              <w:rPr>
                <w:rFonts w:hint="eastAsia"/>
                <w:sz w:val="18"/>
                <w:szCs w:val="18"/>
              </w:rPr>
              <w:t>；</w:t>
            </w:r>
          </w:p>
          <w:p>
            <w:pPr>
              <w:adjustRightInd w:val="0"/>
              <w:spacing w:line="240" w:lineRule="exact"/>
              <w:jc w:val="center"/>
              <w:rPr>
                <w:sz w:val="18"/>
                <w:szCs w:val="21"/>
              </w:rPr>
            </w:pPr>
            <w:r>
              <w:rPr>
                <w:rFonts w:hint="eastAsia"/>
                <w:sz w:val="18"/>
                <w:szCs w:val="18"/>
              </w:rPr>
              <w:t>聚氨酯类、聚硫类、环氧类（A组份）胶粘剂</w:t>
            </w:r>
            <w:r>
              <w:rPr>
                <w:sz w:val="18"/>
                <w:szCs w:val="18"/>
              </w:rPr>
              <w:t>：≤</w:t>
            </w:r>
            <w:r>
              <w:rPr>
                <w:rFonts w:hint="eastAsia"/>
                <w:sz w:val="18"/>
                <w:szCs w:val="18"/>
              </w:rPr>
              <w:t>5</w:t>
            </w:r>
            <w:r>
              <w:rPr>
                <w:sz w:val="18"/>
                <w:szCs w:val="18"/>
              </w:rPr>
              <w:t>0g/L</w:t>
            </w:r>
          </w:p>
        </w:tc>
        <w:tc>
          <w:tcPr>
            <w:tcW w:w="1174"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atLeast"/>
              <w:jc w:val="center"/>
              <w:rPr>
                <w:sz w:val="18"/>
                <w:szCs w:val="18"/>
              </w:rPr>
            </w:pPr>
            <w:r>
              <w:rPr>
                <w:rFonts w:hint="eastAsia"/>
                <w:sz w:val="18"/>
                <w:szCs w:val="18"/>
              </w:rPr>
              <w:t>有机硅类（含MS）胶粘剂</w:t>
            </w:r>
            <w:r>
              <w:rPr>
                <w:rFonts w:hint="eastAsia"/>
                <w:sz w:val="18"/>
                <w:szCs w:val="21"/>
              </w:rPr>
              <w:t>：</w:t>
            </w:r>
            <w:r>
              <w:rPr>
                <w:sz w:val="18"/>
                <w:szCs w:val="21"/>
              </w:rPr>
              <w:t>＞</w:t>
            </w:r>
            <w:r>
              <w:rPr>
                <w:rFonts w:hint="eastAsia"/>
                <w:sz w:val="18"/>
                <w:szCs w:val="18"/>
              </w:rPr>
              <w:t>100</w:t>
            </w:r>
            <w:r>
              <w:rPr>
                <w:sz w:val="18"/>
                <w:szCs w:val="18"/>
              </w:rPr>
              <w:t>g/L</w:t>
            </w:r>
            <w:r>
              <w:rPr>
                <w:rFonts w:hint="eastAsia"/>
                <w:sz w:val="18"/>
                <w:szCs w:val="18"/>
              </w:rPr>
              <w:t>；</w:t>
            </w:r>
          </w:p>
          <w:p>
            <w:pPr>
              <w:adjustRightInd w:val="0"/>
              <w:spacing w:line="240" w:lineRule="atLeast"/>
              <w:jc w:val="left"/>
              <w:rPr>
                <w:sz w:val="18"/>
                <w:szCs w:val="21"/>
              </w:rPr>
            </w:pPr>
            <w:r>
              <w:rPr>
                <w:rFonts w:hint="eastAsia"/>
                <w:sz w:val="18"/>
                <w:szCs w:val="18"/>
              </w:rPr>
              <w:t>聚氨酯类、聚硫类、环氧类（A组份）胶粘剂</w:t>
            </w:r>
            <w:r>
              <w:rPr>
                <w:sz w:val="18"/>
                <w:szCs w:val="18"/>
              </w:rPr>
              <w:t>：</w:t>
            </w:r>
            <w:r>
              <w:rPr>
                <w:sz w:val="18"/>
                <w:szCs w:val="21"/>
              </w:rPr>
              <w:t>＞</w:t>
            </w:r>
            <w:r>
              <w:rPr>
                <w:rFonts w:hint="eastAsia"/>
                <w:sz w:val="18"/>
                <w:szCs w:val="18"/>
              </w:rPr>
              <w:t>5</w:t>
            </w:r>
            <w:r>
              <w:rPr>
                <w:sz w:val="18"/>
                <w:szCs w:val="18"/>
              </w:rPr>
              <w:t>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9" w:type="dxa"/>
            <w:vAlign w:val="center"/>
          </w:tcPr>
          <w:p>
            <w:pPr>
              <w:spacing w:line="240" w:lineRule="atLeast"/>
              <w:jc w:val="center"/>
              <w:rPr>
                <w:sz w:val="18"/>
                <w:szCs w:val="18"/>
              </w:rPr>
            </w:pPr>
            <w:r>
              <w:rPr>
                <w:rFonts w:hint="eastAsia"/>
                <w:sz w:val="18"/>
                <w:szCs w:val="18"/>
              </w:rPr>
              <w:t>2</w:t>
            </w:r>
          </w:p>
        </w:tc>
        <w:tc>
          <w:tcPr>
            <w:tcW w:w="1423" w:type="dxa"/>
            <w:vAlign w:val="center"/>
          </w:tcPr>
          <w:p>
            <w:pPr>
              <w:spacing w:line="240" w:lineRule="atLeast"/>
              <w:jc w:val="center"/>
              <w:rPr>
                <w:sz w:val="18"/>
                <w:szCs w:val="18"/>
              </w:rPr>
            </w:pPr>
            <w:r>
              <w:rPr>
                <w:rFonts w:hint="eastAsia"/>
                <w:sz w:val="18"/>
                <w:szCs w:val="18"/>
              </w:rPr>
              <w:t>甲苯二异氰酸酯</w:t>
            </w:r>
            <w:r>
              <w:rPr>
                <w:sz w:val="18"/>
                <w:szCs w:val="18"/>
              </w:rPr>
              <w:t>（限聚氨酯类）</w:t>
            </w:r>
          </w:p>
        </w:tc>
        <w:tc>
          <w:tcPr>
            <w:tcW w:w="1859" w:type="dxa"/>
            <w:vAlign w:val="center"/>
          </w:tcPr>
          <w:p>
            <w:pPr>
              <w:adjustRightInd w:val="0"/>
              <w:spacing w:line="240" w:lineRule="exact"/>
              <w:jc w:val="center"/>
              <w:rPr>
                <w:sz w:val="18"/>
                <w:szCs w:val="18"/>
              </w:rPr>
            </w:pPr>
            <w:r>
              <w:rPr>
                <w:sz w:val="18"/>
                <w:szCs w:val="21"/>
              </w:rPr>
              <w:t>≤10</w:t>
            </w:r>
            <w:r>
              <w:rPr>
                <w:rFonts w:hint="eastAsia"/>
                <w:sz w:val="18"/>
                <w:szCs w:val="21"/>
              </w:rPr>
              <w:t>.0</w:t>
            </w:r>
            <w:r>
              <w:rPr>
                <w:sz w:val="18"/>
                <w:szCs w:val="21"/>
              </w:rPr>
              <w:t>g/kg</w:t>
            </w:r>
          </w:p>
        </w:tc>
        <w:tc>
          <w:tcPr>
            <w:tcW w:w="1750" w:type="dxa"/>
            <w:vAlign w:val="center"/>
          </w:tcPr>
          <w:p>
            <w:pPr>
              <w:adjustRightInd w:val="0"/>
              <w:spacing w:line="240" w:lineRule="exact"/>
              <w:jc w:val="center"/>
              <w:rPr>
                <w:sz w:val="18"/>
                <w:szCs w:val="18"/>
              </w:rPr>
            </w:pPr>
            <w:r>
              <w:rPr>
                <w:sz w:val="18"/>
                <w:szCs w:val="21"/>
              </w:rPr>
              <w:t>≤10</w:t>
            </w:r>
            <w:r>
              <w:rPr>
                <w:rFonts w:hint="eastAsia"/>
                <w:sz w:val="18"/>
                <w:szCs w:val="21"/>
              </w:rPr>
              <w:t>.0</w:t>
            </w:r>
            <w:r>
              <w:rPr>
                <w:sz w:val="18"/>
                <w:szCs w:val="21"/>
              </w:rPr>
              <w:t>g/kg</w:t>
            </w:r>
          </w:p>
        </w:tc>
        <w:tc>
          <w:tcPr>
            <w:tcW w:w="1174"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exact"/>
              <w:jc w:val="center"/>
              <w:rPr>
                <w:sz w:val="18"/>
                <w:szCs w:val="21"/>
              </w:rPr>
            </w:pPr>
            <w:r>
              <w:rPr>
                <w:sz w:val="18"/>
                <w:szCs w:val="21"/>
              </w:rPr>
              <w:t>＞10</w:t>
            </w:r>
            <w:r>
              <w:rPr>
                <w:rFonts w:hint="eastAsia"/>
                <w:sz w:val="18"/>
                <w:szCs w:val="21"/>
              </w:rPr>
              <w:t>.0</w:t>
            </w:r>
            <w:r>
              <w:rPr>
                <w:sz w:val="18"/>
                <w:szCs w:val="21"/>
              </w:rPr>
              <w:t>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9" w:type="dxa"/>
            <w:vAlign w:val="center"/>
          </w:tcPr>
          <w:p>
            <w:pPr>
              <w:spacing w:line="240" w:lineRule="atLeast"/>
              <w:jc w:val="center"/>
              <w:rPr>
                <w:sz w:val="18"/>
                <w:szCs w:val="18"/>
              </w:rPr>
            </w:pPr>
            <w:r>
              <w:rPr>
                <w:rFonts w:hint="eastAsia"/>
                <w:sz w:val="18"/>
                <w:szCs w:val="18"/>
              </w:rPr>
              <w:t>3</w:t>
            </w:r>
          </w:p>
        </w:tc>
        <w:tc>
          <w:tcPr>
            <w:tcW w:w="1423" w:type="dxa"/>
            <w:vAlign w:val="center"/>
          </w:tcPr>
          <w:p>
            <w:pPr>
              <w:spacing w:line="240" w:lineRule="atLeast"/>
              <w:jc w:val="center"/>
              <w:rPr>
                <w:sz w:val="18"/>
                <w:szCs w:val="18"/>
              </w:rPr>
            </w:pPr>
            <w:r>
              <w:rPr>
                <w:sz w:val="18"/>
                <w:szCs w:val="18"/>
              </w:rPr>
              <w:t>苯</w:t>
            </w:r>
            <w:r>
              <w:rPr>
                <w:rFonts w:hint="eastAsia"/>
                <w:sz w:val="18"/>
                <w:szCs w:val="18"/>
              </w:rPr>
              <w:t>(聚氨酯类、环氧类（A组份、B组份)</w:t>
            </w:r>
          </w:p>
        </w:tc>
        <w:tc>
          <w:tcPr>
            <w:tcW w:w="1859" w:type="dxa"/>
            <w:vAlign w:val="center"/>
          </w:tcPr>
          <w:p>
            <w:pPr>
              <w:adjustRightInd w:val="0"/>
              <w:spacing w:line="240" w:lineRule="exact"/>
              <w:jc w:val="center"/>
              <w:rPr>
                <w:sz w:val="18"/>
                <w:szCs w:val="21"/>
              </w:rPr>
            </w:pPr>
            <w:r>
              <w:rPr>
                <w:rFonts w:hint="eastAsia"/>
                <w:sz w:val="18"/>
                <w:szCs w:val="18"/>
              </w:rPr>
              <w:t>聚氨酯类、环氧类（B组份）胶粘剂</w:t>
            </w:r>
            <w:r>
              <w:rPr>
                <w:sz w:val="18"/>
                <w:szCs w:val="18"/>
              </w:rPr>
              <w:t>：≤</w:t>
            </w:r>
            <w:r>
              <w:rPr>
                <w:rFonts w:hint="eastAsia"/>
                <w:sz w:val="18"/>
                <w:szCs w:val="18"/>
              </w:rPr>
              <w:t>1</w:t>
            </w:r>
            <w:r>
              <w:rPr>
                <w:sz w:val="18"/>
                <w:szCs w:val="18"/>
              </w:rPr>
              <w:t>g/</w:t>
            </w:r>
            <w:r>
              <w:rPr>
                <w:sz w:val="18"/>
                <w:szCs w:val="21"/>
              </w:rPr>
              <w:t>/kg</w:t>
            </w:r>
            <w:r>
              <w:rPr>
                <w:rFonts w:hint="eastAsia"/>
                <w:sz w:val="18"/>
                <w:szCs w:val="21"/>
              </w:rPr>
              <w:t>；</w:t>
            </w:r>
          </w:p>
          <w:p>
            <w:pPr>
              <w:adjustRightInd w:val="0"/>
              <w:spacing w:line="240" w:lineRule="exact"/>
              <w:jc w:val="center"/>
              <w:rPr>
                <w:sz w:val="18"/>
                <w:szCs w:val="18"/>
              </w:rPr>
            </w:pPr>
            <w:r>
              <w:rPr>
                <w:rFonts w:hint="eastAsia"/>
                <w:sz w:val="18"/>
                <w:szCs w:val="18"/>
              </w:rPr>
              <w:t>环氧类（A组份）胶粘剂:</w:t>
            </w:r>
            <w:r>
              <w:rPr>
                <w:sz w:val="18"/>
                <w:szCs w:val="18"/>
              </w:rPr>
              <w:t>≤</w:t>
            </w:r>
            <w:r>
              <w:rPr>
                <w:rFonts w:hint="eastAsia"/>
                <w:sz w:val="18"/>
                <w:szCs w:val="18"/>
              </w:rPr>
              <w:t>2</w:t>
            </w:r>
            <w:r>
              <w:rPr>
                <w:sz w:val="18"/>
                <w:szCs w:val="18"/>
              </w:rPr>
              <w:t>g/</w:t>
            </w:r>
            <w:r>
              <w:rPr>
                <w:sz w:val="18"/>
                <w:szCs w:val="21"/>
              </w:rPr>
              <w:t>/kg</w:t>
            </w:r>
          </w:p>
        </w:tc>
        <w:tc>
          <w:tcPr>
            <w:tcW w:w="1750" w:type="dxa"/>
            <w:vAlign w:val="center"/>
          </w:tcPr>
          <w:p>
            <w:pPr>
              <w:adjustRightInd w:val="0"/>
              <w:spacing w:line="240" w:lineRule="exact"/>
              <w:jc w:val="center"/>
              <w:rPr>
                <w:sz w:val="18"/>
                <w:szCs w:val="21"/>
              </w:rPr>
            </w:pPr>
            <w:r>
              <w:rPr>
                <w:rFonts w:hint="eastAsia"/>
                <w:sz w:val="18"/>
                <w:szCs w:val="18"/>
              </w:rPr>
              <w:t>聚氨酯类、环氧类（B组份）胶粘剂</w:t>
            </w:r>
            <w:r>
              <w:rPr>
                <w:sz w:val="18"/>
                <w:szCs w:val="18"/>
              </w:rPr>
              <w:t>：≤</w:t>
            </w:r>
            <w:r>
              <w:rPr>
                <w:rFonts w:hint="eastAsia"/>
                <w:sz w:val="18"/>
                <w:szCs w:val="18"/>
              </w:rPr>
              <w:t>1</w:t>
            </w:r>
            <w:r>
              <w:rPr>
                <w:sz w:val="18"/>
                <w:szCs w:val="18"/>
              </w:rPr>
              <w:t>g/</w:t>
            </w:r>
            <w:r>
              <w:rPr>
                <w:sz w:val="18"/>
                <w:szCs w:val="21"/>
              </w:rPr>
              <w:t>/kg</w:t>
            </w:r>
            <w:r>
              <w:rPr>
                <w:rFonts w:hint="eastAsia"/>
                <w:sz w:val="18"/>
                <w:szCs w:val="21"/>
              </w:rPr>
              <w:t>；</w:t>
            </w:r>
          </w:p>
          <w:p>
            <w:pPr>
              <w:adjustRightInd w:val="0"/>
              <w:spacing w:line="240" w:lineRule="exact"/>
              <w:jc w:val="center"/>
              <w:rPr>
                <w:sz w:val="18"/>
                <w:szCs w:val="18"/>
              </w:rPr>
            </w:pPr>
            <w:r>
              <w:rPr>
                <w:rFonts w:hint="eastAsia"/>
                <w:sz w:val="18"/>
                <w:szCs w:val="18"/>
              </w:rPr>
              <w:t>环氧类（A组份）胶粘剂:</w:t>
            </w:r>
            <w:r>
              <w:rPr>
                <w:sz w:val="18"/>
                <w:szCs w:val="18"/>
              </w:rPr>
              <w:t>≤</w:t>
            </w:r>
            <w:r>
              <w:rPr>
                <w:rFonts w:hint="eastAsia"/>
                <w:sz w:val="18"/>
                <w:szCs w:val="18"/>
              </w:rPr>
              <w:t>2</w:t>
            </w:r>
            <w:r>
              <w:rPr>
                <w:sz w:val="18"/>
                <w:szCs w:val="18"/>
              </w:rPr>
              <w:t>g/</w:t>
            </w:r>
            <w:r>
              <w:rPr>
                <w:sz w:val="18"/>
                <w:szCs w:val="21"/>
              </w:rPr>
              <w:t>/kg</w:t>
            </w:r>
          </w:p>
        </w:tc>
        <w:tc>
          <w:tcPr>
            <w:tcW w:w="1174"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exact"/>
              <w:jc w:val="center"/>
              <w:rPr>
                <w:sz w:val="18"/>
                <w:szCs w:val="21"/>
              </w:rPr>
            </w:pPr>
            <w:r>
              <w:rPr>
                <w:rFonts w:hint="eastAsia"/>
                <w:sz w:val="18"/>
                <w:szCs w:val="18"/>
              </w:rPr>
              <w:t>聚氨酯类、环氧类（B组份）胶粘剂</w:t>
            </w:r>
            <w:r>
              <w:rPr>
                <w:sz w:val="18"/>
                <w:szCs w:val="18"/>
              </w:rPr>
              <w:t>：</w:t>
            </w:r>
            <w:r>
              <w:rPr>
                <w:sz w:val="18"/>
                <w:szCs w:val="21"/>
              </w:rPr>
              <w:t>＞</w:t>
            </w:r>
            <w:r>
              <w:rPr>
                <w:rFonts w:hint="eastAsia"/>
                <w:sz w:val="18"/>
                <w:szCs w:val="18"/>
              </w:rPr>
              <w:t>1</w:t>
            </w:r>
            <w:r>
              <w:rPr>
                <w:sz w:val="18"/>
                <w:szCs w:val="18"/>
              </w:rPr>
              <w:t>g/</w:t>
            </w:r>
            <w:r>
              <w:rPr>
                <w:sz w:val="18"/>
                <w:szCs w:val="21"/>
              </w:rPr>
              <w:t>/kg</w:t>
            </w:r>
            <w:r>
              <w:rPr>
                <w:rFonts w:hint="eastAsia"/>
                <w:sz w:val="18"/>
                <w:szCs w:val="21"/>
              </w:rPr>
              <w:t>；</w:t>
            </w:r>
          </w:p>
          <w:p>
            <w:pPr>
              <w:adjustRightInd w:val="0"/>
              <w:spacing w:line="240" w:lineRule="exact"/>
              <w:jc w:val="center"/>
              <w:rPr>
                <w:sz w:val="18"/>
                <w:szCs w:val="21"/>
              </w:rPr>
            </w:pPr>
            <w:r>
              <w:rPr>
                <w:rFonts w:hint="eastAsia"/>
                <w:sz w:val="18"/>
                <w:szCs w:val="18"/>
              </w:rPr>
              <w:t>环氧类（A组份）胶粘剂:</w:t>
            </w:r>
            <w:r>
              <w:rPr>
                <w:sz w:val="18"/>
                <w:szCs w:val="21"/>
              </w:rPr>
              <w:t>＞</w:t>
            </w:r>
            <w:r>
              <w:rPr>
                <w:rFonts w:hint="eastAsia"/>
                <w:sz w:val="18"/>
                <w:szCs w:val="18"/>
              </w:rPr>
              <w:t>2</w:t>
            </w:r>
            <w:r>
              <w:rPr>
                <w:sz w:val="18"/>
                <w:szCs w:val="18"/>
              </w:rPr>
              <w:t>g/</w:t>
            </w:r>
            <w:r>
              <w:rPr>
                <w:sz w:val="18"/>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9" w:type="dxa"/>
            <w:vAlign w:val="center"/>
          </w:tcPr>
          <w:p>
            <w:pPr>
              <w:spacing w:line="240" w:lineRule="atLeast"/>
              <w:jc w:val="center"/>
              <w:rPr>
                <w:sz w:val="18"/>
                <w:szCs w:val="18"/>
              </w:rPr>
            </w:pPr>
            <w:r>
              <w:rPr>
                <w:rFonts w:hint="eastAsia"/>
                <w:sz w:val="18"/>
                <w:szCs w:val="18"/>
              </w:rPr>
              <w:t>4</w:t>
            </w:r>
          </w:p>
        </w:tc>
        <w:tc>
          <w:tcPr>
            <w:tcW w:w="1423" w:type="dxa"/>
            <w:vAlign w:val="center"/>
          </w:tcPr>
          <w:p>
            <w:pPr>
              <w:spacing w:line="240" w:lineRule="atLeast"/>
              <w:jc w:val="center"/>
              <w:rPr>
                <w:sz w:val="18"/>
                <w:szCs w:val="18"/>
              </w:rPr>
            </w:pPr>
            <w:r>
              <w:rPr>
                <w:sz w:val="18"/>
                <w:szCs w:val="18"/>
              </w:rPr>
              <w:t>甲苯（限聚氨酯类）</w:t>
            </w:r>
          </w:p>
        </w:tc>
        <w:tc>
          <w:tcPr>
            <w:tcW w:w="1859" w:type="dxa"/>
            <w:vAlign w:val="center"/>
          </w:tcPr>
          <w:p>
            <w:pPr>
              <w:adjustRightInd w:val="0"/>
              <w:spacing w:line="240" w:lineRule="exact"/>
              <w:jc w:val="center"/>
              <w:rPr>
                <w:sz w:val="18"/>
                <w:szCs w:val="21"/>
              </w:rPr>
            </w:pPr>
            <w:r>
              <w:rPr>
                <w:sz w:val="18"/>
                <w:szCs w:val="18"/>
              </w:rPr>
              <w:t>≤</w:t>
            </w:r>
            <w:r>
              <w:rPr>
                <w:rFonts w:hint="eastAsia"/>
                <w:sz w:val="18"/>
                <w:szCs w:val="18"/>
              </w:rPr>
              <w:t>1</w:t>
            </w:r>
            <w:r>
              <w:rPr>
                <w:sz w:val="18"/>
                <w:szCs w:val="18"/>
              </w:rPr>
              <w:t>g/</w:t>
            </w:r>
            <w:r>
              <w:rPr>
                <w:sz w:val="18"/>
                <w:szCs w:val="21"/>
              </w:rPr>
              <w:t>/kg</w:t>
            </w:r>
          </w:p>
        </w:tc>
        <w:tc>
          <w:tcPr>
            <w:tcW w:w="1750" w:type="dxa"/>
            <w:vAlign w:val="center"/>
          </w:tcPr>
          <w:p>
            <w:pPr>
              <w:adjustRightInd w:val="0"/>
              <w:spacing w:line="240" w:lineRule="exact"/>
              <w:jc w:val="center"/>
              <w:rPr>
                <w:sz w:val="18"/>
                <w:szCs w:val="21"/>
              </w:rPr>
            </w:pPr>
            <w:r>
              <w:rPr>
                <w:sz w:val="18"/>
                <w:szCs w:val="18"/>
              </w:rPr>
              <w:t>≤</w:t>
            </w:r>
            <w:r>
              <w:rPr>
                <w:rFonts w:hint="eastAsia"/>
                <w:sz w:val="18"/>
                <w:szCs w:val="18"/>
              </w:rPr>
              <w:t>1</w:t>
            </w:r>
            <w:r>
              <w:rPr>
                <w:sz w:val="18"/>
                <w:szCs w:val="18"/>
              </w:rPr>
              <w:t>g/</w:t>
            </w:r>
            <w:r>
              <w:rPr>
                <w:sz w:val="18"/>
                <w:szCs w:val="21"/>
              </w:rPr>
              <w:t>/kg</w:t>
            </w:r>
          </w:p>
        </w:tc>
        <w:tc>
          <w:tcPr>
            <w:tcW w:w="1174"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exact"/>
              <w:jc w:val="center"/>
              <w:rPr>
                <w:sz w:val="18"/>
                <w:szCs w:val="21"/>
              </w:rPr>
            </w:pPr>
            <w:r>
              <w:rPr>
                <w:sz w:val="18"/>
                <w:szCs w:val="21"/>
              </w:rPr>
              <w:t>＞</w:t>
            </w:r>
            <w:r>
              <w:rPr>
                <w:rFonts w:hint="eastAsia"/>
                <w:sz w:val="18"/>
                <w:szCs w:val="18"/>
              </w:rPr>
              <w:t>1</w:t>
            </w:r>
            <w:r>
              <w:rPr>
                <w:sz w:val="18"/>
                <w:szCs w:val="18"/>
              </w:rPr>
              <w:t>g/</w:t>
            </w:r>
            <w:r>
              <w:rPr>
                <w:sz w:val="18"/>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9" w:type="dxa"/>
            <w:vAlign w:val="center"/>
          </w:tcPr>
          <w:p>
            <w:pPr>
              <w:spacing w:line="240" w:lineRule="atLeast"/>
              <w:jc w:val="center"/>
              <w:rPr>
                <w:sz w:val="18"/>
                <w:szCs w:val="21"/>
              </w:rPr>
            </w:pPr>
            <w:r>
              <w:rPr>
                <w:rFonts w:hint="eastAsia"/>
                <w:sz w:val="18"/>
                <w:szCs w:val="18"/>
              </w:rPr>
              <w:t>5</w:t>
            </w:r>
          </w:p>
        </w:tc>
        <w:tc>
          <w:tcPr>
            <w:tcW w:w="1423" w:type="dxa"/>
            <w:vAlign w:val="center"/>
          </w:tcPr>
          <w:p>
            <w:pPr>
              <w:spacing w:line="240" w:lineRule="atLeast"/>
              <w:jc w:val="center"/>
              <w:rPr>
                <w:sz w:val="18"/>
                <w:szCs w:val="21"/>
              </w:rPr>
            </w:pPr>
            <w:r>
              <w:rPr>
                <w:sz w:val="18"/>
                <w:szCs w:val="18"/>
              </w:rPr>
              <w:t>甲苯+二甲苯</w:t>
            </w:r>
            <w:r>
              <w:rPr>
                <w:rFonts w:hint="eastAsia"/>
                <w:sz w:val="18"/>
                <w:szCs w:val="18"/>
              </w:rPr>
              <w:t>（环氧类（A组份、B组份））</w:t>
            </w:r>
          </w:p>
        </w:tc>
        <w:tc>
          <w:tcPr>
            <w:tcW w:w="1859" w:type="dxa"/>
            <w:vAlign w:val="center"/>
          </w:tcPr>
          <w:p>
            <w:pPr>
              <w:adjustRightInd w:val="0"/>
              <w:spacing w:line="240" w:lineRule="exact"/>
              <w:jc w:val="center"/>
              <w:rPr>
                <w:sz w:val="18"/>
                <w:szCs w:val="21"/>
              </w:rPr>
            </w:pPr>
            <w:r>
              <w:rPr>
                <w:rFonts w:hint="eastAsia"/>
                <w:sz w:val="18"/>
                <w:szCs w:val="18"/>
              </w:rPr>
              <w:t>环氧类（A组份）</w:t>
            </w:r>
            <w:r>
              <w:rPr>
                <w:rFonts w:hint="eastAsia"/>
                <w:sz w:val="18"/>
                <w:szCs w:val="21"/>
              </w:rPr>
              <w:t>胶粘剂：</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18"/>
              </w:rPr>
              <w:t>环氧类（B组份）</w:t>
            </w:r>
            <w:r>
              <w:rPr>
                <w:rFonts w:hint="eastAsia"/>
                <w:sz w:val="18"/>
                <w:szCs w:val="21"/>
              </w:rPr>
              <w:t>胶粘剂：</w:t>
            </w:r>
            <w:r>
              <w:rPr>
                <w:sz w:val="18"/>
                <w:szCs w:val="21"/>
              </w:rPr>
              <w:t>≤</w:t>
            </w:r>
            <w:r>
              <w:rPr>
                <w:rFonts w:hint="eastAsia"/>
                <w:sz w:val="18"/>
                <w:szCs w:val="21"/>
              </w:rPr>
              <w:t>20</w:t>
            </w:r>
            <w:r>
              <w:rPr>
                <w:sz w:val="18"/>
                <w:szCs w:val="21"/>
              </w:rPr>
              <w:t>g/kg</w:t>
            </w:r>
          </w:p>
        </w:tc>
        <w:tc>
          <w:tcPr>
            <w:tcW w:w="1750" w:type="dxa"/>
            <w:vAlign w:val="center"/>
          </w:tcPr>
          <w:p>
            <w:pPr>
              <w:adjustRightInd w:val="0"/>
              <w:spacing w:line="240" w:lineRule="exact"/>
              <w:jc w:val="center"/>
              <w:rPr>
                <w:sz w:val="18"/>
                <w:szCs w:val="21"/>
              </w:rPr>
            </w:pPr>
            <w:r>
              <w:rPr>
                <w:rFonts w:hint="eastAsia"/>
                <w:sz w:val="18"/>
                <w:szCs w:val="18"/>
              </w:rPr>
              <w:t>环氧类（A组份）</w:t>
            </w:r>
            <w:r>
              <w:rPr>
                <w:rFonts w:hint="eastAsia"/>
                <w:sz w:val="18"/>
                <w:szCs w:val="21"/>
              </w:rPr>
              <w:t>胶粘剂：</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18"/>
              </w:rPr>
              <w:t>环氧类（B组份）</w:t>
            </w:r>
            <w:r>
              <w:rPr>
                <w:rFonts w:hint="eastAsia"/>
                <w:sz w:val="18"/>
                <w:szCs w:val="21"/>
              </w:rPr>
              <w:t>胶粘剂：</w:t>
            </w:r>
            <w:r>
              <w:rPr>
                <w:sz w:val="18"/>
                <w:szCs w:val="21"/>
              </w:rPr>
              <w:t>≤</w:t>
            </w:r>
            <w:r>
              <w:rPr>
                <w:rFonts w:hint="eastAsia"/>
                <w:sz w:val="18"/>
                <w:szCs w:val="21"/>
              </w:rPr>
              <w:t>20</w:t>
            </w:r>
            <w:r>
              <w:rPr>
                <w:sz w:val="18"/>
                <w:szCs w:val="21"/>
              </w:rPr>
              <w:t>g/kg</w:t>
            </w:r>
          </w:p>
        </w:tc>
        <w:tc>
          <w:tcPr>
            <w:tcW w:w="1174" w:type="dxa"/>
            <w:vAlign w:val="center"/>
          </w:tcPr>
          <w:p>
            <w:pPr>
              <w:adjustRightInd w:val="0"/>
              <w:spacing w:line="240" w:lineRule="atLeast"/>
              <w:jc w:val="center"/>
              <w:rPr>
                <w:sz w:val="18"/>
                <w:szCs w:val="21"/>
              </w:rPr>
            </w:pPr>
            <w:r>
              <w:rPr>
                <w:rFonts w:hint="eastAsia"/>
                <w:sz w:val="18"/>
                <w:szCs w:val="18"/>
              </w:rPr>
              <w:t>/</w:t>
            </w:r>
          </w:p>
        </w:tc>
        <w:tc>
          <w:tcPr>
            <w:tcW w:w="1170" w:type="dxa"/>
            <w:vAlign w:val="center"/>
          </w:tcPr>
          <w:p>
            <w:pPr>
              <w:adjustRightInd w:val="0"/>
              <w:spacing w:line="240" w:lineRule="atLeast"/>
              <w:jc w:val="center"/>
              <w:rPr>
                <w:sz w:val="18"/>
                <w:szCs w:val="21"/>
              </w:rPr>
            </w:pPr>
            <w:r>
              <w:rPr>
                <w:rFonts w:hint="eastAsia"/>
                <w:sz w:val="18"/>
                <w:szCs w:val="18"/>
              </w:rPr>
              <w:t>/</w:t>
            </w:r>
          </w:p>
        </w:tc>
        <w:tc>
          <w:tcPr>
            <w:tcW w:w="1861" w:type="dxa"/>
            <w:vAlign w:val="center"/>
          </w:tcPr>
          <w:p>
            <w:pPr>
              <w:adjustRightInd w:val="0"/>
              <w:spacing w:line="240" w:lineRule="exact"/>
              <w:jc w:val="center"/>
              <w:rPr>
                <w:sz w:val="18"/>
                <w:szCs w:val="21"/>
              </w:rPr>
            </w:pPr>
            <w:r>
              <w:rPr>
                <w:rFonts w:hint="eastAsia"/>
                <w:sz w:val="18"/>
                <w:szCs w:val="18"/>
              </w:rPr>
              <w:t>环氧类（A组份）</w:t>
            </w:r>
            <w:r>
              <w:rPr>
                <w:rFonts w:hint="eastAsia"/>
                <w:sz w:val="18"/>
                <w:szCs w:val="21"/>
              </w:rPr>
              <w:t>胶粘剂：</w:t>
            </w:r>
            <w:r>
              <w:rPr>
                <w:sz w:val="18"/>
                <w:szCs w:val="21"/>
              </w:rPr>
              <w:t>＞</w:t>
            </w:r>
            <w:r>
              <w:rPr>
                <w:rFonts w:hint="eastAsia"/>
                <w:sz w:val="18"/>
                <w:szCs w:val="21"/>
              </w:rPr>
              <w:t>50</w:t>
            </w:r>
            <w:r>
              <w:rPr>
                <w:sz w:val="18"/>
                <w:szCs w:val="21"/>
              </w:rPr>
              <w:t>g/kg</w:t>
            </w:r>
            <w:r>
              <w:rPr>
                <w:rFonts w:hint="eastAsia"/>
                <w:sz w:val="18"/>
                <w:szCs w:val="21"/>
              </w:rPr>
              <w:t>；</w:t>
            </w:r>
          </w:p>
          <w:p>
            <w:pPr>
              <w:adjustRightInd w:val="0"/>
              <w:spacing w:line="240" w:lineRule="exact"/>
              <w:jc w:val="center"/>
              <w:rPr>
                <w:sz w:val="18"/>
                <w:szCs w:val="21"/>
              </w:rPr>
            </w:pPr>
            <w:r>
              <w:rPr>
                <w:rFonts w:hint="eastAsia"/>
                <w:sz w:val="18"/>
                <w:szCs w:val="18"/>
              </w:rPr>
              <w:t>环氧类（B组份）</w:t>
            </w:r>
            <w:r>
              <w:rPr>
                <w:rFonts w:hint="eastAsia"/>
                <w:sz w:val="18"/>
                <w:szCs w:val="21"/>
              </w:rPr>
              <w:t>胶粘剂：</w:t>
            </w:r>
            <w:r>
              <w:rPr>
                <w:sz w:val="18"/>
                <w:szCs w:val="21"/>
              </w:rPr>
              <w:t>＞</w:t>
            </w:r>
            <w:r>
              <w:rPr>
                <w:rFonts w:hint="eastAsia"/>
                <w:sz w:val="18"/>
                <w:szCs w:val="21"/>
              </w:rPr>
              <w:t>20</w:t>
            </w:r>
            <w:r>
              <w:rPr>
                <w:sz w:val="18"/>
                <w:szCs w:val="21"/>
              </w:rPr>
              <w:t>g/kg</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楷体_GB2312"/>
          <w:szCs w:val="32"/>
        </w:rPr>
      </w:pPr>
      <w:r>
        <w:rPr>
          <w:rFonts w:hint="eastAsia" w:ascii="黑体" w:hAnsi="黑体" w:eastAsia="黑体" w:cs="黑体"/>
          <w:szCs w:val="32"/>
          <w:lang w:eastAsia="zh-CN"/>
        </w:rPr>
        <w:t>六</w:t>
      </w:r>
      <w:r>
        <w:rPr>
          <w:rFonts w:hint="eastAsia" w:ascii="黑体" w:hAnsi="黑体" w:eastAsia="黑体" w:cs="黑体"/>
          <w:szCs w:val="32"/>
        </w:rPr>
        <w:t>、判定原则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szCs w:val="32"/>
        </w:rPr>
        <w:t>依据所检相关质量特性的重要程度及检测结论，对样本单元进行综合判定。对于不合格的样本单元，判定结果分为A类不合格、B类不合格、C类不合格和D类不合格四类。样本单元不合格的分类见下表。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szCs w:val="32"/>
        </w:rPr>
        <w:t>在样本单元上，存在重要计数型质量特性不合格或重要计量型质量特性严重不合格，判定样本单元为A类不合格；存在较重要计数型质量特性不合格、或重要计量型质量特性较严重不合格、或较重要计量型质量特性严重不合格，判定样本单位为B类不合格；存在次要计数型质量特性不合格、或重要计量型质量特性轻微不合格、较重要计量型质量特性严重不合格，或次要计量型质量特性严重或较严重不合格，判定样本单元为C类不合格；存在较重要计量型质量特性轻微不合格，或次要计量型质量特性轻微不合格，判定样本单元为D类不合格。</w:t>
      </w:r>
    </w:p>
    <w:tbl>
      <w:tblPr>
        <w:tblStyle w:val="3"/>
        <w:tblW w:w="8860" w:type="dxa"/>
        <w:tblInd w:w="0" w:type="dxa"/>
        <w:tblLayout w:type="fixed"/>
        <w:tblCellMar>
          <w:top w:w="0" w:type="dxa"/>
          <w:left w:w="108" w:type="dxa"/>
          <w:bottom w:w="0" w:type="dxa"/>
          <w:right w:w="108" w:type="dxa"/>
        </w:tblCellMar>
      </w:tblPr>
      <w:tblGrid>
        <w:gridCol w:w="3880"/>
        <w:gridCol w:w="2700"/>
        <w:gridCol w:w="2280"/>
      </w:tblGrid>
      <w:tr>
        <w:tblPrEx>
          <w:tblLayout w:type="fixed"/>
          <w:tblCellMar>
            <w:top w:w="0" w:type="dxa"/>
            <w:left w:w="108" w:type="dxa"/>
            <w:bottom w:w="0" w:type="dxa"/>
            <w:right w:w="108" w:type="dxa"/>
          </w:tblCellMar>
        </w:tblPrEx>
        <w:trPr>
          <w:trHeight w:val="450" w:hRule="atLeast"/>
          <w:tblHeader/>
        </w:trPr>
        <w:tc>
          <w:tcPr>
            <w:tcW w:w="3880"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计量型质量特性</w:t>
            </w:r>
          </w:p>
        </w:tc>
        <w:tc>
          <w:tcPr>
            <w:tcW w:w="2700"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计数型质量特性</w:t>
            </w:r>
          </w:p>
        </w:tc>
        <w:tc>
          <w:tcPr>
            <w:tcW w:w="2280" w:type="dxa"/>
            <w:tcBorders>
              <w:top w:val="single" w:color="auto" w:sz="8"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不合格类型</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重要质量特性严重不合格</w:t>
            </w:r>
          </w:p>
        </w:tc>
        <w:tc>
          <w:tcPr>
            <w:tcW w:w="27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重要特性不合格</w:t>
            </w:r>
          </w:p>
        </w:tc>
        <w:tc>
          <w:tcPr>
            <w:tcW w:w="2280"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A类不合格</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重要质量特性较严重不合格</w:t>
            </w:r>
          </w:p>
        </w:tc>
        <w:tc>
          <w:tcPr>
            <w:tcW w:w="270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较重要特性不合格</w:t>
            </w:r>
          </w:p>
        </w:tc>
        <w:tc>
          <w:tcPr>
            <w:tcW w:w="2280" w:type="dxa"/>
            <w:vMerge w:val="restart"/>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B类不合格</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较重要质量特性严重不合格</w:t>
            </w:r>
          </w:p>
        </w:tc>
        <w:tc>
          <w:tcPr>
            <w:tcW w:w="2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p>
        </w:tc>
        <w:tc>
          <w:tcPr>
            <w:tcW w:w="2280" w:type="dxa"/>
            <w:vMerge w:val="continue"/>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重要质量特性轻微不合格</w:t>
            </w:r>
          </w:p>
        </w:tc>
        <w:tc>
          <w:tcPr>
            <w:tcW w:w="270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次要特性不合格</w:t>
            </w:r>
          </w:p>
        </w:tc>
        <w:tc>
          <w:tcPr>
            <w:tcW w:w="2280" w:type="dxa"/>
            <w:vMerge w:val="restart"/>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C类不合格</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较要重质量特性较严重不合格</w:t>
            </w:r>
          </w:p>
        </w:tc>
        <w:tc>
          <w:tcPr>
            <w:tcW w:w="2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p>
        </w:tc>
        <w:tc>
          <w:tcPr>
            <w:tcW w:w="2280" w:type="dxa"/>
            <w:vMerge w:val="continue"/>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次要质量特性严重或较严重不合格</w:t>
            </w:r>
          </w:p>
        </w:tc>
        <w:tc>
          <w:tcPr>
            <w:tcW w:w="2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p>
        </w:tc>
        <w:tc>
          <w:tcPr>
            <w:tcW w:w="2280" w:type="dxa"/>
            <w:vMerge w:val="continue"/>
            <w:tcBorders>
              <w:top w:val="nil"/>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较重质量特性轻微不合格</w:t>
            </w:r>
          </w:p>
        </w:tc>
        <w:tc>
          <w:tcPr>
            <w:tcW w:w="2700" w:type="dxa"/>
            <w:vMerge w:val="restart"/>
            <w:tcBorders>
              <w:top w:val="nil"/>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2280" w:type="dxa"/>
            <w:vMerge w:val="restart"/>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D类不合格</w:t>
            </w:r>
          </w:p>
        </w:tc>
      </w:tr>
      <w:tr>
        <w:tblPrEx>
          <w:tblLayout w:type="fixed"/>
          <w:tblCellMar>
            <w:top w:w="0" w:type="dxa"/>
            <w:left w:w="108" w:type="dxa"/>
            <w:bottom w:w="0" w:type="dxa"/>
            <w:right w:w="108" w:type="dxa"/>
          </w:tblCellMar>
        </w:tblPrEx>
        <w:trPr>
          <w:trHeight w:val="360" w:hRule="atLeast"/>
        </w:trPr>
        <w:tc>
          <w:tcPr>
            <w:tcW w:w="3880" w:type="dxa"/>
            <w:tcBorders>
              <w:top w:val="nil"/>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次要质量特性轻微不合格</w:t>
            </w:r>
          </w:p>
        </w:tc>
        <w:tc>
          <w:tcPr>
            <w:tcW w:w="2700" w:type="dxa"/>
            <w:vMerge w:val="continue"/>
            <w:tcBorders>
              <w:top w:val="nil"/>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p>
        </w:tc>
        <w:tc>
          <w:tcPr>
            <w:tcW w:w="2280" w:type="dxa"/>
            <w:vMerge w:val="continue"/>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kern w:val="0"/>
                <w:sz w:val="22"/>
              </w:rPr>
            </w:pPr>
          </w:p>
        </w:tc>
      </w:tr>
    </w:tbl>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eastAsia="黑体"/>
          <w:szCs w:val="32"/>
        </w:rPr>
      </w:pPr>
      <w:r>
        <w:rPr>
          <w:rFonts w:hint="eastAsia" w:eastAsia="黑体"/>
          <w:szCs w:val="32"/>
          <w:lang w:eastAsia="zh-CN"/>
        </w:rPr>
        <w:t>七</w:t>
      </w:r>
      <w:bookmarkStart w:id="0" w:name="_GoBack"/>
      <w:bookmarkEnd w:id="0"/>
      <w:r>
        <w:rPr>
          <w:rFonts w:eastAsia="黑体"/>
          <w:szCs w:val="32"/>
        </w:rPr>
        <w:t>、复检工作安排</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bCs/>
          <w:szCs w:val="32"/>
        </w:rPr>
      </w:pPr>
      <w:r>
        <w:rPr>
          <w:bCs/>
          <w:szCs w:val="32"/>
        </w:rPr>
        <w:t>被抽样的销售者或者样品标称的生产者</w:t>
      </w:r>
      <w:r>
        <w:rPr>
          <w:szCs w:val="32"/>
        </w:rPr>
        <w:t>申请复检的，应向广东省市场监督管理局提出复检申请，由广东省市场监督管理局根据复检受理原则处理。复检工作安排按照《广东省流通领域产品质量监督抽查工作规范》（粤工商消字〔2016〕111号）、《2019年广东省产品质量监督抽查工作指导意见（试行）》规定处理</w:t>
      </w:r>
      <w:r>
        <w:rPr>
          <w:bCs/>
          <w:szCs w:val="32"/>
        </w:rPr>
        <w:t>。</w:t>
      </w:r>
    </w:p>
    <w:p>
      <w:pPr>
        <w:spacing w:line="600" w:lineRule="exact"/>
        <w:ind w:firstLine="640" w:firstLineChars="200"/>
        <w:rPr>
          <w:bCs/>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36579"/>
    <w:rsid w:val="0D810E20"/>
    <w:rsid w:val="799365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2019-10-08T06:22:00Z</dcterms:created>
  <dc:creator>曾永</dc:creator>
  <cp:lastModifiedBy>曾永</cp:lastModifiedBy>
  <dcterms:modified xsi:type="dcterms:W3CDTF">2019-10-08T06:24:02Z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