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59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关于</w:t>
      </w:r>
      <w:r>
        <w:rPr>
          <w:rFonts w:hint="default" w:ascii="Times New Roman" w:hAnsi="Times New Roman" w:eastAsia="方正小标宋简体" w:cs="Times New Roman"/>
          <w:b w:val="0"/>
          <w:bCs w:val="0"/>
          <w:sz w:val="44"/>
          <w:szCs w:val="44"/>
          <w:lang w:eastAsia="zh-CN"/>
        </w:rPr>
        <w:t>开展</w:t>
      </w:r>
      <w:r>
        <w:rPr>
          <w:rFonts w:hint="default" w:ascii="Times New Roman" w:hAnsi="Times New Roman" w:eastAsia="方正小标宋简体" w:cs="Times New Roman"/>
          <w:b w:val="0"/>
          <w:bCs w:val="0"/>
          <w:sz w:val="44"/>
          <w:szCs w:val="44"/>
        </w:rPr>
        <w:t>全国市场监管系统</w:t>
      </w:r>
      <w:r>
        <w:rPr>
          <w:rFonts w:hint="default" w:ascii="Times New Roman" w:hAnsi="Times New Roman" w:eastAsia="方正小标宋简体" w:cs="Times New Roman"/>
          <w:b w:val="0"/>
          <w:bCs w:val="0"/>
          <w:sz w:val="44"/>
          <w:szCs w:val="44"/>
          <w:lang w:eastAsia="zh-CN"/>
        </w:rPr>
        <w:t>疫情防控</w:t>
      </w:r>
      <w:r>
        <w:rPr>
          <w:rFonts w:hint="default" w:ascii="Times New Roman" w:hAnsi="Times New Roman" w:eastAsia="方正小标宋简体" w:cs="Times New Roman"/>
          <w:b w:val="0"/>
          <w:bCs w:val="0"/>
          <w:sz w:val="44"/>
          <w:szCs w:val="44"/>
        </w:rPr>
        <w:t>新闻</w:t>
      </w:r>
      <w:r>
        <w:rPr>
          <w:rFonts w:hint="default" w:ascii="Times New Roman" w:hAnsi="Times New Roman" w:eastAsia="方正小标宋简体" w:cs="Times New Roman"/>
          <w:b w:val="0"/>
          <w:bCs w:val="0"/>
          <w:sz w:val="44"/>
          <w:szCs w:val="44"/>
          <w:lang w:eastAsia="zh-CN"/>
        </w:rPr>
        <w:t>好作品</w:t>
      </w:r>
      <w:r>
        <w:rPr>
          <w:rFonts w:hint="default" w:ascii="Times New Roman" w:hAnsi="Times New Roman" w:eastAsia="方正小标宋简体" w:cs="Times New Roman"/>
          <w:b w:val="0"/>
          <w:bCs w:val="0"/>
          <w:sz w:val="44"/>
          <w:szCs w:val="44"/>
        </w:rPr>
        <w:t>征集活动的通知</w:t>
      </w:r>
    </w:p>
    <w:p>
      <w:pPr>
        <w:keepNext w:val="0"/>
        <w:keepLines w:val="0"/>
        <w:pageBreakBefore w:val="0"/>
        <w:widowControl w:val="0"/>
        <w:kinsoku/>
        <w:overflowPunct/>
        <w:topLinePunct w:val="0"/>
        <w:autoSpaceDE/>
        <w:autoSpaceDN/>
        <w:bidi w:val="0"/>
        <w:adjustRightInd/>
        <w:snapToGrid/>
        <w:spacing w:line="590" w:lineRule="exact"/>
        <w:textAlignment w:val="auto"/>
        <w:rPr>
          <w:rFonts w:ascii="Times New Roman" w:hAnsi="Times New Roman" w:eastAsia="仿宋" w:cs="Times New Roman"/>
          <w:sz w:val="32"/>
          <w:szCs w:val="32"/>
        </w:rPr>
      </w:pPr>
    </w:p>
    <w:p>
      <w:pPr>
        <w:keepNext w:val="0"/>
        <w:keepLines w:val="0"/>
        <w:pageBreakBefore w:val="0"/>
        <w:widowControl w:val="0"/>
        <w:kinsoku/>
        <w:overflowPunct/>
        <w:topLinePunct w:val="0"/>
        <w:autoSpaceDE/>
        <w:autoSpaceDN/>
        <w:bidi w:val="0"/>
        <w:adjustRightInd/>
        <w:snapToGrid/>
        <w:spacing w:beforeLines="0" w:afterLines="0" w:line="590" w:lineRule="exact"/>
        <w:ind w:firstLine="0" w:firstLineChars="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各省、自治区、直辖市及计划单列市、副省级城市、新疆建设兵团市场监管局（厅、委），有关媒体：</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今年，新冠肺炎疫情发</w:t>
      </w:r>
      <w:r>
        <w:rPr>
          <w:rFonts w:hint="default" w:ascii="Times New Roman" w:hAnsi="Times New Roman" w:eastAsia="方正仿宋简体" w:cs="Times New Roman"/>
          <w:sz w:val="32"/>
          <w:szCs w:val="32"/>
          <w:lang w:eastAsia="zh-CN"/>
        </w:rPr>
        <w:t>生</w:t>
      </w:r>
      <w:r>
        <w:rPr>
          <w:rFonts w:hint="default" w:ascii="Times New Roman" w:hAnsi="Times New Roman" w:eastAsia="方正仿宋简体" w:cs="Times New Roman"/>
          <w:sz w:val="32"/>
          <w:szCs w:val="32"/>
        </w:rPr>
        <w:t>后，市场监管系统坚决贯彻落实习近平总书记重要讲话和指示批示精神，坚决落实中央要求，</w:t>
      </w:r>
      <w:r>
        <w:rPr>
          <w:rFonts w:hint="default" w:ascii="Times New Roman" w:hAnsi="Times New Roman" w:eastAsia="方正仿宋简体" w:cs="Times New Roman"/>
          <w:sz w:val="32"/>
          <w:szCs w:val="32"/>
          <w:lang w:val="en-US" w:eastAsia="zh-CN"/>
        </w:rPr>
        <w:t>紧密</w:t>
      </w:r>
      <w:r>
        <w:rPr>
          <w:rFonts w:hint="default" w:ascii="Times New Roman" w:hAnsi="Times New Roman" w:eastAsia="方正仿宋简体" w:cs="Times New Roman"/>
          <w:sz w:val="32"/>
          <w:szCs w:val="32"/>
        </w:rPr>
        <w:t>围绕</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六稳</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六保</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开展工作。为宣传报道市场监管系统的抗疫工作，中央和地方新闻媒体、市场监管系统新闻宣传工作者冲在疫情防控第一线，</w:t>
      </w:r>
      <w:r>
        <w:rPr>
          <w:rFonts w:hint="default" w:ascii="Times New Roman" w:hAnsi="Times New Roman" w:eastAsia="方正仿宋简体" w:cs="Times New Roman"/>
          <w:sz w:val="32"/>
          <w:szCs w:val="32"/>
          <w:lang w:val="en-US" w:eastAsia="zh-CN"/>
        </w:rPr>
        <w:t>采写出大量好作品。</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sz w:val="32"/>
          <w:szCs w:val="32"/>
        </w:rPr>
        <w:t>为搜集、归集市场监管疫情防控新闻宣传的佳作佳品，鼓励先进，激励系统内外广大新闻工作者更好地做好防疫抗疫宣传，现决定开展市场监管系统</w:t>
      </w:r>
      <w:r>
        <w:rPr>
          <w:rFonts w:hint="default" w:ascii="Times New Roman" w:hAnsi="Times New Roman" w:eastAsia="方正仿宋简体" w:cs="Times New Roman"/>
          <w:sz w:val="32"/>
          <w:szCs w:val="32"/>
        </w:rPr>
        <w:t>疫情防控优秀</w:t>
      </w:r>
      <w:r>
        <w:rPr>
          <w:rFonts w:hint="default" w:ascii="Times New Roman" w:hAnsi="Times New Roman" w:eastAsia="方正仿宋简体" w:cs="Times New Roman"/>
          <w:color w:val="000000"/>
          <w:sz w:val="32"/>
          <w:szCs w:val="32"/>
        </w:rPr>
        <w:t>新闻作品征集活动。有关事项通知如下：</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w:t>
      </w:r>
      <w:r>
        <w:rPr>
          <w:rFonts w:hint="default"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rPr>
        <w:t>活动</w:t>
      </w:r>
      <w:r>
        <w:rPr>
          <w:rFonts w:hint="default" w:ascii="Times New Roman" w:hAnsi="Times New Roman" w:eastAsia="黑体" w:cs="Times New Roman"/>
          <w:b w:val="0"/>
          <w:bCs w:val="0"/>
          <w:sz w:val="32"/>
          <w:szCs w:val="32"/>
          <w:lang w:val="en-US" w:eastAsia="zh-CN"/>
        </w:rPr>
        <w:t>内容</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展示今年以来，在宣传市场监管系统疫情防控成效，展示市场监管</w:t>
      </w:r>
      <w:r>
        <w:rPr>
          <w:rFonts w:hint="default" w:ascii="Times New Roman" w:hAnsi="Times New Roman" w:eastAsia="方正仿宋简体" w:cs="Times New Roman"/>
          <w:sz w:val="32"/>
          <w:szCs w:val="32"/>
          <w:lang w:val="en-US" w:eastAsia="zh-CN"/>
        </w:rPr>
        <w:t>干部职工</w:t>
      </w:r>
      <w:r>
        <w:rPr>
          <w:rFonts w:hint="default" w:ascii="Times New Roman" w:hAnsi="Times New Roman" w:eastAsia="方正仿宋简体" w:cs="Times New Roman"/>
          <w:sz w:val="32"/>
          <w:szCs w:val="32"/>
        </w:rPr>
        <w:t>冲锋在前、履职尽责的精神风貌，以及加强舆论引导、</w:t>
      </w:r>
      <w:r>
        <w:rPr>
          <w:rFonts w:hint="default" w:ascii="Times New Roman" w:hAnsi="Times New Roman" w:eastAsia="方正仿宋简体" w:cs="Times New Roman"/>
          <w:sz w:val="32"/>
          <w:szCs w:val="32"/>
          <w:lang w:val="en-US" w:eastAsia="zh-CN"/>
        </w:rPr>
        <w:t>促进复工复产、保障防疫物资质量安全</w:t>
      </w:r>
      <w:r>
        <w:rPr>
          <w:rFonts w:hint="default" w:ascii="Times New Roman" w:hAnsi="Times New Roman" w:eastAsia="方正仿宋简体" w:cs="Times New Roman"/>
          <w:sz w:val="32"/>
          <w:szCs w:val="32"/>
        </w:rPr>
        <w:t>、增强社会信心、加强政策解读等方面</w:t>
      </w:r>
      <w:r>
        <w:rPr>
          <w:rFonts w:hint="default" w:ascii="Times New Roman" w:hAnsi="Times New Roman" w:eastAsia="方正仿宋简体" w:cs="Times New Roman"/>
          <w:sz w:val="32"/>
          <w:szCs w:val="32"/>
          <w:lang w:val="en-US" w:eastAsia="zh-CN"/>
        </w:rPr>
        <w:t>的新闻宣传好作品，以及基层疫情防控宣传工作先进典型</w:t>
      </w:r>
      <w:r>
        <w:rPr>
          <w:rFonts w:hint="default" w:ascii="Times New Roman" w:hAnsi="Times New Roman" w:eastAsia="方正仿宋简体" w:cs="Times New Roman"/>
          <w:sz w:val="32"/>
          <w:szCs w:val="32"/>
        </w:rPr>
        <w:t>。</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w:t>
      </w:r>
      <w:r>
        <w:rPr>
          <w:rFonts w:hint="default" w:ascii="Times New Roman" w:hAnsi="Times New Roman" w:eastAsia="黑体" w:cs="Times New Roman"/>
          <w:b w:val="0"/>
          <w:bCs w:val="0"/>
          <w:sz w:val="32"/>
          <w:szCs w:val="32"/>
          <w:lang w:eastAsia="zh-CN"/>
        </w:rPr>
        <w:t>、</w:t>
      </w:r>
      <w:r>
        <w:rPr>
          <w:rFonts w:hint="default" w:ascii="Times New Roman" w:hAnsi="Times New Roman" w:eastAsia="黑体" w:cs="Times New Roman"/>
          <w:b w:val="0"/>
          <w:bCs w:val="0"/>
          <w:sz w:val="32"/>
          <w:szCs w:val="32"/>
          <w:lang w:val="en-US" w:eastAsia="zh-CN"/>
        </w:rPr>
        <w:t>活</w:t>
      </w:r>
      <w:r>
        <w:rPr>
          <w:rFonts w:hint="default" w:ascii="Times New Roman" w:hAnsi="Times New Roman" w:eastAsia="黑体" w:cs="Times New Roman"/>
          <w:b w:val="0"/>
          <w:bCs w:val="0"/>
          <w:sz w:val="32"/>
          <w:szCs w:val="32"/>
        </w:rPr>
        <w:t>动</w:t>
      </w:r>
      <w:r>
        <w:rPr>
          <w:rFonts w:hint="default" w:ascii="Times New Roman" w:hAnsi="Times New Roman" w:eastAsia="黑体" w:cs="Times New Roman"/>
          <w:b w:val="0"/>
          <w:bCs w:val="0"/>
          <w:sz w:val="32"/>
          <w:szCs w:val="32"/>
          <w:lang w:val="en-US" w:eastAsia="zh-CN"/>
        </w:rPr>
        <w:t>组织</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指导单位：</w:t>
      </w:r>
      <w:r>
        <w:rPr>
          <w:rFonts w:hint="default" w:ascii="Times New Roman" w:hAnsi="Times New Roman" w:eastAsia="方正仿宋简体" w:cs="Times New Roman"/>
          <w:sz w:val="32"/>
          <w:szCs w:val="32"/>
        </w:rPr>
        <w:t>市场监管总局新闻宣传司</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val="0"/>
          <w:bCs w:val="0"/>
          <w:sz w:val="32"/>
          <w:szCs w:val="32"/>
          <w:lang w:val="en-US" w:eastAsia="zh-CN"/>
        </w:rPr>
        <w:t>主办</w:t>
      </w:r>
      <w:r>
        <w:rPr>
          <w:rFonts w:hint="default" w:ascii="Times New Roman" w:hAnsi="Times New Roman" w:eastAsia="方正仿宋简体" w:cs="Times New Roman"/>
          <w:b w:val="0"/>
          <w:bCs w:val="0"/>
          <w:sz w:val="32"/>
          <w:szCs w:val="32"/>
        </w:rPr>
        <w:t>单位</w:t>
      </w:r>
      <w:r>
        <w:rPr>
          <w:rFonts w:hint="default" w:ascii="Times New Roman" w:hAnsi="Times New Roman" w:eastAsia="方正仿宋简体" w:cs="Times New Roman"/>
          <w:b w:val="0"/>
          <w:bCs w:val="0"/>
          <w:sz w:val="32"/>
          <w:szCs w:val="32"/>
          <w:lang w:eastAsia="zh-CN"/>
        </w:rPr>
        <w:t>：市场监管总局宣传中心</w:t>
      </w:r>
      <w:r>
        <w:rPr>
          <w:rFonts w:hint="default" w:ascii="Times New Roman" w:hAnsi="Times New Roman" w:eastAsia="方正仿宋简体" w:cs="Times New Roman"/>
          <w:b w:val="0"/>
          <w:bCs w:val="0"/>
          <w:sz w:val="32"/>
          <w:szCs w:val="32"/>
          <w:lang w:val="en-US" w:eastAsia="zh-CN"/>
        </w:rPr>
        <w:t xml:space="preserve">  </w:t>
      </w:r>
      <w:r>
        <w:rPr>
          <w:rFonts w:hint="default" w:ascii="Times New Roman" w:hAnsi="Times New Roman" w:eastAsia="方正仿宋简体" w:cs="Times New Roman"/>
          <w:sz w:val="32"/>
          <w:szCs w:val="32"/>
        </w:rPr>
        <w:t>中国质量报刊社</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征集</w:t>
      </w:r>
      <w:r>
        <w:rPr>
          <w:rFonts w:hint="default" w:ascii="Times New Roman" w:hAnsi="Times New Roman" w:eastAsia="黑体" w:cs="Times New Roman"/>
          <w:sz w:val="32"/>
          <w:szCs w:val="32"/>
          <w:lang w:val="en-US" w:eastAsia="zh-CN"/>
        </w:rPr>
        <w:t>内容</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作品</w:t>
      </w:r>
      <w:r>
        <w:rPr>
          <w:rFonts w:hint="default" w:ascii="Times New Roman" w:hAnsi="Times New Roman" w:eastAsia="方正仿宋简体" w:cs="Times New Roman"/>
          <w:sz w:val="32"/>
          <w:szCs w:val="32"/>
        </w:rPr>
        <w:t>范围。2020年1月26日至</w:t>
      </w:r>
      <w:r>
        <w:rPr>
          <w:rFonts w:hint="default"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30日，</w:t>
      </w:r>
      <w:r>
        <w:rPr>
          <w:rFonts w:hint="default" w:ascii="Times New Roman" w:hAnsi="Times New Roman" w:eastAsia="方正仿宋简体" w:cs="Times New Roman"/>
          <w:sz w:val="32"/>
          <w:szCs w:val="32"/>
        </w:rPr>
        <w:t>刊发在国内电视、报纸、杂志、网站、微博、微信、短视频平台等媒</w:t>
      </w:r>
      <w:r>
        <w:rPr>
          <w:rFonts w:hint="default" w:ascii="Times New Roman" w:hAnsi="Times New Roman" w:eastAsia="方正仿宋简体" w:cs="Times New Roman"/>
          <w:sz w:val="32"/>
          <w:szCs w:val="32"/>
          <w:lang w:eastAsia="zh-CN"/>
        </w:rPr>
        <w:t>体平台</w:t>
      </w:r>
      <w:r>
        <w:rPr>
          <w:rFonts w:hint="default" w:ascii="Times New Roman" w:hAnsi="Times New Roman" w:eastAsia="方正仿宋简体" w:cs="Times New Roman"/>
          <w:sz w:val="32"/>
          <w:szCs w:val="32"/>
        </w:rPr>
        <w:t>上，</w:t>
      </w:r>
      <w:r>
        <w:rPr>
          <w:rFonts w:hint="default" w:ascii="Times New Roman" w:hAnsi="Times New Roman" w:eastAsia="方正仿宋简体" w:cs="Times New Roman"/>
          <w:sz w:val="32"/>
          <w:szCs w:val="32"/>
          <w:lang w:eastAsia="zh-CN"/>
        </w:rPr>
        <w:t>紧扣</w:t>
      </w:r>
      <w:r>
        <w:rPr>
          <w:rFonts w:hint="default" w:ascii="Times New Roman" w:hAnsi="Times New Roman" w:eastAsia="方正仿宋简体" w:cs="Times New Roman"/>
          <w:sz w:val="32"/>
          <w:szCs w:val="32"/>
        </w:rPr>
        <w:t>市场监管系统疫情防控</w:t>
      </w:r>
      <w:r>
        <w:rPr>
          <w:rFonts w:hint="default" w:ascii="Times New Roman" w:hAnsi="Times New Roman" w:eastAsia="方正仿宋简体" w:cs="Times New Roman"/>
          <w:sz w:val="32"/>
          <w:szCs w:val="32"/>
          <w:lang w:eastAsia="zh-CN"/>
        </w:rPr>
        <w:t>主题</w:t>
      </w:r>
      <w:r>
        <w:rPr>
          <w:rFonts w:hint="default" w:ascii="Times New Roman" w:hAnsi="Times New Roman" w:eastAsia="方正仿宋简体" w:cs="Times New Roman"/>
          <w:sz w:val="32"/>
          <w:szCs w:val="32"/>
        </w:rPr>
        <w:t>的原创新闻作品。</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人员范围。第一，面向市场监管系统的干部职工，包括事业单位的正式员工。第二，面向系统外新闻工作者（须在现单位从事新闻工作1年以上、持有</w:t>
      </w:r>
      <w:r>
        <w:rPr>
          <w:rFonts w:hint="default" w:ascii="Times New Roman" w:hAnsi="Times New Roman" w:eastAsia="方正仿宋简体" w:cs="Times New Roman"/>
          <w:sz w:val="32"/>
          <w:szCs w:val="32"/>
          <w:lang w:eastAsia="zh-CN"/>
        </w:rPr>
        <w:t>新闻</w:t>
      </w:r>
      <w:r>
        <w:rPr>
          <w:rFonts w:hint="default" w:ascii="Times New Roman" w:hAnsi="Times New Roman" w:eastAsia="方正仿宋简体" w:cs="Times New Roman"/>
          <w:sz w:val="32"/>
          <w:szCs w:val="32"/>
        </w:rPr>
        <w:t>记者证，近5年内没有违反新闻职业精神和职业道德不良记录）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作者</w:t>
      </w:r>
      <w:r>
        <w:rPr>
          <w:rFonts w:hint="default" w:ascii="Times New Roman" w:hAnsi="Times New Roman" w:eastAsia="方正仿宋简体" w:cs="Times New Roman"/>
          <w:sz w:val="32"/>
          <w:szCs w:val="32"/>
        </w:rPr>
        <w:t>单位为经国家正式批准的报社（报业集团）、通讯社、广播电台、电视台以及新闻宣传主管部门和新闻单位主办具有登载新闻业务资质的新闻网站。</w:t>
      </w:r>
    </w:p>
    <w:p>
      <w:pPr>
        <w:keepNext w:val="0"/>
        <w:keepLines w:val="0"/>
        <w:pageBreakBefore w:val="0"/>
        <w:widowControl w:val="0"/>
        <w:kinsoku/>
        <w:overflowPunct/>
        <w:topLinePunct w:val="0"/>
        <w:autoSpaceDE/>
        <w:autoSpaceDN/>
        <w:bidi w:val="0"/>
        <w:adjustRightInd/>
        <w:snapToGrid/>
        <w:spacing w:before="0" w:beforeLines="0" w:after="0" w:afterLines="0" w:line="590" w:lineRule="exact"/>
        <w:ind w:firstLine="640" w:firstLineChars="200"/>
        <w:textAlignment w:val="auto"/>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征集</w:t>
      </w:r>
      <w:r>
        <w:rPr>
          <w:rFonts w:hint="default" w:ascii="Times New Roman" w:hAnsi="Times New Roman" w:eastAsia="方正仿宋简体" w:cs="Times New Roman"/>
          <w:sz w:val="32"/>
          <w:szCs w:val="32"/>
        </w:rPr>
        <w:t>项目。设</w:t>
      </w:r>
      <w:r>
        <w:rPr>
          <w:rFonts w:hint="default"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个项目：</w:t>
      </w:r>
      <w:r>
        <w:rPr>
          <w:rFonts w:hint="default" w:ascii="Times New Roman" w:hAnsi="Times New Roman" w:eastAsia="方正仿宋简体" w:cs="Times New Roman"/>
          <w:sz w:val="32"/>
          <w:szCs w:val="32"/>
          <w:lang w:eastAsia="zh-CN"/>
        </w:rPr>
        <w:t>疫情防控好消息</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eastAsia="zh-CN"/>
        </w:rPr>
        <w:t>疫情防控好</w:t>
      </w:r>
      <w:r>
        <w:rPr>
          <w:rFonts w:hint="default" w:ascii="Times New Roman" w:hAnsi="Times New Roman" w:eastAsia="方正仿宋简体" w:cs="Times New Roman"/>
          <w:sz w:val="32"/>
          <w:szCs w:val="32"/>
        </w:rPr>
        <w:t>通讯</w:t>
      </w:r>
      <w:r>
        <w:rPr>
          <w:rFonts w:hint="default" w:ascii="Times New Roman" w:hAnsi="Times New Roman" w:eastAsia="方正仿宋简体" w:cs="Times New Roman"/>
          <w:sz w:val="32"/>
          <w:szCs w:val="32"/>
          <w:lang w:eastAsia="zh-CN"/>
        </w:rPr>
        <w:t>、疫情防控好</w:t>
      </w:r>
      <w:r>
        <w:rPr>
          <w:rFonts w:hint="default" w:ascii="Times New Roman" w:hAnsi="Times New Roman" w:eastAsia="方正仿宋简体" w:cs="Times New Roman"/>
          <w:sz w:val="32"/>
          <w:szCs w:val="32"/>
        </w:rPr>
        <w:t>视频</w:t>
      </w:r>
      <w:r>
        <w:rPr>
          <w:rFonts w:hint="default" w:ascii="Times New Roman" w:hAnsi="Times New Roman" w:eastAsia="方正仿宋简体" w:cs="Times New Roman"/>
          <w:sz w:val="32"/>
          <w:szCs w:val="32"/>
          <w:lang w:eastAsia="zh-CN"/>
        </w:rPr>
        <w:t>、疫情防控好微信、疫情防控好</w:t>
      </w:r>
      <w:r>
        <w:rPr>
          <w:rFonts w:hint="default" w:ascii="Times New Roman" w:hAnsi="Times New Roman" w:eastAsia="方正仿宋简体" w:cs="Times New Roman"/>
          <w:sz w:val="32"/>
          <w:szCs w:val="32"/>
        </w:rPr>
        <w:t>摄影</w:t>
      </w:r>
      <w:r>
        <w:rPr>
          <w:rFonts w:hint="default" w:ascii="Times New Roman" w:hAnsi="Times New Roman" w:eastAsia="方正仿宋简体" w:cs="Times New Roman"/>
          <w:sz w:val="32"/>
          <w:szCs w:val="32"/>
          <w:lang w:eastAsia="zh-CN"/>
        </w:rPr>
        <w:t>、疫情防控新闻宣传好集体。</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四、报送要求</w:t>
      </w:r>
    </w:p>
    <w:p>
      <w:pPr>
        <w:keepNext w:val="0"/>
        <w:keepLines w:val="0"/>
        <w:pageBreakBefore w:val="0"/>
        <w:widowControl w:val="0"/>
        <w:kinsoku/>
        <w:overflowPunct/>
        <w:topLinePunct w:val="0"/>
        <w:autoSpaceDE/>
        <w:autoSpaceDN/>
        <w:bidi w:val="0"/>
        <w:adjustRightInd/>
        <w:snapToGrid/>
        <w:spacing w:beforeLines="0" w:afterLines="0" w:line="590" w:lineRule="exact"/>
        <w:ind w:firstLine="616" w:firstLineChars="200"/>
        <w:textAlignment w:val="auto"/>
        <w:rPr>
          <w:rFonts w:hint="default" w:ascii="Times New Roman" w:hAnsi="Times New Roman" w:eastAsia="方正仿宋简体" w:cs="Times New Roman"/>
          <w:spacing w:val="-6"/>
          <w:sz w:val="32"/>
          <w:szCs w:val="32"/>
          <w:lang w:val="en-US" w:eastAsia="zh-CN"/>
        </w:rPr>
      </w:pPr>
      <w:r>
        <w:rPr>
          <w:rFonts w:hint="default" w:ascii="Times New Roman" w:hAnsi="Times New Roman" w:eastAsia="方正仿宋简体" w:cs="Times New Roman"/>
          <w:spacing w:val="-6"/>
          <w:sz w:val="32"/>
          <w:szCs w:val="32"/>
        </w:rPr>
        <w:t>1</w:t>
      </w:r>
      <w:r>
        <w:rPr>
          <w:rFonts w:hint="default" w:ascii="Times New Roman" w:hAnsi="Times New Roman" w:eastAsia="方正仿宋简体" w:cs="Times New Roman"/>
          <w:spacing w:val="-6"/>
          <w:sz w:val="32"/>
          <w:szCs w:val="32"/>
          <w:lang w:val="en-US" w:eastAsia="zh-CN"/>
        </w:rPr>
        <w:t>.</w:t>
      </w:r>
      <w:r>
        <w:rPr>
          <w:rFonts w:hint="eastAsia"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spacing w:val="-6"/>
          <w:sz w:val="32"/>
          <w:szCs w:val="32"/>
        </w:rPr>
        <w:t>每个单位</w:t>
      </w:r>
      <w:r>
        <w:rPr>
          <w:rFonts w:hint="eastAsia" w:ascii="Times New Roman" w:hAnsi="Times New Roman" w:eastAsia="方正仿宋简体" w:cs="Times New Roman"/>
          <w:spacing w:val="-6"/>
          <w:sz w:val="32"/>
          <w:szCs w:val="32"/>
          <w:lang w:val="en-US" w:eastAsia="zh-CN"/>
        </w:rPr>
        <w:t>（</w:t>
      </w:r>
      <w:r>
        <w:rPr>
          <w:rFonts w:hint="default" w:ascii="Times New Roman" w:hAnsi="Times New Roman" w:eastAsia="方正仿宋简体" w:cs="Times New Roman"/>
          <w:spacing w:val="-6"/>
          <w:sz w:val="32"/>
          <w:szCs w:val="32"/>
          <w:lang w:val="en-US" w:eastAsia="zh-CN"/>
        </w:rPr>
        <w:t>省级局、副省级局、新疆生产建设兵团</w:t>
      </w:r>
      <w:r>
        <w:rPr>
          <w:rFonts w:hint="eastAsia" w:ascii="Times New Roman" w:hAnsi="Times New Roman" w:eastAsia="方正仿宋简体" w:cs="Times New Roman"/>
          <w:spacing w:val="-6"/>
          <w:sz w:val="32"/>
          <w:szCs w:val="32"/>
          <w:lang w:val="en-US" w:eastAsia="zh-CN"/>
        </w:rPr>
        <w:t>）</w:t>
      </w:r>
      <w:r>
        <w:rPr>
          <w:rFonts w:hint="default" w:ascii="Times New Roman" w:hAnsi="Times New Roman" w:eastAsia="方正仿宋简体" w:cs="Times New Roman"/>
          <w:spacing w:val="-6"/>
          <w:sz w:val="32"/>
          <w:szCs w:val="32"/>
        </w:rPr>
        <w:t>每个项目限报2篇（条）</w:t>
      </w:r>
      <w:r>
        <w:rPr>
          <w:rFonts w:hint="default" w:ascii="Times New Roman" w:hAnsi="Times New Roman" w:eastAsia="方正仿宋简体" w:cs="Times New Roman"/>
          <w:spacing w:val="-6"/>
          <w:sz w:val="32"/>
          <w:szCs w:val="32"/>
          <w:lang w:eastAsia="zh-CN"/>
        </w:rPr>
        <w:t>。</w:t>
      </w:r>
      <w:r>
        <w:rPr>
          <w:rFonts w:hint="default" w:ascii="Times New Roman" w:hAnsi="Times New Roman" w:eastAsia="方正仿宋简体" w:cs="Times New Roman"/>
          <w:spacing w:val="-6"/>
          <w:sz w:val="32"/>
          <w:szCs w:val="32"/>
        </w:rPr>
        <w:t>中央新闻单位、局属媒体报送的作品，需加盖</w:t>
      </w:r>
      <w:r>
        <w:rPr>
          <w:rFonts w:hint="default" w:ascii="Times New Roman" w:hAnsi="Times New Roman" w:eastAsia="方正仿宋简体" w:cs="Times New Roman"/>
          <w:spacing w:val="-6"/>
          <w:sz w:val="32"/>
          <w:szCs w:val="32"/>
          <w:lang w:eastAsia="zh-CN"/>
        </w:rPr>
        <w:t>报送者所在</w:t>
      </w:r>
      <w:r>
        <w:rPr>
          <w:rFonts w:hint="default" w:ascii="Times New Roman" w:hAnsi="Times New Roman" w:eastAsia="方正仿宋简体" w:cs="Times New Roman"/>
          <w:spacing w:val="-6"/>
          <w:sz w:val="32"/>
          <w:szCs w:val="32"/>
        </w:rPr>
        <w:t>单位公章。</w:t>
      </w:r>
      <w:r>
        <w:rPr>
          <w:rFonts w:hint="default" w:ascii="Times New Roman" w:hAnsi="Times New Roman" w:eastAsia="方正仿宋简体" w:cs="Times New Roman"/>
          <w:spacing w:val="-6"/>
          <w:sz w:val="32"/>
          <w:szCs w:val="32"/>
          <w:lang w:val="en-US" w:eastAsia="zh-CN"/>
        </w:rPr>
        <w:t>省级局报送的作品由省级局新闻处盖章。省级局可以自我申报疫情防控新闻宣传好集体。</w:t>
      </w:r>
    </w:p>
    <w:p>
      <w:pPr>
        <w:keepNext w:val="0"/>
        <w:keepLines w:val="0"/>
        <w:pageBreakBefore w:val="0"/>
        <w:widowControl w:val="0"/>
        <w:numPr>
          <w:ilvl w:val="-1"/>
          <w:numId w:val="0"/>
        </w:numPr>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申报</w:t>
      </w:r>
      <w:r>
        <w:rPr>
          <w:rFonts w:hint="default" w:ascii="Times New Roman" w:hAnsi="Times New Roman" w:eastAsia="方正仿宋简体" w:cs="Times New Roman"/>
          <w:sz w:val="32"/>
          <w:szCs w:val="32"/>
        </w:rPr>
        <w:t>理由200字</w:t>
      </w:r>
      <w:r>
        <w:rPr>
          <w:rFonts w:hint="default" w:ascii="Times New Roman" w:hAnsi="Times New Roman" w:eastAsia="方正仿宋简体" w:cs="Times New Roman"/>
          <w:sz w:val="32"/>
          <w:szCs w:val="32"/>
          <w:lang w:val="en-US" w:eastAsia="zh-CN"/>
        </w:rPr>
        <w:t>以内</w:t>
      </w:r>
      <w:r>
        <w:rPr>
          <w:rFonts w:hint="default" w:ascii="Times New Roman" w:hAnsi="Times New Roman" w:eastAsia="方正仿宋简体" w:cs="Times New Roman"/>
          <w:sz w:val="32"/>
          <w:szCs w:val="32"/>
        </w:rPr>
        <w:t>。</w:t>
      </w:r>
    </w:p>
    <w:p>
      <w:pPr>
        <w:keepNext w:val="0"/>
        <w:keepLines w:val="0"/>
        <w:pageBreakBefore w:val="0"/>
        <w:widowControl w:val="0"/>
        <w:numPr>
          <w:ilvl w:val="-1"/>
          <w:numId w:val="0"/>
        </w:numPr>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材料接收截</w:t>
      </w:r>
      <w:r>
        <w:rPr>
          <w:rFonts w:hint="default" w:ascii="Times New Roman" w:hAnsi="Times New Roman" w:eastAsia="方正仿宋简体" w:cs="Times New Roman"/>
          <w:sz w:val="32"/>
          <w:szCs w:val="32"/>
          <w:lang w:eastAsia="zh-CN"/>
        </w:rPr>
        <w:t>至</w:t>
      </w:r>
      <w:r>
        <w:rPr>
          <w:rFonts w:hint="default" w:ascii="Times New Roman" w:hAnsi="Times New Roman" w:eastAsia="方正仿宋简体" w:cs="Times New Roman"/>
          <w:sz w:val="32"/>
          <w:szCs w:val="32"/>
        </w:rPr>
        <w:t>2020年</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val="en-US" w:eastAsia="zh-CN"/>
        </w:rPr>
        <w:t>10</w:t>
      </w:r>
      <w:r>
        <w:rPr>
          <w:rFonts w:hint="default" w:ascii="Times New Roman" w:hAnsi="Times New Roman" w:eastAsia="方正仿宋简体" w:cs="Times New Roman"/>
          <w:sz w:val="32"/>
          <w:szCs w:val="32"/>
        </w:rPr>
        <w:t>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以收到邮件显示日期为准</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numPr>
          <w:ilvl w:val="-1"/>
          <w:numId w:val="0"/>
        </w:numPr>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参评作品须是当时正式刊播的内容，为</w:t>
      </w:r>
      <w:r>
        <w:rPr>
          <w:rFonts w:hint="default" w:ascii="Times New Roman" w:hAnsi="Times New Roman" w:eastAsia="方正仿宋简体" w:cs="Times New Roman"/>
          <w:sz w:val="32"/>
          <w:szCs w:val="32"/>
          <w:lang w:eastAsia="zh-CN"/>
        </w:rPr>
        <w:t>申报</w:t>
      </w:r>
      <w:r>
        <w:rPr>
          <w:rFonts w:hint="default" w:ascii="Times New Roman" w:hAnsi="Times New Roman" w:eastAsia="方正仿宋简体" w:cs="Times New Roman"/>
          <w:sz w:val="32"/>
          <w:szCs w:val="32"/>
        </w:rPr>
        <w:t>而重新制作</w:t>
      </w:r>
      <w:r>
        <w:rPr>
          <w:rFonts w:hint="default" w:ascii="Times New Roman" w:hAnsi="Times New Roman" w:eastAsia="方正仿宋简体" w:cs="Times New Roman"/>
          <w:sz w:val="32"/>
          <w:szCs w:val="32"/>
          <w:lang w:val="en-US" w:eastAsia="zh-CN"/>
        </w:rPr>
        <w:t>者</w:t>
      </w:r>
      <w:r>
        <w:rPr>
          <w:rFonts w:hint="default" w:ascii="Times New Roman" w:hAnsi="Times New Roman" w:eastAsia="方正仿宋简体" w:cs="Times New Roman"/>
          <w:sz w:val="32"/>
          <w:szCs w:val="32"/>
        </w:rPr>
        <w:t>无效。</w:t>
      </w:r>
    </w:p>
    <w:p>
      <w:pPr>
        <w:keepNext w:val="0"/>
        <w:keepLines w:val="0"/>
        <w:pageBreakBefore w:val="0"/>
        <w:widowControl w:val="0"/>
        <w:numPr>
          <w:ilvl w:val="-1"/>
          <w:numId w:val="0"/>
        </w:numPr>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好集体</w:t>
      </w:r>
      <w:r>
        <w:rPr>
          <w:rFonts w:hint="default" w:ascii="Times New Roman" w:hAnsi="Times New Roman" w:eastAsia="方正仿宋简体" w:cs="Times New Roman"/>
          <w:sz w:val="32"/>
          <w:szCs w:val="32"/>
        </w:rPr>
        <w:t>的申报材料，字数不超过2000字，另请附主要佐证材料（包括发表稿件目录、宣传成效等）</w:t>
      </w:r>
      <w:r>
        <w:rPr>
          <w:rFonts w:hint="default" w:ascii="Times New Roman" w:hAnsi="Times New Roman" w:eastAsia="方正仿宋简体" w:cs="Times New Roman"/>
          <w:sz w:val="32"/>
          <w:szCs w:val="32"/>
          <w:lang w:eastAsia="zh-CN"/>
        </w:rPr>
        <w:t>，加盖单位公章</w:t>
      </w:r>
      <w:r>
        <w:rPr>
          <w:rFonts w:hint="default" w:ascii="Times New Roman" w:hAnsi="Times New Roman" w:eastAsia="方正仿宋简体" w:cs="Times New Roman"/>
          <w:sz w:val="32"/>
          <w:szCs w:val="32"/>
        </w:rPr>
        <w:t>。</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投稿方式。</w:t>
      </w:r>
      <w:r>
        <w:rPr>
          <w:rFonts w:hint="default" w:ascii="Times New Roman" w:hAnsi="Times New Roman" w:eastAsia="方正仿宋简体" w:cs="Times New Roman"/>
          <w:sz w:val="32"/>
          <w:szCs w:val="32"/>
          <w:lang w:eastAsia="zh-CN"/>
        </w:rPr>
        <w:t>通过</w:t>
      </w:r>
      <w:r>
        <w:rPr>
          <w:rFonts w:hint="default" w:ascii="Times New Roman" w:hAnsi="Times New Roman" w:eastAsia="方正仿宋简体" w:cs="Times New Roman"/>
          <w:sz w:val="32"/>
          <w:szCs w:val="32"/>
        </w:rPr>
        <w:t>电子邮件发送至</w:t>
      </w:r>
      <w:r>
        <w:rPr>
          <w:rFonts w:hint="eastAsia" w:ascii="Times New Roman" w:hAnsi="Times New Roman" w:eastAsia="方正仿宋简体" w:cs="Times New Roman"/>
          <w:sz w:val="32"/>
          <w:szCs w:val="32"/>
          <w:lang w:val="en-US" w:eastAsia="zh-CN"/>
        </w:rPr>
        <w:t>zgzlbkszbs</w:t>
      </w:r>
      <w:r>
        <w:rPr>
          <w:rFonts w:hint="default" w:ascii="Times New Roman" w:hAnsi="Times New Roman" w:eastAsia="方正仿宋简体" w:cs="Times New Roman"/>
          <w:sz w:val="32"/>
          <w:szCs w:val="32"/>
        </w:rPr>
        <w:t>@163.com，标题注明</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疫情防控新闻</w:t>
      </w:r>
      <w:r>
        <w:rPr>
          <w:rFonts w:hint="default" w:ascii="Times New Roman" w:hAnsi="Times New Roman" w:eastAsia="方正仿宋简体" w:cs="Times New Roman"/>
          <w:sz w:val="32"/>
          <w:szCs w:val="32"/>
          <w:lang w:eastAsia="zh-CN"/>
        </w:rPr>
        <w:t>好</w:t>
      </w:r>
      <w:r>
        <w:rPr>
          <w:rFonts w:hint="default" w:ascii="Times New Roman" w:hAnsi="Times New Roman" w:eastAsia="方正仿宋简体" w:cs="Times New Roman"/>
          <w:sz w:val="32"/>
          <w:szCs w:val="32"/>
        </w:rPr>
        <w:t>作品投稿</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eastAsia="zh-CN"/>
        </w:rPr>
        <w:t>结果发布</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月</w:t>
      </w:r>
      <w:r>
        <w:rPr>
          <w:rFonts w:hint="default" w:ascii="Times New Roman" w:hAnsi="Times New Roman" w:eastAsia="方正仿宋简体" w:cs="Times New Roman"/>
          <w:sz w:val="32"/>
          <w:szCs w:val="32"/>
          <w:lang w:eastAsia="zh-CN"/>
        </w:rPr>
        <w:t>下</w:t>
      </w:r>
      <w:r>
        <w:rPr>
          <w:rFonts w:hint="default" w:ascii="Times New Roman" w:hAnsi="Times New Roman" w:eastAsia="方正仿宋简体" w:cs="Times New Roman"/>
          <w:sz w:val="32"/>
          <w:szCs w:val="32"/>
        </w:rPr>
        <w:t>旬</w:t>
      </w:r>
      <w:r>
        <w:rPr>
          <w:rFonts w:hint="default" w:ascii="Times New Roman" w:hAnsi="Times New Roman" w:eastAsia="方正仿宋简体" w:cs="Times New Roman"/>
          <w:sz w:val="32"/>
          <w:szCs w:val="32"/>
          <w:lang w:eastAsia="zh-CN"/>
        </w:rPr>
        <w:t>，拟在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质量之光</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论坛召开期间发布全国市场监管系统疫情防控新闻好作品征集结果</w:t>
      </w:r>
      <w:r>
        <w:rPr>
          <w:rFonts w:hint="default" w:ascii="Times New Roman" w:hAnsi="Times New Roman" w:eastAsia="方正仿宋简体" w:cs="Times New Roman"/>
          <w:sz w:val="32"/>
          <w:szCs w:val="32"/>
        </w:rPr>
        <w:t>。</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联系</w:t>
      </w:r>
      <w:r>
        <w:rPr>
          <w:rFonts w:hint="default" w:ascii="Times New Roman" w:hAnsi="Times New Roman" w:eastAsia="方正仿宋简体" w:cs="Times New Roman"/>
          <w:sz w:val="32"/>
          <w:szCs w:val="32"/>
          <w:lang w:eastAsia="zh-CN"/>
        </w:rPr>
        <w:t>人及电话：</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市场监管总局新闻宣传司</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刘勇</w:t>
      </w:r>
      <w:r>
        <w:rPr>
          <w:rFonts w:hint="default" w:ascii="Times New Roman" w:hAnsi="Times New Roman" w:eastAsia="方正仿宋简体" w:cs="Times New Roman"/>
          <w:sz w:val="32"/>
          <w:szCs w:val="32"/>
          <w:lang w:val="en-US" w:eastAsia="zh-CN"/>
        </w:rPr>
        <w:t xml:space="preserve">  010-88651603 </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市场监管总局宣传中心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赵健  010-82261818</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中国质量报刊社</w:t>
      </w:r>
      <w:r>
        <w:rPr>
          <w:rFonts w:hint="default"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eastAsia="zh-CN"/>
        </w:rPr>
        <w:t>王嘉</w:t>
      </w:r>
      <w:r>
        <w:rPr>
          <w:rFonts w:hint="default" w:ascii="Times New Roman" w:hAnsi="Times New Roman" w:eastAsia="方正仿宋简体" w:cs="Times New Roman"/>
          <w:sz w:val="32"/>
          <w:szCs w:val="32"/>
          <w:lang w:val="en-US" w:eastAsia="zh-CN"/>
        </w:rPr>
        <w:t xml:space="preserve">  010-84636699转8047</w:t>
      </w:r>
    </w:p>
    <w:p>
      <w:pPr>
        <w:keepNext w:val="0"/>
        <w:keepLines w:val="0"/>
        <w:pageBreakBefore w:val="0"/>
        <w:widowControl w:val="0"/>
        <w:kinsoku/>
        <w:overflowPunct/>
        <w:topLinePunct w:val="0"/>
        <w:autoSpaceDE/>
        <w:autoSpaceDN/>
        <w:bidi w:val="0"/>
        <w:adjustRightInd/>
        <w:snapToGrid/>
        <w:spacing w:beforeLines="0" w:afterLines="0" w:line="590" w:lineRule="exact"/>
        <w:ind w:firstLine="0" w:firstLineChars="0"/>
        <w:textAlignment w:val="auto"/>
        <w:rPr>
          <w:rFonts w:hint="default" w:ascii="Times New Roman" w:hAnsi="Times New Roman" w:eastAsia="方正仿宋简体" w:cs="Times New Roman"/>
          <w:sz w:val="32"/>
          <w:szCs w:val="32"/>
          <w:lang w:val="en-US" w:eastAsia="zh-CN"/>
        </w:rPr>
      </w:pP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pacing w:val="-6"/>
          <w:sz w:val="32"/>
          <w:szCs w:val="32"/>
          <w:lang w:val="en-US" w:eastAsia="zh-CN"/>
        </w:rPr>
      </w:pPr>
      <w:r>
        <w:rPr>
          <w:rFonts w:hint="default" w:ascii="Times New Roman" w:hAnsi="Times New Roman" w:eastAsia="方正仿宋简体" w:cs="Times New Roman"/>
          <w:sz w:val="32"/>
          <w:szCs w:val="32"/>
          <w:lang w:val="en-US" w:eastAsia="zh-CN"/>
        </w:rPr>
        <w:t>附件</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pacing w:val="-6"/>
          <w:sz w:val="32"/>
          <w:szCs w:val="32"/>
          <w:lang w:val="en-US" w:eastAsia="zh-CN"/>
        </w:rPr>
        <w:t>1</w:t>
      </w:r>
      <w:r>
        <w:rPr>
          <w:rFonts w:hint="eastAsia" w:ascii="Times New Roman" w:hAnsi="Times New Roman" w:eastAsia="方正仿宋简体" w:cs="Times New Roman"/>
          <w:spacing w:val="-6"/>
          <w:sz w:val="32"/>
          <w:szCs w:val="32"/>
          <w:lang w:val="en-US" w:eastAsia="zh-CN"/>
        </w:rPr>
        <w:t xml:space="preserve">. </w:t>
      </w:r>
      <w:r>
        <w:rPr>
          <w:rFonts w:hint="default" w:ascii="Times New Roman" w:hAnsi="Times New Roman" w:eastAsia="方正仿宋简体" w:cs="Times New Roman"/>
          <w:spacing w:val="-6"/>
          <w:sz w:val="32"/>
          <w:szCs w:val="32"/>
          <w:lang w:val="en-US" w:eastAsia="zh-CN"/>
        </w:rPr>
        <w:t>全国市场监管系统疫情防控新闻好作品推荐表</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90" w:lineRule="exact"/>
        <w:ind w:left="1886" w:leftChars="740" w:hanging="332" w:hangingChars="104"/>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全国市场监管系统疫情防控新闻宣传好集体推荐表</w:t>
      </w:r>
    </w:p>
    <w:p>
      <w:pPr>
        <w:keepNext w:val="0"/>
        <w:keepLines w:val="0"/>
        <w:pageBreakBefore w:val="0"/>
        <w:widowControl w:val="0"/>
        <w:kinsoku/>
        <w:overflowPunct/>
        <w:topLinePunct w:val="0"/>
        <w:autoSpaceDE/>
        <w:autoSpaceDN/>
        <w:bidi w:val="0"/>
        <w:adjustRightInd/>
        <w:snapToGrid/>
        <w:spacing w:beforeLines="0" w:afterLines="0" w:line="59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val="0"/>
        <w:overflowPunct/>
        <w:topLinePunct w:val="0"/>
        <w:autoSpaceDE/>
        <w:autoSpaceDN/>
        <w:bidi w:val="0"/>
        <w:adjustRightInd/>
        <w:snapToGrid/>
        <w:spacing w:beforeLines="0" w:afterLines="0" w:line="590" w:lineRule="exact"/>
        <w:ind w:firstLine="0" w:firstLineChars="0"/>
        <w:jc w:val="righ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val="0"/>
        <w:overflowPunct/>
        <w:topLinePunct w:val="0"/>
        <w:autoSpaceDE/>
        <w:autoSpaceDN/>
        <w:bidi w:val="0"/>
        <w:adjustRightInd/>
        <w:snapToGrid/>
        <w:spacing w:beforeLines="0" w:afterLines="0" w:line="590" w:lineRule="exact"/>
        <w:ind w:firstLine="0" w:firstLineChars="0"/>
        <w:jc w:val="right"/>
        <w:textAlignment w:val="auto"/>
        <w:rPr>
          <w:rFonts w:hint="default" w:ascii="Times New Roman" w:hAnsi="Times New Roman" w:cs="Times New Roman"/>
          <w:lang w:val="en-US"/>
        </w:rPr>
      </w:pP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eastAsia="zh-CN"/>
        </w:rPr>
        <w:t>国家市场监督管理</w:t>
      </w:r>
      <w:r>
        <w:rPr>
          <w:rFonts w:hint="default" w:ascii="Times New Roman" w:hAnsi="Times New Roman" w:eastAsia="方正仿宋简体" w:cs="Times New Roman"/>
          <w:sz w:val="32"/>
          <w:szCs w:val="32"/>
        </w:rPr>
        <w:t>总局</w:t>
      </w:r>
      <w:r>
        <w:rPr>
          <w:rFonts w:hint="default" w:ascii="Times New Roman" w:hAnsi="Times New Roman" w:eastAsia="方正仿宋简体" w:cs="Times New Roman"/>
          <w:sz w:val="32"/>
          <w:szCs w:val="32"/>
          <w:lang w:eastAsia="zh-CN"/>
        </w:rPr>
        <w:t>宣传中心</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中国质量报刊</w:t>
      </w:r>
      <w:r>
        <w:rPr>
          <w:rFonts w:hint="eastAsia" w:ascii="Times New Roman" w:hAnsi="Times New Roman" w:eastAsia="方正仿宋简体" w:cs="Times New Roman"/>
          <w:sz w:val="32"/>
          <w:szCs w:val="32"/>
          <w:lang w:eastAsia="zh-CN"/>
        </w:rPr>
        <w:t>社</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2020</w:t>
      </w:r>
      <w:r>
        <w:rPr>
          <w:rFonts w:hint="default" w:ascii="Times New Roman" w:hAnsi="Times New Roman" w:eastAsia="方正仿宋简体" w:cs="Times New Roman"/>
          <w:sz w:val="32"/>
          <w:szCs w:val="32"/>
          <w:lang w:eastAsia="zh-CN"/>
        </w:rPr>
        <w:t>年</w:t>
      </w:r>
      <w:r>
        <w:rPr>
          <w:rFonts w:hint="default"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lang w:eastAsia="zh-CN"/>
        </w:rPr>
        <w:t>月</w:t>
      </w:r>
      <w:r>
        <w:rPr>
          <w:rFonts w:hint="default" w:ascii="Times New Roman" w:hAnsi="Times New Roman" w:eastAsia="方正仿宋简体" w:cs="Times New Roman"/>
          <w:sz w:val="32"/>
          <w:szCs w:val="32"/>
          <w:lang w:val="en-US" w:eastAsia="zh-CN"/>
        </w:rPr>
        <w:t>27</w:t>
      </w:r>
      <w:r>
        <w:rPr>
          <w:rFonts w:hint="default" w:ascii="Times New Roman" w:hAnsi="Times New Roman" w:eastAsia="方正仿宋简体" w:cs="Times New Roman"/>
          <w:sz w:val="32"/>
          <w:szCs w:val="32"/>
          <w:lang w:eastAsia="zh-CN"/>
        </w:rPr>
        <w:t>日</w:t>
      </w:r>
      <w:r>
        <w:rPr>
          <w:rFonts w:hint="eastAsia" w:ascii="Times New Roman" w:hAnsi="Times New Roman" w:eastAsia="方正仿宋简体" w:cs="Times New Roman"/>
          <w:sz w:val="32"/>
          <w:szCs w:val="32"/>
          <w:lang w:val="en-US" w:eastAsia="zh-CN"/>
        </w:rPr>
        <w:t xml:space="preserve">  </w:t>
      </w:r>
      <w:bookmarkStart w:id="0" w:name="_GoBack"/>
      <w:bookmarkEnd w:id="0"/>
      <w:r>
        <w:rPr>
          <w:rFonts w:hint="eastAsia" w:ascii="Times New Roman" w:hAnsi="Times New Roman" w:eastAsia="方正仿宋简体" w:cs="Times New Roman"/>
          <w:sz w:val="32"/>
          <w:szCs w:val="32"/>
          <w:lang w:val="en-US" w:eastAsia="zh-CN"/>
        </w:rPr>
        <w:t xml:space="preserve">              </w:t>
      </w:r>
    </w:p>
    <w:p/>
    <w:p/>
    <w:p/>
    <w:p>
      <w:pPr>
        <w:widowControl w:val="0"/>
        <w:jc w:val="both"/>
        <w:rPr>
          <w:rFonts w:hint="eastAsia" w:ascii="宋体" w:hAnsi="宋体" w:eastAsia="宋体" w:cs="Times New Roman"/>
          <w:sz w:val="28"/>
          <w:szCs w:val="28"/>
          <w:lang w:val="en-US" w:eastAsia="zh-CN"/>
        </w:rPr>
      </w:pPr>
      <w:r>
        <w:rPr>
          <w:rFonts w:hint="eastAsia" w:ascii="宋体" w:hAnsi="宋体" w:eastAsia="宋体" w:cs="Times New Roman"/>
          <w:sz w:val="28"/>
          <w:szCs w:val="28"/>
          <w:lang w:eastAsia="zh-CN"/>
        </w:rPr>
        <w:t>附件</w:t>
      </w:r>
      <w:r>
        <w:rPr>
          <w:rFonts w:hint="eastAsia" w:ascii="宋体" w:hAnsi="宋体" w:eastAsia="宋体" w:cs="Times New Roman"/>
          <w:sz w:val="28"/>
          <w:szCs w:val="28"/>
          <w:lang w:val="en-US" w:eastAsia="zh-CN"/>
        </w:rPr>
        <w:t>1</w:t>
      </w:r>
    </w:p>
    <w:p>
      <w:pPr>
        <w:widowControl w:val="0"/>
        <w:jc w:val="both"/>
        <w:rPr>
          <w:rFonts w:hint="eastAsia" w:ascii="宋体" w:hAnsi="宋体" w:eastAsia="宋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全国市场监管系统疫情防控新闻</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好作品推荐表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kern w:val="2"/>
          <w:sz w:val="44"/>
          <w:szCs w:val="44"/>
          <w:lang w:val="en-US" w:eastAsia="zh-CN" w:bidi="ar-SA"/>
        </w:rPr>
      </w:pPr>
    </w:p>
    <w:tbl>
      <w:tblPr>
        <w:tblStyle w:val="5"/>
        <w:tblW w:w="87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1"/>
        <w:gridCol w:w="1905"/>
        <w:gridCol w:w="1800"/>
        <w:gridCol w:w="1620"/>
        <w:gridCol w:w="1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1" w:type="dxa"/>
          </w:tcPr>
          <w:p>
            <w:pPr>
              <w:keepNext w:val="0"/>
              <w:keepLines w:val="0"/>
              <w:pageBreakBefore w:val="0"/>
              <w:widowControl w:val="0"/>
              <w:kinsoku/>
              <w:wordWrap/>
              <w:overflowPunct/>
              <w:topLinePunct w:val="0"/>
              <w:autoSpaceDE/>
              <w:autoSpaceDN/>
              <w:bidi w:val="0"/>
              <w:adjustRightInd/>
              <w:snapToGrid/>
              <w:spacing w:line="9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rPr>
              <w:t>作品标题</w:t>
            </w:r>
          </w:p>
        </w:tc>
        <w:tc>
          <w:tcPr>
            <w:tcW w:w="3705" w:type="dxa"/>
            <w:gridSpan w:val="2"/>
          </w:tcPr>
          <w:p>
            <w:pPr>
              <w:keepNext w:val="0"/>
              <w:keepLines w:val="0"/>
              <w:pageBreakBefore w:val="0"/>
              <w:widowControl w:val="0"/>
              <w:kinsoku/>
              <w:wordWrap/>
              <w:overflowPunct/>
              <w:topLinePunct w:val="0"/>
              <w:autoSpaceDE/>
              <w:autoSpaceDN/>
              <w:bidi w:val="0"/>
              <w:adjustRightInd/>
              <w:snapToGrid/>
              <w:spacing w:line="960" w:lineRule="auto"/>
              <w:ind w:firstLine="280" w:firstLineChars="100"/>
              <w:jc w:val="both"/>
              <w:textAlignment w:val="auto"/>
              <w:rPr>
                <w:rFonts w:hint="eastAsia" w:ascii="宋体" w:hAnsi="宋体" w:eastAsia="宋体" w:cs="宋体"/>
                <w:sz w:val="28"/>
                <w:szCs w:val="28"/>
              </w:rPr>
            </w:pPr>
          </w:p>
        </w:tc>
        <w:tc>
          <w:tcPr>
            <w:tcW w:w="1620" w:type="dxa"/>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宋体" w:hAnsi="宋体" w:eastAsia="宋体" w:cs="宋体"/>
                <w:sz w:val="28"/>
                <w:szCs w:val="28"/>
              </w:rPr>
            </w:pPr>
            <w:r>
              <w:rPr>
                <w:rFonts w:hint="eastAsia" w:ascii="宋体" w:hAnsi="宋体" w:eastAsia="宋体" w:cs="宋体"/>
                <w:sz w:val="28"/>
                <w:szCs w:val="28"/>
                <w:lang w:eastAsia="zh-CN"/>
              </w:rPr>
              <w:t>推荐</w:t>
            </w:r>
            <w:r>
              <w:rPr>
                <w:rFonts w:hint="eastAsia" w:ascii="宋体" w:hAnsi="宋体" w:eastAsia="宋体" w:cs="宋体"/>
                <w:sz w:val="28"/>
                <w:szCs w:val="28"/>
              </w:rPr>
              <w:t>项目</w:t>
            </w:r>
          </w:p>
        </w:tc>
        <w:tc>
          <w:tcPr>
            <w:tcW w:w="1635" w:type="dxa"/>
          </w:tcPr>
          <w:p>
            <w:pPr>
              <w:rPr>
                <w:rFonts w:hint="eastAsia" w:ascii="宋体" w:hAnsi="宋体" w:eastAsia="宋体" w:cs="宋体"/>
                <w:b/>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3" w:hRule="atLeast"/>
        </w:trPr>
        <w:tc>
          <w:tcPr>
            <w:tcW w:w="1831" w:type="dxa"/>
          </w:tcPr>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作者</w:t>
            </w:r>
          </w:p>
          <w:p>
            <w:pPr>
              <w:jc w:val="both"/>
              <w:rPr>
                <w:rFonts w:hint="eastAsia" w:ascii="宋体" w:hAnsi="宋体" w:eastAsia="宋体" w:cs="宋体"/>
                <w:sz w:val="28"/>
                <w:szCs w:val="28"/>
              </w:rPr>
            </w:pPr>
            <w:r>
              <w:rPr>
                <w:rFonts w:hint="eastAsia" w:ascii="宋体" w:hAnsi="宋体" w:eastAsia="宋体" w:cs="宋体"/>
                <w:sz w:val="28"/>
                <w:szCs w:val="28"/>
              </w:rPr>
              <w:t>（主创人员）</w:t>
            </w:r>
          </w:p>
        </w:tc>
        <w:tc>
          <w:tcPr>
            <w:tcW w:w="1905" w:type="dxa"/>
          </w:tcPr>
          <w:p>
            <w:pPr>
              <w:ind w:firstLine="280" w:firstLineChars="100"/>
              <w:jc w:val="both"/>
              <w:rPr>
                <w:rFonts w:hint="eastAsia" w:ascii="宋体" w:hAnsi="宋体" w:eastAsia="宋体" w:cs="宋体"/>
                <w:sz w:val="28"/>
                <w:szCs w:val="28"/>
                <w:lang w:eastAsia="zh-CN"/>
              </w:rPr>
            </w:pPr>
          </w:p>
        </w:tc>
        <w:tc>
          <w:tcPr>
            <w:tcW w:w="1800" w:type="dxa"/>
          </w:tcPr>
          <w:p>
            <w:pPr>
              <w:jc w:val="center"/>
              <w:rPr>
                <w:rFonts w:hint="eastAsia" w:ascii="宋体" w:hAnsi="宋体" w:eastAsia="宋体" w:cs="宋体"/>
                <w:sz w:val="28"/>
                <w:szCs w:val="28"/>
              </w:rPr>
            </w:pPr>
            <w:r>
              <w:rPr>
                <w:rFonts w:hint="eastAsia" w:ascii="宋体" w:hAnsi="宋体" w:eastAsia="宋体" w:cs="宋体"/>
                <w:sz w:val="28"/>
                <w:szCs w:val="28"/>
              </w:rPr>
              <w:t>作品字数</w:t>
            </w:r>
          </w:p>
          <w:p>
            <w:pPr>
              <w:jc w:val="center"/>
              <w:rPr>
                <w:rFonts w:hint="eastAsia" w:ascii="宋体" w:hAnsi="宋体" w:eastAsia="宋体" w:cs="宋体"/>
                <w:sz w:val="28"/>
                <w:szCs w:val="28"/>
              </w:rPr>
            </w:pPr>
            <w:r>
              <w:rPr>
                <w:rFonts w:hint="eastAsia" w:ascii="宋体" w:hAnsi="宋体" w:eastAsia="宋体" w:cs="宋体"/>
                <w:sz w:val="28"/>
                <w:szCs w:val="28"/>
              </w:rPr>
              <w:t>（时长）</w:t>
            </w:r>
          </w:p>
        </w:tc>
        <w:tc>
          <w:tcPr>
            <w:tcW w:w="3255" w:type="dxa"/>
            <w:gridSpan w:val="2"/>
          </w:tcPr>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1831" w:type="dxa"/>
          </w:tcPr>
          <w:p>
            <w:pPr>
              <w:ind w:firstLine="140" w:firstLineChars="50"/>
              <w:jc w:val="both"/>
              <w:rPr>
                <w:rFonts w:hint="eastAsia" w:ascii="宋体" w:hAnsi="宋体" w:eastAsia="宋体" w:cs="宋体"/>
                <w:sz w:val="28"/>
                <w:szCs w:val="28"/>
              </w:rPr>
            </w:pPr>
            <w:r>
              <w:rPr>
                <w:rFonts w:hint="eastAsia" w:ascii="宋体" w:hAnsi="宋体" w:eastAsia="宋体" w:cs="宋体"/>
                <w:sz w:val="28"/>
                <w:szCs w:val="28"/>
              </w:rPr>
              <w:t>刊播单位</w:t>
            </w:r>
          </w:p>
        </w:tc>
        <w:tc>
          <w:tcPr>
            <w:tcW w:w="1905" w:type="dxa"/>
          </w:tcPr>
          <w:p>
            <w:pPr>
              <w:jc w:val="both"/>
              <w:rPr>
                <w:rFonts w:hint="eastAsia" w:ascii="宋体" w:hAnsi="宋体" w:eastAsia="宋体" w:cs="宋体"/>
                <w:sz w:val="28"/>
                <w:szCs w:val="28"/>
                <w:lang w:eastAsia="zh-CN"/>
              </w:rPr>
            </w:pPr>
          </w:p>
        </w:tc>
        <w:tc>
          <w:tcPr>
            <w:tcW w:w="1800" w:type="dxa"/>
          </w:tcPr>
          <w:p>
            <w:pPr>
              <w:jc w:val="center"/>
              <w:rPr>
                <w:rFonts w:hint="eastAsia" w:ascii="宋体" w:hAnsi="宋体" w:eastAsia="宋体" w:cs="宋体"/>
                <w:sz w:val="28"/>
                <w:szCs w:val="28"/>
              </w:rPr>
            </w:pPr>
            <w:r>
              <w:rPr>
                <w:rFonts w:hint="eastAsia" w:ascii="宋体" w:hAnsi="宋体" w:eastAsia="宋体" w:cs="宋体"/>
                <w:sz w:val="28"/>
                <w:szCs w:val="28"/>
              </w:rPr>
              <w:t>刊播日期</w:t>
            </w:r>
          </w:p>
        </w:tc>
        <w:tc>
          <w:tcPr>
            <w:tcW w:w="3255" w:type="dxa"/>
            <w:gridSpan w:val="2"/>
          </w:tcPr>
          <w:p>
            <w:pPr>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1" w:type="dxa"/>
          </w:tcPr>
          <w:p>
            <w:pPr>
              <w:keepNext w:val="0"/>
              <w:keepLines w:val="0"/>
              <w:pageBreakBefore w:val="0"/>
              <w:widowControl w:val="0"/>
              <w:kinsoku/>
              <w:wordWrap/>
              <w:overflowPunct/>
              <w:topLinePunct w:val="0"/>
              <w:autoSpaceDE/>
              <w:autoSpaceDN/>
              <w:bidi w:val="0"/>
              <w:adjustRightInd/>
              <w:snapToGrid/>
              <w:spacing w:line="960" w:lineRule="auto"/>
              <w:ind w:firstLine="140" w:firstLineChars="50"/>
              <w:jc w:val="both"/>
              <w:textAlignment w:val="auto"/>
              <w:rPr>
                <w:rFonts w:hint="eastAsia" w:ascii="宋体" w:hAnsi="宋体" w:eastAsia="宋体" w:cs="宋体"/>
                <w:sz w:val="28"/>
                <w:szCs w:val="28"/>
              </w:rPr>
            </w:pPr>
            <w:r>
              <w:rPr>
                <w:rFonts w:hint="eastAsia" w:ascii="宋体" w:hAnsi="宋体" w:eastAsia="宋体" w:cs="宋体"/>
                <w:sz w:val="28"/>
                <w:szCs w:val="28"/>
              </w:rPr>
              <w:t>作品网址</w:t>
            </w:r>
          </w:p>
        </w:tc>
        <w:tc>
          <w:tcPr>
            <w:tcW w:w="1905" w:type="dxa"/>
          </w:tcPr>
          <w:p>
            <w:pPr>
              <w:jc w:val="both"/>
              <w:rPr>
                <w:rFonts w:hint="eastAsia" w:ascii="宋体" w:hAnsi="宋体" w:eastAsia="宋体" w:cs="宋体"/>
                <w:sz w:val="24"/>
                <w:szCs w:val="24"/>
                <w:lang w:eastAsia="zh-CN"/>
              </w:rPr>
            </w:pPr>
          </w:p>
        </w:tc>
        <w:tc>
          <w:tcPr>
            <w:tcW w:w="1800" w:type="dxa"/>
          </w:tcPr>
          <w:p>
            <w:pPr>
              <w:jc w:val="center"/>
              <w:rPr>
                <w:rFonts w:hint="eastAsia" w:ascii="宋体" w:hAnsi="宋体" w:eastAsia="宋体" w:cs="宋体"/>
                <w:sz w:val="28"/>
                <w:szCs w:val="28"/>
              </w:rPr>
            </w:pPr>
            <w:r>
              <w:rPr>
                <w:rFonts w:hint="eastAsia" w:ascii="宋体" w:hAnsi="宋体" w:eastAsia="宋体" w:cs="宋体"/>
                <w:sz w:val="28"/>
                <w:szCs w:val="28"/>
              </w:rPr>
              <w:t>发布账号</w:t>
            </w:r>
          </w:p>
          <w:p>
            <w:pPr>
              <w:jc w:val="center"/>
              <w:rPr>
                <w:rFonts w:hint="eastAsia" w:ascii="宋体" w:hAnsi="宋体" w:eastAsia="宋体" w:cs="宋体"/>
                <w:sz w:val="28"/>
                <w:szCs w:val="28"/>
              </w:rPr>
            </w:pPr>
            <w:r>
              <w:rPr>
                <w:rFonts w:hint="eastAsia" w:ascii="宋体" w:hAnsi="宋体" w:eastAsia="宋体" w:cs="宋体"/>
                <w:sz w:val="28"/>
                <w:szCs w:val="28"/>
              </w:rPr>
              <w:t>（APP）</w:t>
            </w:r>
          </w:p>
        </w:tc>
        <w:tc>
          <w:tcPr>
            <w:tcW w:w="3255" w:type="dxa"/>
            <w:gridSpan w:val="2"/>
          </w:tcPr>
          <w:p>
            <w:pPr>
              <w:rPr>
                <w:rFonts w:hint="eastAsia" w:ascii="宋体" w:hAnsi="宋体" w:eastAsia="宋体" w:cs="宋体"/>
                <w:b/>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75" w:hRule="atLeast"/>
        </w:trPr>
        <w:tc>
          <w:tcPr>
            <w:tcW w:w="1831" w:type="dxa"/>
            <w:textDirection w:val="tbRlV"/>
            <w:vAlign w:val="bottom"/>
          </w:tcPr>
          <w:p>
            <w:pPr>
              <w:keepNext w:val="0"/>
              <w:keepLines w:val="0"/>
              <w:pageBreakBefore w:val="0"/>
              <w:widowControl w:val="0"/>
              <w:kinsoku/>
              <w:wordWrap/>
              <w:overflowPunct/>
              <w:topLinePunct w:val="0"/>
              <w:autoSpaceDE/>
              <w:autoSpaceDN/>
              <w:bidi w:val="0"/>
              <w:adjustRightInd/>
              <w:snapToGrid/>
              <w:spacing w:line="1440" w:lineRule="auto"/>
              <w:ind w:left="113" w:leftChars="0" w:right="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推荐理由</w:t>
            </w:r>
          </w:p>
        </w:tc>
        <w:tc>
          <w:tcPr>
            <w:tcW w:w="6960" w:type="dxa"/>
            <w:gridSpan w:val="4"/>
          </w:tcPr>
          <w:p>
            <w:pPr>
              <w:ind w:firstLine="360" w:firstLineChars="15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ind w:firstLine="360" w:firstLineChars="15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ind w:firstLine="360" w:firstLineChars="150"/>
              <w:rPr>
                <w:rFonts w:hint="eastAsia" w:ascii="宋体" w:hAnsi="宋体" w:eastAsia="宋体" w:cs="宋体"/>
                <w:sz w:val="24"/>
                <w:szCs w:val="24"/>
                <w:lang w:val="en-US" w:eastAsia="zh-CN"/>
              </w:rPr>
            </w:pPr>
          </w:p>
          <w:p>
            <w:pPr>
              <w:ind w:firstLine="360" w:firstLineChars="150"/>
              <w:rPr>
                <w:rFonts w:hint="eastAsia" w:ascii="宋体" w:hAnsi="宋体" w:eastAsia="宋体" w:cs="宋体"/>
                <w:sz w:val="24"/>
                <w:szCs w:val="24"/>
                <w:lang w:val="en-US" w:eastAsia="zh-CN"/>
              </w:rPr>
            </w:pPr>
          </w:p>
          <w:p>
            <w:pPr>
              <w:ind w:firstLine="360" w:firstLineChars="150"/>
              <w:rPr>
                <w:rFonts w:hint="eastAsia" w:ascii="宋体" w:hAnsi="宋体" w:eastAsia="宋体" w:cs="宋体"/>
                <w:sz w:val="24"/>
                <w:szCs w:val="24"/>
                <w:lang w:val="en-US" w:eastAsia="zh-CN"/>
              </w:rPr>
            </w:pPr>
          </w:p>
          <w:p>
            <w:pPr>
              <w:ind w:firstLine="360" w:firstLineChars="150"/>
              <w:rPr>
                <w:rFonts w:hint="eastAsia" w:ascii="宋体" w:hAnsi="宋体" w:eastAsia="宋体" w:cs="宋体"/>
                <w:sz w:val="24"/>
                <w:szCs w:val="24"/>
                <w:lang w:val="en-US" w:eastAsia="zh-CN"/>
              </w:rPr>
            </w:pPr>
          </w:p>
          <w:p>
            <w:pPr>
              <w:ind w:firstLine="360" w:firstLineChars="150"/>
              <w:rPr>
                <w:rFonts w:hint="eastAsia" w:ascii="宋体" w:hAnsi="宋体" w:eastAsia="宋体" w:cs="宋体"/>
                <w:sz w:val="24"/>
                <w:szCs w:val="24"/>
                <w:lang w:val="en-US" w:eastAsia="zh-CN"/>
              </w:rPr>
            </w:pPr>
          </w:p>
          <w:p>
            <w:pPr>
              <w:ind w:firstLine="360" w:firstLineChars="150"/>
              <w:rPr>
                <w:rFonts w:hint="eastAsia" w:ascii="宋体" w:hAnsi="宋体" w:eastAsia="宋体" w:cs="宋体"/>
                <w:sz w:val="24"/>
                <w:szCs w:val="24"/>
                <w:lang w:val="en-US" w:eastAsia="zh-CN"/>
              </w:rPr>
            </w:pPr>
          </w:p>
          <w:p>
            <w:pPr>
              <w:ind w:firstLine="360" w:firstLineChars="150"/>
              <w:rPr>
                <w:rFonts w:hint="eastAsia" w:ascii="宋体" w:hAnsi="宋体" w:eastAsia="宋体" w:cs="宋体"/>
                <w:sz w:val="24"/>
                <w:szCs w:val="24"/>
                <w:lang w:val="en-US" w:eastAsia="zh-CN"/>
              </w:rPr>
            </w:pPr>
          </w:p>
          <w:p>
            <w:pPr>
              <w:rPr>
                <w:rFonts w:hint="eastAsia"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年   月   日</w:t>
            </w:r>
          </w:p>
          <w:p>
            <w:pPr>
              <w:ind w:firstLine="420" w:firstLineChars="150"/>
              <w:rPr>
                <w:rFonts w:hint="eastAsia" w:ascii="宋体" w:hAnsi="宋体" w:eastAsia="宋体" w:cs="宋体"/>
                <w:sz w:val="24"/>
                <w:szCs w:val="24"/>
                <w:lang w:val="en-US" w:eastAsia="zh-CN"/>
              </w:rPr>
            </w:pPr>
            <w:r>
              <w:rPr>
                <w:rFonts w:hint="eastAsia" w:asciiTheme="minorEastAsia" w:hAnsiTheme="minorEastAsia"/>
                <w:sz w:val="28"/>
                <w:szCs w:val="28"/>
              </w:rPr>
              <w:t xml:space="preserve">                     （请加盖推荐单位公章）</w:t>
            </w:r>
          </w:p>
          <w:p>
            <w:pPr>
              <w:ind w:firstLine="360" w:firstLineChars="150"/>
              <w:rPr>
                <w:rFonts w:hint="eastAsia" w:ascii="宋体" w:hAnsi="宋体" w:eastAsia="宋体" w:cs="宋体"/>
                <w:sz w:val="24"/>
                <w:szCs w:val="24"/>
                <w:lang w:val="en-US" w:eastAsia="zh-CN"/>
              </w:rPr>
            </w:pPr>
          </w:p>
          <w:p>
            <w:pPr>
              <w:ind w:firstLine="360" w:firstLineChars="150"/>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1" w:type="dxa"/>
          </w:tcPr>
          <w:p>
            <w:pPr>
              <w:jc w:val="center"/>
              <w:rPr>
                <w:rFonts w:hint="eastAsia" w:ascii="宋体" w:hAnsi="宋体" w:eastAsia="宋体" w:cs="宋体"/>
                <w:b/>
                <w:sz w:val="44"/>
                <w:szCs w:val="44"/>
                <w:lang w:eastAsia="zh-CN"/>
              </w:rPr>
            </w:pPr>
            <w:r>
              <w:rPr>
                <w:rFonts w:hint="eastAsia" w:ascii="宋体" w:hAnsi="宋体" w:eastAsia="宋体" w:cs="宋体"/>
                <w:sz w:val="28"/>
                <w:szCs w:val="28"/>
                <w:lang w:eastAsia="zh-CN"/>
              </w:rPr>
              <w:t>联系人</w:t>
            </w:r>
          </w:p>
        </w:tc>
        <w:tc>
          <w:tcPr>
            <w:tcW w:w="1905" w:type="dxa"/>
          </w:tcPr>
          <w:p>
            <w:pPr>
              <w:rPr>
                <w:rFonts w:hint="eastAsia" w:ascii="宋体" w:hAnsi="宋体" w:eastAsia="宋体" w:cs="宋体"/>
                <w:sz w:val="28"/>
                <w:szCs w:val="28"/>
              </w:rPr>
            </w:pPr>
          </w:p>
        </w:tc>
        <w:tc>
          <w:tcPr>
            <w:tcW w:w="3420" w:type="dxa"/>
            <w:gridSpan w:val="2"/>
          </w:tcPr>
          <w:p>
            <w:pPr>
              <w:ind w:firstLine="840" w:firstLineChars="300"/>
              <w:rPr>
                <w:rFonts w:hint="eastAsia" w:ascii="宋体" w:hAnsi="宋体" w:eastAsia="宋体" w:cs="宋体"/>
                <w:sz w:val="28"/>
                <w:szCs w:val="28"/>
                <w:lang w:eastAsia="zh-CN"/>
              </w:rPr>
            </w:pPr>
            <w:r>
              <w:rPr>
                <w:rFonts w:hint="eastAsia" w:ascii="宋体" w:hAnsi="宋体" w:eastAsia="宋体" w:cs="宋体"/>
                <w:sz w:val="28"/>
                <w:szCs w:val="28"/>
                <w:lang w:eastAsia="zh-CN"/>
              </w:rPr>
              <w:t>电话</w:t>
            </w:r>
          </w:p>
        </w:tc>
        <w:tc>
          <w:tcPr>
            <w:tcW w:w="1635" w:type="dxa"/>
          </w:tcPr>
          <w:p>
            <w:pPr>
              <w:rPr>
                <w:rFonts w:hint="eastAsia"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31" w:type="dxa"/>
          </w:tcPr>
          <w:p>
            <w:pPr>
              <w:jc w:val="center"/>
              <w:rPr>
                <w:rFonts w:hint="eastAsia" w:ascii="宋体" w:hAnsi="宋体" w:eastAsia="宋体" w:cs="宋体"/>
                <w:b/>
                <w:sz w:val="44"/>
                <w:szCs w:val="44"/>
                <w:lang w:val="en-US" w:eastAsia="zh-CN"/>
              </w:rPr>
            </w:pPr>
            <w:r>
              <w:rPr>
                <w:rFonts w:hint="eastAsia" w:ascii="宋体" w:hAnsi="宋体" w:eastAsia="宋体" w:cs="宋体"/>
                <w:sz w:val="28"/>
                <w:szCs w:val="28"/>
                <w:lang w:eastAsia="zh-CN"/>
              </w:rPr>
              <w:t>地址（邮编）</w:t>
            </w:r>
          </w:p>
        </w:tc>
        <w:tc>
          <w:tcPr>
            <w:tcW w:w="6960" w:type="dxa"/>
            <w:gridSpan w:val="4"/>
          </w:tcPr>
          <w:p>
            <w:pPr>
              <w:rPr>
                <w:rFonts w:hint="eastAsia" w:ascii="宋体" w:hAnsi="宋体" w:eastAsia="宋体" w:cs="宋体"/>
                <w:sz w:val="28"/>
                <w:szCs w:val="28"/>
              </w:rPr>
            </w:pPr>
          </w:p>
        </w:tc>
      </w:tr>
    </w:tbl>
    <w:p/>
    <w:p>
      <w:pPr>
        <w:widowControl w:val="0"/>
        <w:jc w:val="both"/>
        <w:rPr>
          <w:rFonts w:hint="eastAsia" w:ascii="宋体" w:hAnsi="宋体" w:eastAsia="宋体" w:cs="Times New Roman"/>
          <w:sz w:val="28"/>
          <w:szCs w:val="28"/>
          <w:lang w:val="en-US" w:eastAsia="zh-CN"/>
        </w:rPr>
      </w:pPr>
      <w:r>
        <w:rPr>
          <w:rFonts w:hint="eastAsia" w:ascii="宋体" w:hAnsi="宋体" w:eastAsia="宋体" w:cs="Times New Roman"/>
          <w:sz w:val="28"/>
          <w:szCs w:val="28"/>
          <w:lang w:eastAsia="zh-CN"/>
        </w:rPr>
        <w:t>附件</w:t>
      </w:r>
      <w:r>
        <w:rPr>
          <w:rFonts w:hint="eastAsia" w:ascii="宋体" w:hAnsi="宋体" w:eastAsia="宋体" w:cs="Times New Roman"/>
          <w:sz w:val="28"/>
          <w:szCs w:val="28"/>
          <w:lang w:val="en-US" w:eastAsia="zh-CN"/>
        </w:rPr>
        <w:t>2</w:t>
      </w:r>
    </w:p>
    <w:p>
      <w:pPr>
        <w:keepNext w:val="0"/>
        <w:keepLines w:val="0"/>
        <w:pageBreakBefore w:val="0"/>
        <w:widowControl w:val="0"/>
        <w:kinsoku/>
        <w:wordWrap/>
        <w:overflowPunct/>
        <w:topLinePunct w:val="0"/>
        <w:autoSpaceDE/>
        <w:autoSpaceDN/>
        <w:bidi w:val="0"/>
        <w:adjustRightInd/>
        <w:snapToGrid w:val="0"/>
        <w:spacing w:before="313" w:beforeLines="100" w:line="594" w:lineRule="exact"/>
        <w:jc w:val="center"/>
        <w:textAlignment w:val="auto"/>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全国市场监管系统疫情防控新闻</w:t>
      </w:r>
    </w:p>
    <w:p>
      <w:pPr>
        <w:keepNext w:val="0"/>
        <w:keepLines w:val="0"/>
        <w:pageBreakBefore w:val="0"/>
        <w:widowControl w:val="0"/>
        <w:kinsoku/>
        <w:wordWrap/>
        <w:overflowPunct/>
        <w:topLinePunct w:val="0"/>
        <w:autoSpaceDE/>
        <w:autoSpaceDN/>
        <w:bidi w:val="0"/>
        <w:adjustRightInd/>
        <w:snapToGrid w:val="0"/>
        <w:spacing w:after="313" w:afterLines="100" w:line="594" w:lineRule="exact"/>
        <w:jc w:val="center"/>
        <w:textAlignment w:val="auto"/>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宣传好集体申报表</w:t>
      </w:r>
    </w:p>
    <w:tbl>
      <w:tblPr>
        <w:tblStyle w:val="5"/>
        <w:tblW w:w="88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6"/>
        <w:gridCol w:w="2385"/>
        <w:gridCol w:w="229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8" w:hRule="atLeast"/>
        </w:trPr>
        <w:tc>
          <w:tcPr>
            <w:tcW w:w="1816" w:type="dxa"/>
          </w:tcPr>
          <w:p>
            <w:pPr>
              <w:keepNext w:val="0"/>
              <w:keepLines w:val="0"/>
              <w:pageBreakBefore w:val="0"/>
              <w:widowControl w:val="0"/>
              <w:kinsoku/>
              <w:wordWrap/>
              <w:overflowPunct/>
              <w:topLinePunct w:val="0"/>
              <w:autoSpaceDE/>
              <w:autoSpaceDN/>
              <w:bidi w:val="0"/>
              <w:adjustRightInd/>
              <w:snapToGrid/>
              <w:spacing w:line="960" w:lineRule="auto"/>
              <w:ind w:firstLine="280" w:firstLineChars="100"/>
              <w:jc w:val="both"/>
              <w:textAlignment w:val="auto"/>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t>申报单位</w:t>
            </w:r>
          </w:p>
        </w:tc>
        <w:tc>
          <w:tcPr>
            <w:tcW w:w="6990" w:type="dxa"/>
            <w:gridSpan w:val="3"/>
          </w:tcPr>
          <w:p>
            <w:pPr>
              <w:rPr>
                <w:rFonts w:hint="eastAsia" w:ascii="宋体" w:hAnsi="宋体"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07" w:hRule="atLeast"/>
        </w:trPr>
        <w:tc>
          <w:tcPr>
            <w:tcW w:w="1816" w:type="dxa"/>
            <w:textDirection w:val="tbRlV"/>
            <w:vAlign w:val="bottom"/>
          </w:tcPr>
          <w:p>
            <w:pPr>
              <w:keepNext w:val="0"/>
              <w:keepLines w:val="0"/>
              <w:pageBreakBefore w:val="0"/>
              <w:widowControl w:val="0"/>
              <w:kinsoku/>
              <w:wordWrap/>
              <w:overflowPunct/>
              <w:topLinePunct w:val="0"/>
              <w:autoSpaceDE/>
              <w:autoSpaceDN/>
              <w:bidi w:val="0"/>
              <w:adjustRightInd/>
              <w:snapToGrid/>
              <w:spacing w:line="1440" w:lineRule="auto"/>
              <w:ind w:left="113" w:leftChars="0" w:right="0"/>
              <w:jc w:val="center"/>
              <w:textAlignment w:val="auto"/>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申报理由</w:t>
            </w:r>
          </w:p>
        </w:tc>
        <w:tc>
          <w:tcPr>
            <w:tcW w:w="6990" w:type="dxa"/>
            <w:gridSpan w:val="3"/>
          </w:tcPr>
          <w:p>
            <w:pPr>
              <w:ind w:firstLine="360" w:firstLineChars="150"/>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 xml:space="preserve"> </w:t>
            </w: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ind w:firstLine="360" w:firstLineChars="150"/>
              <w:rPr>
                <w:rFonts w:hint="eastAsia" w:ascii="宋体" w:hAnsi="宋体" w:eastAsia="宋体" w:cs="Times New Roman"/>
                <w:sz w:val="24"/>
                <w:szCs w:val="24"/>
                <w:lang w:val="en-US" w:eastAsia="zh-CN"/>
              </w:rPr>
            </w:pPr>
          </w:p>
          <w:p>
            <w:pPr>
              <w:rPr>
                <w:rFonts w:hint="eastAsia"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年   月   日</w:t>
            </w:r>
          </w:p>
          <w:p>
            <w:pPr>
              <w:ind w:firstLine="420" w:firstLineChars="150"/>
              <w:rPr>
                <w:rFonts w:hint="eastAsia" w:ascii="宋体" w:hAnsi="宋体" w:eastAsia="宋体" w:cs="Times New Roman"/>
                <w:sz w:val="24"/>
                <w:szCs w:val="24"/>
                <w:lang w:val="en-US" w:eastAsia="zh-CN"/>
              </w:rPr>
            </w:pPr>
            <w:r>
              <w:rPr>
                <w:rFonts w:hint="eastAsia" w:asciiTheme="minorEastAsia" w:hAnsiTheme="minorEastAsia"/>
                <w:sz w:val="28"/>
                <w:szCs w:val="28"/>
              </w:rPr>
              <w:t xml:space="preserve">                     （请加盖推荐单位公章）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816" w:type="dxa"/>
          </w:tcPr>
          <w:p>
            <w:pPr>
              <w:jc w:val="center"/>
              <w:rPr>
                <w:rFonts w:hint="eastAsia" w:ascii="宋体" w:hAnsi="宋体" w:eastAsia="宋体" w:cs="Times New Roman"/>
                <w:b/>
                <w:sz w:val="44"/>
                <w:szCs w:val="44"/>
                <w:lang w:eastAsia="zh-CN"/>
              </w:rPr>
            </w:pPr>
            <w:r>
              <w:rPr>
                <w:rFonts w:hint="eastAsia" w:ascii="宋体" w:hAnsi="宋体" w:eastAsia="宋体" w:cs="Times New Roman"/>
                <w:sz w:val="28"/>
                <w:szCs w:val="28"/>
                <w:lang w:eastAsia="zh-CN"/>
              </w:rPr>
              <w:t>联系人</w:t>
            </w:r>
          </w:p>
        </w:tc>
        <w:tc>
          <w:tcPr>
            <w:tcW w:w="2385" w:type="dxa"/>
          </w:tcPr>
          <w:p>
            <w:pPr>
              <w:rPr>
                <w:rFonts w:hint="eastAsia" w:ascii="宋体" w:hAnsi="宋体" w:eastAsia="宋体" w:cs="Times New Roman"/>
                <w:sz w:val="28"/>
                <w:szCs w:val="28"/>
              </w:rPr>
            </w:pPr>
          </w:p>
        </w:tc>
        <w:tc>
          <w:tcPr>
            <w:tcW w:w="2295" w:type="dxa"/>
          </w:tcPr>
          <w:p>
            <w:pPr>
              <w:ind w:firstLine="840" w:firstLineChars="300"/>
              <w:rPr>
                <w:rFonts w:hint="eastAsia" w:ascii="宋体" w:hAnsi="宋体" w:eastAsia="宋体" w:cs="Times New Roman"/>
                <w:sz w:val="28"/>
                <w:szCs w:val="28"/>
                <w:lang w:eastAsia="zh-CN"/>
              </w:rPr>
            </w:pPr>
            <w:r>
              <w:rPr>
                <w:rFonts w:hint="eastAsia" w:ascii="宋体" w:hAnsi="宋体" w:eastAsia="宋体" w:cs="Times New Roman"/>
                <w:sz w:val="28"/>
                <w:szCs w:val="28"/>
                <w:lang w:eastAsia="zh-CN"/>
              </w:rPr>
              <w:t>电话</w:t>
            </w:r>
          </w:p>
        </w:tc>
        <w:tc>
          <w:tcPr>
            <w:tcW w:w="2310" w:type="dxa"/>
          </w:tcPr>
          <w:p>
            <w:pPr>
              <w:rPr>
                <w:rFonts w:hint="eastAsia" w:ascii="宋体" w:hAnsi="宋体"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trPr>
        <w:tc>
          <w:tcPr>
            <w:tcW w:w="1816" w:type="dxa"/>
          </w:tcPr>
          <w:p>
            <w:pPr>
              <w:jc w:val="center"/>
              <w:rPr>
                <w:rFonts w:hint="default" w:ascii="宋体" w:hAnsi="宋体" w:eastAsia="宋体" w:cs="Times New Roman"/>
                <w:b/>
                <w:sz w:val="44"/>
                <w:szCs w:val="44"/>
                <w:lang w:val="en-US" w:eastAsia="zh-CN"/>
              </w:rPr>
            </w:pPr>
            <w:r>
              <w:rPr>
                <w:rFonts w:hint="eastAsia" w:ascii="宋体" w:hAnsi="宋体" w:eastAsia="宋体" w:cs="Times New Roman"/>
                <w:sz w:val="28"/>
                <w:szCs w:val="28"/>
                <w:lang w:eastAsia="zh-CN"/>
              </w:rPr>
              <w:t>地址（邮编）</w:t>
            </w:r>
          </w:p>
        </w:tc>
        <w:tc>
          <w:tcPr>
            <w:tcW w:w="6990" w:type="dxa"/>
            <w:gridSpan w:val="3"/>
          </w:tcPr>
          <w:p>
            <w:pPr>
              <w:rPr>
                <w:rFonts w:hint="eastAsia" w:ascii="宋体" w:hAnsi="宋体" w:eastAsia="宋体" w:cs="Times New Roman"/>
                <w:sz w:val="28"/>
                <w:szCs w:val="28"/>
              </w:rPr>
            </w:pP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F609C"/>
    <w:multiLevelType w:val="singleLevel"/>
    <w:tmpl w:val="CDBF609C"/>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136C0"/>
    <w:rsid w:val="02014B81"/>
    <w:rsid w:val="38BD11CD"/>
    <w:rsid w:val="47F136C0"/>
    <w:rsid w:val="4BC916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1351</Words>
  <Characters>1438</Characters>
  <Lines>0</Lines>
  <Paragraphs>0</Paragraphs>
  <TotalTime>8</TotalTime>
  <ScaleCrop>false</ScaleCrop>
  <LinksUpToDate>false</LinksUpToDate>
  <CharactersWithSpaces>1614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2020-11-27T06:33:00Z</dcterms:created>
  <dc:creator>媛媛</dc:creator>
  <cp:lastModifiedBy>echo</cp:lastModifiedBy>
  <cp:lastPrinted>2020-11-27T08:05:23Z</cp:lastPrinted>
  <dcterms:modified xsi:type="dcterms:W3CDTF">2020-11-27T08:06:56Z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