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一、粮食加工品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小麦粉抽检项目包括铅、镉、黄曲霉毒素B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大米抽检项目包括铅、镉、黄曲霉毒素B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二、食用油、油脂及其制品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食品中真菌毒素限量》（GB 2761））等标准及产品明示标准和指标的要求。</w:t>
      </w:r>
    </w:p>
    <w:p>
      <w:pPr>
        <w:numPr>
          <w:ilvl w:val="0"/>
          <w:numId w:val="3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食用植物油抽检项目包括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酸价、过氧化值、苯并芘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三、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淀粉及淀粉制品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960" w:firstLineChars="3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粉丝粉条检验项目为</w:t>
      </w:r>
      <w:r>
        <w:rPr>
          <w:rFonts w:hint="eastAsia" w:ascii="仿宋" w:hAnsi="仿宋" w:eastAsia="仿宋" w:cs="仿宋_GB2312"/>
          <w:sz w:val="32"/>
          <w:szCs w:val="32"/>
        </w:rPr>
        <w:t>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铝、二氧化硫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四、畜肉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农业部公告第235号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动物性食品中兽药最高残留限量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、整顿办函【2010】50号 关于印发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食品中可能违法添加的非食用物质和易滥用的食品添加剂名单(第四批)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的通知。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畜肉</w:t>
      </w:r>
      <w:r>
        <w:rPr>
          <w:rFonts w:hint="eastAsia" w:ascii="仿宋" w:hAnsi="仿宋" w:eastAsia="仿宋" w:cs="仿宋_GB2312"/>
          <w:sz w:val="32"/>
          <w:szCs w:val="32"/>
        </w:rPr>
        <w:t>抽检项目包括克伦特罗、沙丁胺醇、特布他林、莱克多巴胺、氯霉素。</w:t>
      </w:r>
    </w:p>
    <w:p>
      <w:pPr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五、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_GB2312"/>
          <w:sz w:val="32"/>
          <w:szCs w:val="32"/>
        </w:rPr>
        <w:t>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</w:t>
      </w:r>
      <w:r>
        <w:rPr>
          <w:rFonts w:hint="eastAsia" w:ascii="仿宋" w:hAnsi="仿宋" w:eastAsia="仿宋" w:cs="仿宋_GB2312"/>
          <w:sz w:val="32"/>
          <w:szCs w:val="32"/>
        </w:rPr>
        <w:t>抽检项目包括甲胺磷、敌敌畏、六六六、滴滴涕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、克百威、氧乐果、毒死蜱、阿维菌素、氯菊酯、乙酰甲胺磷、联苯菊酯、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多菌灵、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乐果、氯氰菊酯和高效氯氰菊酯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六、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_GB2312"/>
          <w:sz w:val="32"/>
          <w:szCs w:val="32"/>
        </w:rPr>
        <w:t>》（GB 276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包括多菌灵、毒死蜱、甲胺磷、联苯菊酯、氧乐果、克百威。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七、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autoSpaceDE w:val="0"/>
        <w:autoSpaceDN w:val="0"/>
        <w:adjustRightInd w:val="0"/>
        <w:spacing w:line="68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抽检依据是抽检依据是抽检依据是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部公告第235号、整顿办函【2010】50号关于印发《食品中可能违法添加的非食品物质和易滥用的食品添加剂名单（第四批）》的通知、食品整治办【2008】3号关于印发《食品中可能违法添加的非食品物质和易滥用的食品添加剂名单（第一批）》的通知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763</w:t>
      </w:r>
      <w:r>
        <w:rPr>
          <w:rFonts w:hint="eastAsia" w:ascii="仿宋_GB2312" w:hAnsi="仿宋_GB2312" w:eastAsia="仿宋_GB2312" w:cs="仿宋_GB231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食品中污染物限量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2762-2017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spacing w:line="64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鲜蛋</w:t>
      </w:r>
      <w:r>
        <w:rPr>
          <w:rFonts w:hint="eastAsia" w:ascii="仿宋" w:hAnsi="仿宋" w:eastAsia="仿宋" w:cs="仿宋_GB2312"/>
          <w:sz w:val="32"/>
          <w:szCs w:val="32"/>
        </w:rPr>
        <w:t>抽检项目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包括苏丹红（Ⅰ、Ⅱ、Ⅲ、Ⅳ）、氯霉素、氟苯尼考、恩诺沙星、氧氟沙星。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2DBE"/>
    <w:multiLevelType w:val="singleLevel"/>
    <w:tmpl w:val="58742DB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8ABFADD"/>
    <w:multiLevelType w:val="singleLevel"/>
    <w:tmpl w:val="58ABFAD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9BD13DB"/>
    <w:rsid w:val="0C37346C"/>
    <w:rsid w:val="23036CE8"/>
    <w:rsid w:val="293609AC"/>
    <w:rsid w:val="2F5E4339"/>
    <w:rsid w:val="32673D19"/>
    <w:rsid w:val="32DA12DB"/>
    <w:rsid w:val="39A61DCE"/>
    <w:rsid w:val="3A550212"/>
    <w:rsid w:val="3D0E4CF3"/>
    <w:rsid w:val="41F818B2"/>
    <w:rsid w:val="450E0C06"/>
    <w:rsid w:val="459E4818"/>
    <w:rsid w:val="48D37826"/>
    <w:rsid w:val="4ACC3D93"/>
    <w:rsid w:val="4C435B7C"/>
    <w:rsid w:val="55C54EB2"/>
    <w:rsid w:val="59612BE8"/>
    <w:rsid w:val="5A270918"/>
    <w:rsid w:val="5F126E38"/>
    <w:rsid w:val="6067193E"/>
    <w:rsid w:val="62CF77FE"/>
    <w:rsid w:val="65435EFF"/>
    <w:rsid w:val="659C75FC"/>
    <w:rsid w:val="69BD2834"/>
    <w:rsid w:val="6FFC1059"/>
    <w:rsid w:val="77060618"/>
    <w:rsid w:val="7A8041EE"/>
    <w:rsid w:val="7C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539</Words>
  <Characters>3073</Characters>
  <Lines>25</Lines>
  <Paragraphs>7</Paragraphs>
  <TotalTime>1</TotalTime>
  <ScaleCrop>false</ScaleCrop>
  <LinksUpToDate>false</LinksUpToDate>
  <CharactersWithSpaces>3605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2019-07-30T07:41:32Z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