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0"/>
        </w:numPr>
        <w:ind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_GB2312"/>
          <w:sz w:val="32"/>
          <w:szCs w:val="32"/>
        </w:rPr>
        <w:t>肉制品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29921-2013）等标准及产品明示标准和指标的要求。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1.酱卤肉制品抽检项目包括亚硝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酸盐</w:t>
      </w:r>
      <w:r>
        <w:rPr>
          <w:rFonts w:hint="eastAsia" w:ascii="仿宋" w:hAnsi="仿宋" w:eastAsia="仿宋" w:cs="仿宋_GB2312"/>
          <w:sz w:val="32"/>
          <w:szCs w:val="32"/>
        </w:rPr>
        <w:t>、诱惑红、胭脂红、苯甲酸、山梨酸钾、脱氢乙酸、猪基因、牛基因、商业无菌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2.牛肉抽检项目包括亚硝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酸盐</w:t>
      </w:r>
      <w:r>
        <w:rPr>
          <w:rFonts w:hint="eastAsia" w:ascii="仿宋" w:hAnsi="仿宋" w:eastAsia="仿宋" w:cs="仿宋_GB2312"/>
          <w:sz w:val="32"/>
          <w:szCs w:val="32"/>
        </w:rPr>
        <w:t>、诱惑红、胭脂红、苯甲酸、山梨酸钾、脱氢乙酸、猪基因、牛基因、商业无菌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3.酱卤肉制品抽检项目包括铝、铅、铬、镉、胭脂红、诱惑红、氯霉素、总砷、亚硝、苯甲酸、山梨酸钾、脱氢乙酸、菌落总数、大肠菌群。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3A65F02"/>
    <w:rsid w:val="0C37346C"/>
    <w:rsid w:val="23036CE8"/>
    <w:rsid w:val="293609AC"/>
    <w:rsid w:val="2CB74DDC"/>
    <w:rsid w:val="2F5E4339"/>
    <w:rsid w:val="32673D19"/>
    <w:rsid w:val="32DA12DB"/>
    <w:rsid w:val="39A61DCE"/>
    <w:rsid w:val="3A45336C"/>
    <w:rsid w:val="3A550212"/>
    <w:rsid w:val="3D0E4CF3"/>
    <w:rsid w:val="450E0C06"/>
    <w:rsid w:val="459E4818"/>
    <w:rsid w:val="48D37826"/>
    <w:rsid w:val="4ACC3D93"/>
    <w:rsid w:val="59612BE8"/>
    <w:rsid w:val="5A270918"/>
    <w:rsid w:val="5F126E38"/>
    <w:rsid w:val="6067193E"/>
    <w:rsid w:val="659C75FC"/>
    <w:rsid w:val="69BD2834"/>
    <w:rsid w:val="6FFC1059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0</TotalTime>
  <ScaleCrop>false</ScaleCrop>
  <LinksUpToDate>false</LinksUpToDate>
  <CharactersWithSpaces>3605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2019-07-18T08:19:22Z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