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5" w:rsidRPr="00EB0F6C" w:rsidRDefault="006461B5" w:rsidP="006461B5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附件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</w:p>
    <w:p w:rsidR="006461B5" w:rsidRPr="00EB0F6C" w:rsidRDefault="006461B5" w:rsidP="00646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  <w:r w:rsidRPr="00EB0F6C"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  <w:t>本次检验项目</w:t>
      </w:r>
    </w:p>
    <w:p w:rsidR="006461B5" w:rsidRPr="00EB0F6C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6461B5" w:rsidRPr="00EB0F6C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一、食用农产品</w:t>
      </w:r>
    </w:p>
    <w:p w:rsidR="006461B5" w:rsidRPr="00EB0F6C" w:rsidRDefault="006461B5" w:rsidP="006461B5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（一）</w:t>
      </w:r>
      <w:r w:rsidR="009F58B2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抽</w:t>
      </w:r>
      <w:r w:rsidR="00A63DEB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验</w:t>
      </w: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依据</w:t>
      </w:r>
    </w:p>
    <w:p w:rsidR="00D6607D" w:rsidRPr="00EB0F6C" w:rsidRDefault="006461B5" w:rsidP="002B3F24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食用农产品</w:t>
      </w:r>
      <w:r w:rsidR="009F58B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抽</w:t>
      </w:r>
      <w:r w:rsidR="00A63DE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验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依据是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23200.8-2016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F924CD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水果和蔬菜中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500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种农药及相关化学品残留量的测定</w:t>
      </w:r>
      <w:r w:rsidR="00BB33E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气相色谱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质谱法》、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NY/T</w:t>
      </w:r>
      <w:r w:rsidR="002B3F2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761-2008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《蔬菜和水果中有机磷、有机氯、拟除虫菊酯和氨基甲酸酯类农药多残留的测定》、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20769-2008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《水果和蔬菜中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450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种农药及相关化学品残留量的测定</w:t>
      </w:r>
      <w:r w:rsidR="00BB33E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串联质谱法》、</w:t>
      </w:r>
      <w:r w:rsidR="002B3F2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 5009.144-2003</w:t>
      </w:r>
      <w:r w:rsidR="002B3F2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《植物性食品中甲基异柳磷残留量的测定》、</w:t>
      </w:r>
      <w:r w:rsidR="002B3F2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 5009.20-2003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《食品中有机磷农药残留量的测定》、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GB/T 5009.102-2003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《植物性食品中辛硫磷农药残留量的测定》、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>GB 23200.19-2016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>水果和蔬菜中阿维菌素残留量的测定</w:t>
      </w:r>
      <w:r w:rsidR="00BB33E3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>液相色谱法》、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GB/T 20770-2008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《粮谷中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486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种农药及相关化学品残留量的测定</w:t>
      </w:r>
      <w:r w:rsidR="00BB33E3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5B6558" w:rsidRPr="00EB0F6C">
        <w:rPr>
          <w:rFonts w:ascii="Times New Roman" w:eastAsia="仿宋" w:hAnsi="Times New Roman" w:cs="Times New Roman"/>
          <w:sz w:val="32"/>
          <w:szCs w:val="32"/>
        </w:rPr>
        <w:t>串联质谱法》、</w:t>
      </w:r>
    </w:p>
    <w:p w:rsidR="006461B5" w:rsidRPr="00EB0F6C" w:rsidRDefault="00D6607D" w:rsidP="00D6607D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B0F6C">
        <w:rPr>
          <w:rFonts w:ascii="Times New Roman" w:eastAsia="仿宋" w:hAnsi="Times New Roman" w:cs="Times New Roman"/>
          <w:sz w:val="32"/>
          <w:szCs w:val="32"/>
        </w:rPr>
        <w:t>SN/T 1982-2007</w:t>
      </w:r>
      <w:r w:rsidRPr="00EB0F6C">
        <w:rPr>
          <w:rFonts w:ascii="Times New Roman" w:eastAsia="仿宋" w:hAnsi="Times New Roman" w:cs="Times New Roman"/>
          <w:sz w:val="32"/>
          <w:szCs w:val="32"/>
        </w:rPr>
        <w:t>《进出口食品中氟虫腈残留量检测方法</w:t>
      </w:r>
      <w:r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sz w:val="32"/>
          <w:szCs w:val="32"/>
        </w:rPr>
        <w:t>气相色谱</w:t>
      </w:r>
      <w:r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Pr="00EB0F6C">
        <w:rPr>
          <w:rFonts w:ascii="Times New Roman" w:eastAsia="仿宋" w:hAnsi="Times New Roman" w:cs="Times New Roman"/>
          <w:sz w:val="32"/>
          <w:szCs w:val="32"/>
        </w:rPr>
        <w:t>质谱法》、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 21312-2007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《动物源性食品中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14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种喹诺酮药物残留检测方法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="004F245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质谱法》、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GB/T</w:t>
      </w:r>
      <w:r w:rsidR="00A83D1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22286-2008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《动物源性食品中多种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β-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受体激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动剂残留量的测定</w:t>
      </w:r>
      <w:r w:rsidR="00BB33E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液相色谱串联质谱法》、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23200.92-2016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家标准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动物源性食品中五氯酚残留量的测定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="001C0D1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质谱法》、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GB/T 21316-2007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《动物源性食品中磺胺类药物残留量的测定</w:t>
      </w:r>
      <w:r w:rsidR="00BB33E3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质谱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/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质谱法》、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农业部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1077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号公告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-1-2008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《水产品中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17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种磺胺类及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15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种喹诺酮类药物残留量的测定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3437F7" w:rsidRPr="00EB0F6C">
        <w:rPr>
          <w:rFonts w:ascii="Times New Roman" w:eastAsia="仿宋" w:hAnsi="Times New Roman" w:cs="Times New Roman"/>
          <w:sz w:val="32"/>
          <w:szCs w:val="32"/>
        </w:rPr>
        <w:t>串联质谱法》、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GB/T 20366-2006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《动物源产品中喹诺酮类残留量的测定</w:t>
      </w:r>
      <w:r w:rsidR="00BB33E3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串联质谱法》、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21311-2007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《动物源性食品中硝基呋喃类药物代谢物残留量检测方法</w:t>
      </w:r>
      <w:r w:rsidR="00BB33E3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高效液相色谱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="006461B5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串联质谱法》、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农业部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783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号公告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-1-2006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《水产品中硝基呋喃类代谢物残留量的测定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="003D2A2A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串联质谱法》、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GB/T 21317-2007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《动物源性食品中四环素类兽药残留量检测方法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质谱法与高效液相色谱法》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(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液相色谱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质谱法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)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GB/T</w:t>
      </w:r>
      <w:r w:rsidR="00A83D1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22338-2008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《动物源性食品中氯霉素类药物残留量测定》、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GB/T</w:t>
      </w:r>
      <w:r w:rsidR="00A83D1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19857-2005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《水产品中孔雀石绿和结晶紫残留量的测定》、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SN/T 3235-2012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《出口动物源食品中多类禁用药物残留量检测方法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质谱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/</w:t>
      </w:r>
      <w:r w:rsidR="00DF6639" w:rsidRPr="00EB0F6C">
        <w:rPr>
          <w:rFonts w:ascii="Times New Roman" w:eastAsia="仿宋" w:hAnsi="Times New Roman" w:cs="Times New Roman"/>
          <w:sz w:val="32"/>
          <w:szCs w:val="32"/>
        </w:rPr>
        <w:t>质谱法》、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农业部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1031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号公告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-2-2008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《动物源性食品中糖皮质激素类药物多残留检测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串联质谱法》、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 xml:space="preserve">SN/T 3725-2013 </w:t>
      </w:r>
      <w:r w:rsidR="007E65E9" w:rsidRPr="00EB0F6C">
        <w:rPr>
          <w:rFonts w:ascii="Times New Roman" w:eastAsia="仿宋" w:hAnsi="Times New Roman" w:cs="Times New Roman"/>
          <w:sz w:val="32"/>
          <w:szCs w:val="32"/>
        </w:rPr>
        <w:t>《出口食品中对氯苯氧乙酸残留量的测定》、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>GB/T 23381-2009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>《食品中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>6-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>苄基腺嘌呤的测定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60EDA" w:rsidRPr="00EB0F6C">
        <w:rPr>
          <w:rFonts w:ascii="Times New Roman" w:eastAsia="仿宋" w:hAnsi="Times New Roman" w:cs="Times New Roman"/>
          <w:sz w:val="32"/>
          <w:szCs w:val="32"/>
        </w:rPr>
        <w:t>高效液相色谱法》、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>GB/T 20763-2006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>《猪肾和肌肉组织中乙酰丙嗪、氯丙嗪、氟哌啶醇、丙酰二甲氨基丙吩噻嗪、甲苯噻嗪、阿扎哌隆、阿扎哌醇、咔唑心安残留量的测定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>液相色谱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>-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t>串</w:t>
      </w:r>
      <w:r w:rsidR="007569DB" w:rsidRPr="00EB0F6C">
        <w:rPr>
          <w:rFonts w:ascii="Times New Roman" w:eastAsia="仿宋" w:hAnsi="Times New Roman" w:cs="Times New Roman"/>
          <w:sz w:val="32"/>
          <w:szCs w:val="32"/>
        </w:rPr>
        <w:lastRenderedPageBreak/>
        <w:t>联质谱法》、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GB 5009.15-2014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>食品中镉的测定》</w:t>
      </w:r>
      <w:r w:rsidR="002B3F2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GB</w:t>
      </w:r>
      <w:r w:rsidR="00A83D1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5009.12-2017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2B3F2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食品中铅的测定》、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GB</w:t>
      </w:r>
      <w:r w:rsidR="00A83D14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5009.34-2016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EE5AE5" w:rsidRPr="00EB0F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461B5" w:rsidRPr="00EB0F6C">
        <w:rPr>
          <w:rFonts w:ascii="Times New Roman" w:eastAsia="仿宋" w:hAnsi="Times New Roman" w:cs="Times New Roman"/>
          <w:sz w:val="32"/>
          <w:szCs w:val="32"/>
        </w:rPr>
        <w:t>食品中二氧化硫的测定》等。</w:t>
      </w:r>
    </w:p>
    <w:p w:rsidR="006461B5" w:rsidRPr="00EB0F6C" w:rsidRDefault="006461B5" w:rsidP="006461B5">
      <w:pPr>
        <w:pStyle w:val="Defaul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6461B5" w:rsidRPr="00EB0F6C" w:rsidRDefault="006461B5" w:rsidP="006461B5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B0F6C">
        <w:rPr>
          <w:rFonts w:ascii="Times New Roman" w:eastAsia="仿宋" w:hAnsi="Times New Roman" w:cs="Times New Roman"/>
          <w:sz w:val="32"/>
          <w:szCs w:val="32"/>
        </w:rPr>
        <w:t>食用农产品检验项目包括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甲拌磷、</w:t>
      </w:r>
      <w:r w:rsidR="00A83D14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甲胺磷、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克百威、</w:t>
      </w:r>
      <w:r w:rsidR="00D7588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三唑磷、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多菌灵、氧乐果、</w:t>
      </w:r>
      <w:r w:rsidR="00A83D14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丙溴磷、毒死蜱、辛硫磷、水胺硫磷、腐霉利、</w:t>
      </w:r>
      <w:r w:rsidR="00D6607D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啶虫脒、氟虫腈、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土霉素、</w:t>
      </w:r>
      <w:r w:rsidR="00D61F0C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金霉素、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多西环素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强力霉素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、五氯酚酸钠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以五氯酚计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4F245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恩诺沙星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以恩诺沙星与环丙沙星之和计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3D2A2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氧氟沙星、培氟沙星、</w:t>
      </w:r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克伦特罗、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莱克多巴胺、</w:t>
      </w:r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沙丁胺醇、呋喃唑酮代谢物、呋喃西林代谢物、</w:t>
      </w:r>
      <w:r w:rsidR="00A83D14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呋喃妥因代谢物、</w:t>
      </w:r>
      <w:r w:rsidR="00D7588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氟苯尼考、</w:t>
      </w:r>
      <w:r w:rsidR="003D2A2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氯霉素、</w:t>
      </w:r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孔雀石绿、</w:t>
      </w:r>
      <w:r w:rsidR="00A83D14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磺胺类（总量）、</w:t>
      </w:r>
      <w:r w:rsidR="00DF663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地西泮、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地塞米松、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氯苯氧乙酸钠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以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氯苯氧乙酸计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7E65E9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460ED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6-</w:t>
      </w:r>
      <w:r w:rsidR="00460ED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苄基腺嘌呤</w:t>
      </w:r>
      <w:r w:rsidR="00460ED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(6-BA)</w:t>
      </w:r>
      <w:r w:rsidR="00460EDA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526FD4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吡唑醚菌酯、</w:t>
      </w:r>
      <w:r w:rsidR="007569DB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氯丙嗪、</w:t>
      </w:r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镉（以</w:t>
      </w:r>
      <w:proofErr w:type="spellStart"/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Cd</w:t>
      </w:r>
      <w:proofErr w:type="spellEnd"/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计）、铅（以</w:t>
      </w:r>
      <w:proofErr w:type="spellStart"/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Pb</w:t>
      </w:r>
      <w:proofErr w:type="spellEnd"/>
      <w:r w:rsidR="00852B65"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计）、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铬（以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Cr</w:t>
      </w:r>
      <w:r w:rsidRPr="00EB0F6C">
        <w:rPr>
          <w:rFonts w:ascii="Times New Roman" w:eastAsia="仿宋" w:hAnsi="Times New Roman" w:cs="Times New Roman"/>
          <w:color w:val="auto"/>
          <w:sz w:val="32"/>
          <w:szCs w:val="32"/>
        </w:rPr>
        <w:t>计）、二氧化硫残留量等</w:t>
      </w:r>
      <w:r w:rsidRPr="00EB0F6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83D14" w:rsidRPr="00EB0F6C" w:rsidRDefault="00A83D14" w:rsidP="00A83D14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</w:t>
      </w:r>
      <w:r w:rsidR="00134672"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糕点</w:t>
      </w:r>
    </w:p>
    <w:p w:rsidR="00A83D14" w:rsidRPr="00EB0F6C" w:rsidRDefault="00A83D14" w:rsidP="00A83D14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（一）</w:t>
      </w:r>
      <w:r w:rsidR="009F58B2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抽</w:t>
      </w:r>
      <w:r w:rsidR="00A63DEB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验</w:t>
      </w: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依据</w:t>
      </w:r>
    </w:p>
    <w:p w:rsidR="00A83D14" w:rsidRPr="00EB0F6C" w:rsidRDefault="00A63DEB" w:rsidP="00A83D14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糕点</w:t>
      </w:r>
      <w:r w:rsidR="009F58B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抽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验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依据是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7099-2015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糕点、面包》、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食品整治办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[2009]5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号《食品中可能违法添加的非食用物质名单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(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第二批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)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》、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2760-2014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食品添加剂使用标准》、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29921-2013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食品中致病菌限量》</w:t>
      </w:r>
      <w:r w:rsidR="007536E1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等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A83D14" w:rsidRPr="00EB0F6C" w:rsidRDefault="00A83D14" w:rsidP="00A83D14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lastRenderedPageBreak/>
        <w:t>（二）</w:t>
      </w:r>
      <w:r w:rsidR="00A63DEB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检验</w:t>
      </w: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项目</w:t>
      </w:r>
    </w:p>
    <w:p w:rsidR="00072A72" w:rsidRPr="00EB0F6C" w:rsidRDefault="00A63DEB" w:rsidP="00072A7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糕点检验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项目包括酸价（以脂肪计）、过氧化值（以脂肪计）、富马酸二甲酯、苯甲酸及其钠盐（以苯甲酸计）、山梨酸及其钾盐（以山梨酸计）、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铝的残留量（干样品，以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Al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计）、丙酸及其钠盐、钙盐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(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以丙酸计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)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、脱氢乙酸及其钠盐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(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以脱氢乙酸计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)</w:t>
      </w:r>
      <w:r w:rsidR="00463F20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、纳他霉素、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菌落总数、大肠菌群、金黄色葡萄球菌、沙门氏菌、霉菌</w:t>
      </w:r>
      <w:r w:rsidR="007536E1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等</w:t>
      </w:r>
      <w:r w:rsidR="00A83D14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3B24CD" w:rsidRPr="006B20A4" w:rsidRDefault="003B24CD" w:rsidP="003B24C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B20A4">
        <w:rPr>
          <w:rFonts w:ascii="Times New Roman" w:eastAsia="黑体" w:hAnsi="黑体" w:cs="Times New Roman"/>
          <w:kern w:val="0"/>
          <w:sz w:val="32"/>
          <w:szCs w:val="32"/>
        </w:rPr>
        <w:t>三、酒类</w:t>
      </w:r>
    </w:p>
    <w:p w:rsidR="003B24CD" w:rsidRPr="006B20A4" w:rsidRDefault="003B24CD" w:rsidP="003B24C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6B20A4">
        <w:rPr>
          <w:rFonts w:ascii="Times New Roman" w:eastAsia="楷体" w:hAnsi="楷体" w:cs="Times New Roman"/>
          <w:kern w:val="0"/>
          <w:sz w:val="32"/>
          <w:szCs w:val="32"/>
        </w:rPr>
        <w:t>（一）抽检依据</w:t>
      </w:r>
    </w:p>
    <w:p w:rsidR="003B24CD" w:rsidRPr="006B20A4" w:rsidRDefault="003B24CD" w:rsidP="003B24C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抽检依据</w:t>
      </w:r>
      <w:r w:rsidRPr="006B20A4">
        <w:rPr>
          <w:rFonts w:ascii="Times New Roman" w:eastAsia="仿宋" w:hAnsi="Times New Roman" w:cs="Times New Roman"/>
          <w:kern w:val="0"/>
          <w:sz w:val="32"/>
          <w:szCs w:val="32"/>
        </w:rPr>
        <w:t>是</w:t>
      </w:r>
      <w:r w:rsidRPr="006B20A4">
        <w:rPr>
          <w:rFonts w:ascii="Times New Roman" w:eastAsia="仿宋" w:hAnsi="Times New Roman" w:cs="Times New Roman"/>
          <w:kern w:val="0"/>
          <w:sz w:val="32"/>
          <w:szCs w:val="32"/>
        </w:rPr>
        <w:t>GB/T 27588-2011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《露酒》，</w:t>
      </w:r>
      <w:r w:rsidRPr="006B20A4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《食品安全国家标准</w:t>
      </w:r>
      <w:r w:rsidR="00A00474" w:rsidRPr="006B20A4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食品中污染物限量》，</w:t>
      </w:r>
      <w:r w:rsidRPr="006B20A4">
        <w:rPr>
          <w:rFonts w:ascii="Times New Roman" w:eastAsia="仿宋" w:hAnsi="Times New Roman" w:cs="Times New Roman"/>
          <w:kern w:val="0"/>
          <w:sz w:val="32"/>
          <w:szCs w:val="32"/>
        </w:rPr>
        <w:t>GB 2757-2012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《食品安全国家标准</w:t>
      </w:r>
      <w:r w:rsidR="00A00474" w:rsidRPr="006B20A4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蒸馏酒及其配制酒》，</w:t>
      </w:r>
      <w:r w:rsidRPr="006B20A4">
        <w:rPr>
          <w:rFonts w:ascii="Times New Roman" w:eastAsia="仿宋" w:hAnsi="Times New Roman" w:cs="Times New Roman"/>
          <w:kern w:val="0"/>
          <w:sz w:val="32"/>
          <w:szCs w:val="32"/>
        </w:rPr>
        <w:t>GB 2760-2014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《食品安全国家标准</w:t>
      </w:r>
      <w:r w:rsidR="00A00474" w:rsidRPr="006B20A4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食品添加剂使用标准》</w:t>
      </w:r>
      <w:r w:rsidR="006B20A4">
        <w:rPr>
          <w:rFonts w:ascii="Times New Roman" w:eastAsia="仿宋" w:hAnsi="仿宋" w:cs="Times New Roman" w:hint="eastAsia"/>
          <w:kern w:val="0"/>
          <w:sz w:val="32"/>
          <w:szCs w:val="32"/>
        </w:rPr>
        <w:t>及其产品明示标准和质量要求</w:t>
      </w:r>
      <w:r w:rsidRPr="006B20A4">
        <w:rPr>
          <w:rFonts w:ascii="Times New Roman" w:eastAsia="仿宋" w:hAnsi="仿宋" w:cs="Times New Roman"/>
          <w:kern w:val="0"/>
          <w:sz w:val="32"/>
          <w:szCs w:val="32"/>
        </w:rPr>
        <w:t>。</w:t>
      </w:r>
    </w:p>
    <w:p w:rsidR="003B24CD" w:rsidRPr="006B20A4" w:rsidRDefault="003B24CD" w:rsidP="003B24C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6B20A4">
        <w:rPr>
          <w:rFonts w:ascii="Times New Roman" w:eastAsia="楷体" w:hAnsi="楷体" w:cs="Times New Roman"/>
          <w:kern w:val="0"/>
          <w:sz w:val="32"/>
          <w:szCs w:val="32"/>
        </w:rPr>
        <w:t>（二）</w:t>
      </w:r>
      <w:r w:rsidR="00A00474" w:rsidRPr="006B20A4">
        <w:rPr>
          <w:rFonts w:ascii="Times New Roman" w:eastAsia="楷体" w:hAnsi="楷体" w:cs="Times New Roman"/>
          <w:kern w:val="0"/>
          <w:sz w:val="32"/>
          <w:szCs w:val="32"/>
        </w:rPr>
        <w:t>检验</w:t>
      </w:r>
      <w:r w:rsidRPr="006B20A4">
        <w:rPr>
          <w:rFonts w:ascii="Times New Roman" w:eastAsia="楷体" w:hAnsi="楷体" w:cs="Times New Roman"/>
          <w:kern w:val="0"/>
          <w:sz w:val="32"/>
          <w:szCs w:val="32"/>
        </w:rPr>
        <w:t>项目</w:t>
      </w:r>
    </w:p>
    <w:p w:rsidR="003B24CD" w:rsidRPr="006B20A4" w:rsidRDefault="00B66B6F" w:rsidP="003B24CD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配制酒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抽检项目包括酒精度、铅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以</w:t>
      </w:r>
      <w:proofErr w:type="spellStart"/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Pb</w:t>
      </w:r>
      <w:proofErr w:type="spellEnd"/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计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、甲醇、氰化物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以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HCN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计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、二氧化硫残留量、糖精钠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以糖精计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、甜蜜素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以环己基氨基磺酸计</w:t>
      </w:r>
      <w:r w:rsidR="003B24CD" w:rsidRPr="006B20A4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="00392586" w:rsidRPr="006B20A4">
        <w:rPr>
          <w:rFonts w:ascii="Times New Roman" w:eastAsia="仿宋" w:hAnsi="仿宋" w:cs="Times New Roman" w:hint="eastAsia"/>
          <w:kern w:val="0"/>
          <w:sz w:val="32"/>
          <w:szCs w:val="32"/>
        </w:rPr>
        <w:t>等</w:t>
      </w:r>
      <w:r w:rsidR="003B24CD" w:rsidRPr="006B20A4">
        <w:rPr>
          <w:rFonts w:ascii="Times New Roman" w:eastAsia="仿宋" w:hAnsi="仿宋" w:cs="Times New Roman"/>
          <w:kern w:val="0"/>
          <w:sz w:val="32"/>
          <w:szCs w:val="32"/>
        </w:rPr>
        <w:t>。</w:t>
      </w:r>
    </w:p>
    <w:p w:rsidR="00072A72" w:rsidRPr="00EB0F6C" w:rsidRDefault="003B24CD" w:rsidP="003B24CD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</w:t>
      </w:r>
      <w:r w:rsidR="00072A72"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、食用油、油脂及其制品</w:t>
      </w:r>
    </w:p>
    <w:p w:rsidR="00072A72" w:rsidRPr="00EB0F6C" w:rsidRDefault="004A13D2" w:rsidP="00072A72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（一）</w:t>
      </w:r>
      <w:r w:rsidR="009F58B2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抽</w:t>
      </w: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验</w:t>
      </w:r>
      <w:r w:rsidR="00072A72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依据</w:t>
      </w:r>
    </w:p>
    <w:p w:rsidR="00072A72" w:rsidRPr="00EB0F6C" w:rsidRDefault="00072A72" w:rsidP="00072A72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食用油、油脂及其制品抽检依据是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/T 11765-2003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4A13D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油茶籽油》、</w:t>
      </w:r>
      <w:r w:rsidR="00C57249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</w:t>
      </w:r>
      <w:r w:rsidR="00C5724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2762-2017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全国家标准</w:t>
      </w:r>
      <w:r w:rsidR="004A13D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食品中污染物限量》、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2760-2014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4A13D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食品添加剂使用标准》</w:t>
      </w:r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等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072A72" w:rsidRPr="00EB0F6C" w:rsidRDefault="004A13D2" w:rsidP="00072A72">
      <w:pPr>
        <w:autoSpaceDE w:val="0"/>
        <w:autoSpaceDN w:val="0"/>
        <w:adjustRightInd w:val="0"/>
        <w:ind w:firstLineChars="250" w:firstLine="80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（二）检验</w:t>
      </w:r>
      <w:r w:rsidR="00072A72" w:rsidRPr="00EB0F6C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项目</w:t>
      </w:r>
    </w:p>
    <w:p w:rsidR="00072A72" w:rsidRPr="00EB0F6C" w:rsidRDefault="004059F8" w:rsidP="00072A72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油茶籽油</w:t>
      </w:r>
      <w:r w:rsidR="009F58B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检验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项目包括酸值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/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酸价、过氧化值、</w:t>
      </w:r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总砷（以</w:t>
      </w:r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As</w:t>
      </w:r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计）、铅（以</w:t>
      </w:r>
      <w:proofErr w:type="spellStart"/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Pb</w:t>
      </w:r>
      <w:proofErr w:type="spellEnd"/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计）、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苯并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[a]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芘、丁基羟基茴香醚（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BHA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）、二丁基羟基甲苯（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BHT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）、特丁基对苯二酚（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TBHQ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="00691006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等</w:t>
      </w:r>
      <w:r w:rsidR="00072A72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B8678B" w:rsidRPr="00B8678B" w:rsidRDefault="003B24CD" w:rsidP="00B8678B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五</w:t>
      </w:r>
      <w:r w:rsidR="00134672" w:rsidRPr="00EB0F6C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</w:t>
      </w:r>
      <w:r w:rsidR="00B8678B" w:rsidRPr="00B8678B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蔬菜制品</w:t>
      </w:r>
    </w:p>
    <w:p w:rsidR="00B8678B" w:rsidRPr="00B8678B" w:rsidRDefault="00B8678B" w:rsidP="00B8678B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B8678B">
        <w:rPr>
          <w:rFonts w:ascii="Times New Roman" w:eastAsia="楷体" w:hAnsi="Times New Roman" w:cs="Times New Roman"/>
          <w:b/>
          <w:kern w:val="0"/>
          <w:sz w:val="32"/>
          <w:szCs w:val="32"/>
        </w:rPr>
        <w:t>（一）抽检依据</w:t>
      </w:r>
    </w:p>
    <w:p w:rsidR="00B8678B" w:rsidRPr="00B8678B" w:rsidRDefault="00B8678B" w:rsidP="00B8678B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蔬菜制品抽检依据是</w:t>
      </w: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2762-2017</w:t>
      </w: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0168FF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食品中污染物限量》、</w:t>
      </w: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GB 2760-2014</w:t>
      </w:r>
      <w:r w:rsidRPr="00B8678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《食品安全国家标准</w:t>
      </w:r>
      <w:r w:rsidR="000168FF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="000168FF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食品添加剂使用标准》等。</w:t>
      </w:r>
    </w:p>
    <w:p w:rsidR="00B8678B" w:rsidRPr="00B8678B" w:rsidRDefault="009F58B2" w:rsidP="00B8678B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EB0F6C">
        <w:rPr>
          <w:rFonts w:ascii="Times New Roman" w:eastAsia="楷体" w:hAnsi="Times New Roman" w:cs="Times New Roman"/>
          <w:b/>
          <w:kern w:val="0"/>
          <w:sz w:val="32"/>
          <w:szCs w:val="32"/>
        </w:rPr>
        <w:t>（二）检验</w:t>
      </w:r>
      <w:r w:rsidR="00B8678B" w:rsidRPr="00B8678B">
        <w:rPr>
          <w:rFonts w:ascii="Times New Roman" w:eastAsia="楷体" w:hAnsi="Times New Roman" w:cs="Times New Roman"/>
          <w:b/>
          <w:kern w:val="0"/>
          <w:sz w:val="32"/>
          <w:szCs w:val="32"/>
        </w:rPr>
        <w:t>项目</w:t>
      </w:r>
    </w:p>
    <w:p w:rsidR="00B8678B" w:rsidRPr="00EB0F6C" w:rsidRDefault="009F58B2" w:rsidP="00987C0B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蔬菜制品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检</w:t>
      </w:r>
      <w:r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验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项目包括铅（以</w:t>
      </w:r>
      <w:proofErr w:type="spellStart"/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Pb</w:t>
      </w:r>
      <w:proofErr w:type="spellEnd"/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计）、亚硝酸盐（以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NaNO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  <w:vertAlign w:val="subscript"/>
        </w:rPr>
        <w:t>2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(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以环己基氨基磺酸计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)</w:t>
      </w:r>
      <w:r w:rsidR="00987C0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、纽甜、阿斯巴甜、二氧化硫残留量等</w:t>
      </w:r>
      <w:r w:rsidR="00B8678B" w:rsidRPr="00EB0F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sectPr w:rsidR="00B8678B" w:rsidRPr="00EB0F6C" w:rsidSect="001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C1" w:rsidRDefault="007A19C1" w:rsidP="00CA301D">
      <w:r>
        <w:separator/>
      </w:r>
    </w:p>
  </w:endnote>
  <w:endnote w:type="continuationSeparator" w:id="0">
    <w:p w:rsidR="007A19C1" w:rsidRDefault="007A19C1" w:rsidP="00CA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C1" w:rsidRDefault="007A19C1" w:rsidP="00CA301D">
      <w:r>
        <w:separator/>
      </w:r>
    </w:p>
  </w:footnote>
  <w:footnote w:type="continuationSeparator" w:id="0">
    <w:p w:rsidR="007A19C1" w:rsidRDefault="007A19C1" w:rsidP="00CA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B5"/>
    <w:rsid w:val="000168FF"/>
    <w:rsid w:val="000235F9"/>
    <w:rsid w:val="00072A72"/>
    <w:rsid w:val="00134672"/>
    <w:rsid w:val="00150485"/>
    <w:rsid w:val="001C0D13"/>
    <w:rsid w:val="00242007"/>
    <w:rsid w:val="00284AFD"/>
    <w:rsid w:val="002B3F24"/>
    <w:rsid w:val="003437F7"/>
    <w:rsid w:val="00352643"/>
    <w:rsid w:val="00374331"/>
    <w:rsid w:val="00392586"/>
    <w:rsid w:val="003B24CD"/>
    <w:rsid w:val="003C28C8"/>
    <w:rsid w:val="003D2A2A"/>
    <w:rsid w:val="003E0FD4"/>
    <w:rsid w:val="004059F8"/>
    <w:rsid w:val="00460EDA"/>
    <w:rsid w:val="00463F20"/>
    <w:rsid w:val="004A13D2"/>
    <w:rsid w:val="004F245A"/>
    <w:rsid w:val="00526FD4"/>
    <w:rsid w:val="005A71AC"/>
    <w:rsid w:val="005B62FF"/>
    <w:rsid w:val="005B6558"/>
    <w:rsid w:val="005B7A26"/>
    <w:rsid w:val="00613B88"/>
    <w:rsid w:val="00635E37"/>
    <w:rsid w:val="006461B5"/>
    <w:rsid w:val="006639B7"/>
    <w:rsid w:val="00691006"/>
    <w:rsid w:val="00692250"/>
    <w:rsid w:val="006B1E0C"/>
    <w:rsid w:val="006B20A4"/>
    <w:rsid w:val="007536E1"/>
    <w:rsid w:val="007569DB"/>
    <w:rsid w:val="007A19C1"/>
    <w:rsid w:val="007E65E9"/>
    <w:rsid w:val="00852B65"/>
    <w:rsid w:val="008944B5"/>
    <w:rsid w:val="008C14BF"/>
    <w:rsid w:val="008F6584"/>
    <w:rsid w:val="00987C0B"/>
    <w:rsid w:val="009D2EDD"/>
    <w:rsid w:val="009F58B2"/>
    <w:rsid w:val="00A00474"/>
    <w:rsid w:val="00A43DBC"/>
    <w:rsid w:val="00A63DEB"/>
    <w:rsid w:val="00A83D14"/>
    <w:rsid w:val="00B66B6F"/>
    <w:rsid w:val="00B8678B"/>
    <w:rsid w:val="00BB33E3"/>
    <w:rsid w:val="00BB4955"/>
    <w:rsid w:val="00C57249"/>
    <w:rsid w:val="00C72EC5"/>
    <w:rsid w:val="00C93A6D"/>
    <w:rsid w:val="00C97A07"/>
    <w:rsid w:val="00CA301D"/>
    <w:rsid w:val="00D054B7"/>
    <w:rsid w:val="00D0682D"/>
    <w:rsid w:val="00D61F0C"/>
    <w:rsid w:val="00D6607D"/>
    <w:rsid w:val="00D7588A"/>
    <w:rsid w:val="00D77972"/>
    <w:rsid w:val="00DD57BB"/>
    <w:rsid w:val="00DF6639"/>
    <w:rsid w:val="00EB0F6C"/>
    <w:rsid w:val="00EE5AE5"/>
    <w:rsid w:val="00F9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  <w:style w:type="character" w:customStyle="1" w:styleId="apple-converted-space">
    <w:name w:val="apple-converted-space"/>
    <w:basedOn w:val="a0"/>
    <w:rsid w:val="005A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395</Words>
  <Characters>2254</Characters>
  <Application>Microsoft Office Word</Application>
  <DocSecurity>0</DocSecurity>
  <Lines>18</Lines>
  <Paragraphs>5</Paragraphs>
  <ScaleCrop>false</ScaleCrop>
  <Company>微软中国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dcterms:created xsi:type="dcterms:W3CDTF">2019-09-11T06:53:00Z</dcterms:created>
  <dcterms:modified xsi:type="dcterms:W3CDTF">2019-09-18T08:41:00Z</dcterms:modified>
</cp:coreProperties>
</file>