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50" w:rsidRDefault="00776F50" w:rsidP="001E18E2">
      <w:pPr>
        <w:pStyle w:val="Heading1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本次检验项目</w:t>
      </w:r>
    </w:p>
    <w:p w:rsidR="00776F50" w:rsidRDefault="00776F50" w:rsidP="001E18E2"/>
    <w:p w:rsidR="00776F50" w:rsidRPr="00A4125E" w:rsidRDefault="00776F50" w:rsidP="00F12B9A">
      <w:pPr>
        <w:pStyle w:val="ListParagraph"/>
        <w:ind w:left="800" w:firstLineChars="0" w:firstLine="0"/>
        <w:rPr>
          <w:rFonts w:ascii="仿宋_GB2312" w:eastAsia="仿宋_GB2312" w:hAnsi="黑体" w:cs="黑体"/>
          <w:sz w:val="32"/>
          <w:szCs w:val="32"/>
        </w:rPr>
      </w:pPr>
      <w:r w:rsidRPr="00A4125E">
        <w:rPr>
          <w:rFonts w:ascii="仿宋_GB2312" w:eastAsia="仿宋_GB2312" w:hAnsi="黑体" w:cs="黑体" w:hint="eastAsia"/>
          <w:sz w:val="32"/>
          <w:szCs w:val="32"/>
        </w:rPr>
        <w:t>食用农产品</w:t>
      </w:r>
    </w:p>
    <w:p w:rsidR="00776F50" w:rsidRPr="00667F94" w:rsidRDefault="00776F50" w:rsidP="00E45E4A">
      <w:pPr>
        <w:ind w:leftChars="229" w:left="31680" w:firstLineChars="50" w:firstLine="31680"/>
        <w:rPr>
          <w:rFonts w:ascii="仿宋_GB2312" w:eastAsia="仿宋_GB2312" w:cs="黑体"/>
          <w:sz w:val="32"/>
          <w:szCs w:val="32"/>
        </w:rPr>
      </w:pPr>
      <w:r w:rsidRPr="00667F94">
        <w:rPr>
          <w:rFonts w:ascii="仿宋_GB2312" w:eastAsia="仿宋_GB2312" w:hAnsi="宋体" w:cs="仿宋" w:hint="eastAsia"/>
          <w:sz w:val="32"/>
          <w:szCs w:val="32"/>
        </w:rPr>
        <w:t>（一）抽检依据</w:t>
      </w:r>
      <w:r w:rsidRPr="0042716F">
        <w:rPr>
          <w:rFonts w:ascii="宋体" w:hAnsi="宋体" w:hint="eastAsia"/>
          <w:sz w:val="28"/>
          <w:szCs w:val="28"/>
        </w:rPr>
        <w:t>：</w:t>
      </w:r>
    </w:p>
    <w:p w:rsidR="00776F50" w:rsidRDefault="00776F50" w:rsidP="00385EA4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667F94">
        <w:rPr>
          <w:rFonts w:cs="仿宋"/>
        </w:rPr>
        <w:t xml:space="preserve">   </w:t>
      </w:r>
      <w:r w:rsidRPr="00667F94">
        <w:rPr>
          <w:rFonts w:ascii="仿宋" w:eastAsia="仿宋" w:hAnsi="仿宋" w:cs="仿宋"/>
          <w:sz w:val="32"/>
          <w:szCs w:val="32"/>
        </w:rPr>
        <w:t xml:space="preserve"> </w:t>
      </w:r>
      <w:r w:rsidRPr="00B9187E">
        <w:rPr>
          <w:rFonts w:ascii="仿宋" w:eastAsia="仿宋" w:hAnsi="仿宋" w:cs="仿宋" w:hint="eastAsia"/>
          <w:sz w:val="32"/>
          <w:szCs w:val="32"/>
        </w:rPr>
        <w:t>抽检依据是</w:t>
      </w:r>
      <w:r w:rsidRPr="00B9187E">
        <w:rPr>
          <w:rFonts w:ascii="仿宋" w:eastAsia="仿宋" w:hAnsi="仿宋" w:cs="仿宋"/>
          <w:sz w:val="32"/>
          <w:szCs w:val="32"/>
        </w:rPr>
        <w:t>GB 2763-2016</w:t>
      </w:r>
      <w:r w:rsidRPr="00B9187E">
        <w:rPr>
          <w:rFonts w:ascii="仿宋" w:eastAsia="仿宋" w:hAnsi="仿宋" w:cs="仿宋" w:hint="eastAsia"/>
          <w:sz w:val="32"/>
          <w:szCs w:val="32"/>
        </w:rPr>
        <w:t>、</w:t>
      </w:r>
      <w:r w:rsidRPr="00B9187E">
        <w:rPr>
          <w:rFonts w:ascii="仿宋" w:eastAsia="仿宋" w:hAnsi="仿宋" w:cs="仿宋"/>
          <w:sz w:val="32"/>
          <w:szCs w:val="32"/>
        </w:rPr>
        <w:t>GB/T 20769-2008</w:t>
      </w:r>
      <w:r w:rsidRPr="00B9187E">
        <w:rPr>
          <w:rFonts w:ascii="仿宋" w:eastAsia="仿宋" w:hAnsi="仿宋" w:cs="仿宋" w:hint="eastAsia"/>
          <w:sz w:val="32"/>
          <w:szCs w:val="32"/>
        </w:rPr>
        <w:t>、</w:t>
      </w:r>
      <w:r w:rsidRPr="00B9187E">
        <w:rPr>
          <w:rFonts w:ascii="仿宋" w:eastAsia="仿宋" w:hAnsi="仿宋" w:cs="仿宋"/>
          <w:sz w:val="32"/>
          <w:szCs w:val="32"/>
        </w:rPr>
        <w:t>GB 23200.8-2016</w:t>
      </w:r>
      <w:r w:rsidRPr="00B9187E">
        <w:rPr>
          <w:rFonts w:ascii="仿宋" w:eastAsia="仿宋" w:hAnsi="仿宋" w:cs="仿宋" w:hint="eastAsia"/>
          <w:sz w:val="32"/>
          <w:szCs w:val="32"/>
        </w:rPr>
        <w:t>；</w:t>
      </w:r>
      <w:r w:rsidRPr="00B9187E">
        <w:rPr>
          <w:rFonts w:ascii="仿宋" w:eastAsia="仿宋" w:hAnsi="仿宋" w:cs="仿宋"/>
          <w:sz w:val="32"/>
          <w:szCs w:val="32"/>
        </w:rPr>
        <w:t>SN/T 0448-2011</w:t>
      </w:r>
      <w:r w:rsidRPr="00B9187E">
        <w:rPr>
          <w:rFonts w:ascii="仿宋" w:eastAsia="仿宋" w:hAnsi="仿宋" w:cs="仿宋" w:hint="eastAsia"/>
          <w:sz w:val="32"/>
          <w:szCs w:val="32"/>
        </w:rPr>
        <w:t>、</w:t>
      </w:r>
      <w:r w:rsidRPr="00B9187E">
        <w:rPr>
          <w:rFonts w:ascii="仿宋" w:eastAsia="仿宋" w:hAnsi="仿宋" w:cs="仿宋"/>
          <w:sz w:val="32"/>
          <w:szCs w:val="32"/>
        </w:rPr>
        <w:t>GB 2762-2012</w:t>
      </w:r>
      <w:r w:rsidRPr="00B9187E">
        <w:rPr>
          <w:rFonts w:ascii="仿宋" w:eastAsia="仿宋" w:hAnsi="仿宋" w:cs="仿宋" w:hint="eastAsia"/>
          <w:sz w:val="32"/>
          <w:szCs w:val="32"/>
        </w:rPr>
        <w:t>；</w:t>
      </w:r>
      <w:r w:rsidRPr="00F8552F">
        <w:rPr>
          <w:rFonts w:ascii="宋体" w:hAnsi="宋体"/>
          <w:sz w:val="28"/>
          <w:szCs w:val="28"/>
        </w:rPr>
        <w:t>GB 2762-2017</w:t>
      </w:r>
      <w:r>
        <w:rPr>
          <w:rFonts w:ascii="宋体" w:hAnsi="宋体" w:hint="eastAsia"/>
          <w:sz w:val="28"/>
          <w:szCs w:val="28"/>
        </w:rPr>
        <w:t>、</w:t>
      </w:r>
      <w:r w:rsidRPr="00385EA4">
        <w:rPr>
          <w:rFonts w:ascii="仿宋" w:eastAsia="仿宋" w:hAnsi="仿宋" w:cs="仿宋" w:hint="eastAsia"/>
          <w:sz w:val="32"/>
          <w:szCs w:val="32"/>
        </w:rPr>
        <w:t>农业部公告第</w:t>
      </w:r>
      <w:r w:rsidRPr="00385EA4">
        <w:rPr>
          <w:rFonts w:ascii="仿宋" w:eastAsia="仿宋" w:hAnsi="仿宋" w:cs="仿宋"/>
          <w:sz w:val="32"/>
          <w:szCs w:val="32"/>
        </w:rPr>
        <w:t>235</w:t>
      </w:r>
      <w:r w:rsidRPr="00385EA4">
        <w:rPr>
          <w:rFonts w:ascii="仿宋" w:eastAsia="仿宋" w:hAnsi="仿宋" w:cs="仿宋" w:hint="eastAsia"/>
          <w:sz w:val="32"/>
          <w:szCs w:val="32"/>
        </w:rPr>
        <w:t>号、农业部公告第</w:t>
      </w:r>
      <w:r w:rsidRPr="00385EA4">
        <w:rPr>
          <w:rFonts w:ascii="仿宋" w:eastAsia="仿宋" w:hAnsi="仿宋" w:cs="仿宋"/>
          <w:sz w:val="32"/>
          <w:szCs w:val="32"/>
        </w:rPr>
        <w:t>2292</w:t>
      </w:r>
      <w:r w:rsidRPr="00385EA4">
        <w:rPr>
          <w:rFonts w:ascii="仿宋" w:eastAsia="仿宋" w:hAnsi="仿宋" w:cs="仿宋" w:hint="eastAsia"/>
          <w:sz w:val="32"/>
          <w:szCs w:val="32"/>
        </w:rPr>
        <w:t>号、农业部公告第</w:t>
      </w:r>
      <w:r w:rsidRPr="00385EA4">
        <w:rPr>
          <w:rFonts w:ascii="仿宋" w:eastAsia="仿宋" w:hAnsi="仿宋" w:cs="仿宋"/>
          <w:sz w:val="32"/>
          <w:szCs w:val="32"/>
        </w:rPr>
        <w:t>560</w:t>
      </w:r>
      <w:r w:rsidRPr="00385EA4">
        <w:rPr>
          <w:rFonts w:ascii="仿宋" w:eastAsia="仿宋" w:hAnsi="仿宋" w:cs="仿宋" w:hint="eastAsia"/>
          <w:sz w:val="32"/>
          <w:szCs w:val="32"/>
        </w:rPr>
        <w:t>号、</w:t>
      </w:r>
      <w:r w:rsidRPr="00385EA4">
        <w:rPr>
          <w:rFonts w:ascii="仿宋" w:eastAsia="仿宋" w:hAnsi="仿宋" w:cs="仿宋"/>
          <w:sz w:val="32"/>
          <w:szCs w:val="32"/>
        </w:rPr>
        <w:t>GB/T 19857-2005</w:t>
      </w:r>
      <w:r w:rsidRPr="00385EA4">
        <w:rPr>
          <w:rFonts w:ascii="仿宋" w:eastAsia="仿宋" w:hAnsi="仿宋" w:cs="仿宋" w:hint="eastAsia"/>
          <w:sz w:val="32"/>
          <w:szCs w:val="32"/>
        </w:rPr>
        <w:t>、</w:t>
      </w:r>
      <w:r w:rsidRPr="00385EA4">
        <w:rPr>
          <w:rFonts w:ascii="仿宋" w:eastAsia="仿宋" w:hAnsi="仿宋" w:cs="仿宋"/>
          <w:sz w:val="32"/>
          <w:szCs w:val="32"/>
        </w:rPr>
        <w:t>GB/T 20366-2006</w:t>
      </w:r>
      <w:r w:rsidRPr="00385EA4">
        <w:rPr>
          <w:rFonts w:ascii="仿宋" w:eastAsia="仿宋" w:hAnsi="仿宋" w:cs="仿宋" w:hint="eastAsia"/>
          <w:sz w:val="32"/>
          <w:szCs w:val="32"/>
        </w:rPr>
        <w:t>、</w:t>
      </w:r>
      <w:r w:rsidRPr="00385EA4">
        <w:rPr>
          <w:rFonts w:ascii="仿宋" w:eastAsia="仿宋" w:hAnsi="仿宋" w:cs="仿宋"/>
          <w:sz w:val="32"/>
          <w:szCs w:val="32"/>
        </w:rPr>
        <w:t>GB/T 21311-2007</w:t>
      </w:r>
      <w:r w:rsidRPr="00385EA4">
        <w:rPr>
          <w:rFonts w:ascii="仿宋" w:eastAsia="仿宋" w:hAnsi="仿宋" w:cs="仿宋" w:hint="eastAsia"/>
          <w:sz w:val="32"/>
          <w:szCs w:val="32"/>
        </w:rPr>
        <w:t>、</w:t>
      </w:r>
      <w:r w:rsidRPr="00385EA4">
        <w:rPr>
          <w:rFonts w:ascii="仿宋" w:eastAsia="仿宋" w:hAnsi="仿宋" w:cs="仿宋"/>
          <w:sz w:val="32"/>
          <w:szCs w:val="32"/>
        </w:rPr>
        <w:t>GB/T 22338-2008</w:t>
      </w:r>
      <w:r w:rsidRPr="00385EA4">
        <w:rPr>
          <w:rFonts w:ascii="仿宋" w:eastAsia="仿宋" w:hAnsi="仿宋" w:cs="仿宋" w:hint="eastAsia"/>
          <w:sz w:val="32"/>
          <w:szCs w:val="32"/>
        </w:rPr>
        <w:t>、</w:t>
      </w:r>
      <w:r w:rsidRPr="00385EA4">
        <w:rPr>
          <w:rFonts w:ascii="仿宋" w:eastAsia="仿宋" w:hAnsi="仿宋" w:cs="仿宋"/>
          <w:sz w:val="32"/>
          <w:szCs w:val="32"/>
        </w:rPr>
        <w:t>SN/T 0448-2011</w:t>
      </w:r>
      <w:r w:rsidRPr="00385EA4">
        <w:rPr>
          <w:rFonts w:ascii="仿宋" w:eastAsia="仿宋" w:hAnsi="仿宋" w:cs="仿宋" w:hint="eastAsia"/>
          <w:sz w:val="32"/>
          <w:szCs w:val="32"/>
        </w:rPr>
        <w:t>、</w:t>
      </w:r>
      <w:r w:rsidRPr="00385EA4">
        <w:rPr>
          <w:rFonts w:ascii="仿宋" w:eastAsia="仿宋" w:hAnsi="仿宋" w:cs="仿宋"/>
          <w:sz w:val="32"/>
          <w:szCs w:val="32"/>
        </w:rPr>
        <w:t>GB 5009.12-2017</w:t>
      </w:r>
      <w:r w:rsidRPr="00385EA4">
        <w:rPr>
          <w:rFonts w:ascii="仿宋" w:eastAsia="仿宋" w:hAnsi="仿宋" w:cs="仿宋" w:hint="eastAsia"/>
          <w:sz w:val="32"/>
          <w:szCs w:val="32"/>
        </w:rPr>
        <w:t>、</w:t>
      </w:r>
      <w:r w:rsidRPr="00385EA4">
        <w:rPr>
          <w:rFonts w:ascii="仿宋" w:eastAsia="仿宋" w:hAnsi="仿宋" w:cs="仿宋"/>
          <w:sz w:val="32"/>
          <w:szCs w:val="32"/>
        </w:rPr>
        <w:t>GB 5009.15-2014</w:t>
      </w:r>
      <w:r w:rsidRPr="00B9187E">
        <w:rPr>
          <w:rFonts w:ascii="仿宋" w:eastAsia="仿宋" w:hAnsi="仿宋" w:cs="仿宋" w:hint="eastAsia"/>
          <w:sz w:val="32"/>
          <w:szCs w:val="32"/>
        </w:rPr>
        <w:t>；《食品中可能违法添加的非食用物质和易滥用的食品添加剂名单》（</w:t>
      </w:r>
      <w:r w:rsidRPr="00B9187E">
        <w:rPr>
          <w:rFonts w:ascii="仿宋" w:eastAsia="仿宋" w:hAnsi="仿宋" w:cs="仿宋"/>
          <w:sz w:val="32"/>
          <w:szCs w:val="32"/>
        </w:rPr>
        <w:t>1-6</w:t>
      </w:r>
      <w:r w:rsidRPr="00B9187E">
        <w:rPr>
          <w:rFonts w:ascii="仿宋" w:eastAsia="仿宋" w:hAnsi="仿宋" w:cs="仿宋" w:hint="eastAsia"/>
          <w:sz w:val="32"/>
          <w:szCs w:val="32"/>
        </w:rPr>
        <w:t>批汇总）、</w:t>
      </w:r>
      <w:r w:rsidRPr="00B9187E">
        <w:rPr>
          <w:rFonts w:ascii="仿宋" w:eastAsia="仿宋" w:hAnsi="仿宋" w:cs="仿宋"/>
          <w:sz w:val="32"/>
          <w:szCs w:val="32"/>
        </w:rPr>
        <w:t>GB/T 22286-2008</w:t>
      </w:r>
      <w:r w:rsidRPr="00B9187E">
        <w:rPr>
          <w:rFonts w:ascii="仿宋" w:eastAsia="仿宋" w:hAnsi="仿宋" w:cs="仿宋" w:hint="eastAsia"/>
          <w:sz w:val="32"/>
          <w:szCs w:val="32"/>
        </w:rPr>
        <w:t>、</w:t>
      </w:r>
      <w:r w:rsidRPr="00B9187E">
        <w:rPr>
          <w:rFonts w:ascii="仿宋" w:eastAsia="仿宋" w:hAnsi="仿宋" w:cs="仿宋"/>
          <w:sz w:val="32"/>
          <w:szCs w:val="32"/>
        </w:rPr>
        <w:t>GB/T 22338-2008</w:t>
      </w:r>
      <w:r w:rsidRPr="00B9187E">
        <w:rPr>
          <w:rFonts w:ascii="仿宋" w:eastAsia="仿宋" w:hAnsi="仿宋" w:cs="仿宋" w:hint="eastAsia"/>
          <w:sz w:val="32"/>
          <w:szCs w:val="32"/>
        </w:rPr>
        <w:t>；</w:t>
      </w:r>
      <w:r w:rsidRPr="00B9187E">
        <w:rPr>
          <w:rFonts w:ascii="仿宋" w:eastAsia="仿宋" w:hAnsi="仿宋" w:cs="仿宋"/>
          <w:sz w:val="32"/>
          <w:szCs w:val="32"/>
        </w:rPr>
        <w:t xml:space="preserve"> GB 23200.8-2016</w:t>
      </w:r>
      <w:r w:rsidRPr="00B9187E">
        <w:rPr>
          <w:rFonts w:ascii="仿宋" w:eastAsia="仿宋" w:hAnsi="仿宋" w:cs="仿宋" w:hint="eastAsia"/>
          <w:sz w:val="32"/>
          <w:szCs w:val="32"/>
        </w:rPr>
        <w:t>、</w:t>
      </w:r>
      <w:r w:rsidRPr="00B9187E">
        <w:rPr>
          <w:rFonts w:ascii="仿宋" w:eastAsia="仿宋" w:hAnsi="仿宋" w:cs="仿宋"/>
          <w:sz w:val="32"/>
          <w:szCs w:val="32"/>
        </w:rPr>
        <w:t>GB/T 20769-2008</w:t>
      </w:r>
      <w:r w:rsidRPr="00667F94">
        <w:rPr>
          <w:rFonts w:ascii="仿宋" w:eastAsia="仿宋" w:hAnsi="仿宋" w:hint="eastAsia"/>
          <w:sz w:val="32"/>
          <w:szCs w:val="32"/>
        </w:rPr>
        <w:t>等标准及产品明示标准和指标的要求。</w:t>
      </w:r>
    </w:p>
    <w:p w:rsidR="00776F50" w:rsidRPr="00667F94" w:rsidRDefault="00776F50" w:rsidP="00E45E4A">
      <w:pPr>
        <w:ind w:firstLineChars="100" w:firstLine="31680"/>
        <w:rPr>
          <w:rFonts w:ascii="仿宋" w:eastAsia="仿宋" w:hAnsi="仿宋" w:cs="仿宋"/>
          <w:sz w:val="32"/>
          <w:szCs w:val="32"/>
        </w:rPr>
      </w:pPr>
      <w:r w:rsidRPr="00667F94"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776F50" w:rsidRPr="00385EA4" w:rsidRDefault="00776F50" w:rsidP="00E45E4A">
      <w:pPr>
        <w:spacing w:line="360" w:lineRule="auto"/>
        <w:ind w:firstLineChars="50" w:firstLine="31680"/>
        <w:rPr>
          <w:rFonts w:ascii="宋体"/>
          <w:sz w:val="28"/>
          <w:szCs w:val="28"/>
        </w:rPr>
      </w:pPr>
      <w:r w:rsidRPr="00667F94">
        <w:rPr>
          <w:rFonts w:ascii="仿宋" w:eastAsia="仿宋" w:hAnsi="仿宋" w:cs="仿宋"/>
          <w:sz w:val="32"/>
          <w:szCs w:val="32"/>
        </w:rPr>
        <w:t>1.</w:t>
      </w:r>
      <w:r w:rsidRPr="00667F94">
        <w:rPr>
          <w:rFonts w:ascii="仿宋" w:eastAsia="仿宋" w:hAnsi="仿宋" w:cs="仿宋" w:hint="eastAsia"/>
          <w:sz w:val="32"/>
          <w:szCs w:val="32"/>
        </w:rPr>
        <w:t>蔬菜</w:t>
      </w:r>
      <w:r w:rsidRPr="00667F94">
        <w:rPr>
          <w:rFonts w:ascii="仿宋" w:eastAsia="仿宋" w:hAnsi="仿宋" w:cs="仿宋"/>
          <w:sz w:val="32"/>
          <w:szCs w:val="32"/>
        </w:rPr>
        <w:t xml:space="preserve"> </w:t>
      </w:r>
      <w:r w:rsidRPr="00667F94"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Pr="00385EA4">
        <w:rPr>
          <w:rFonts w:ascii="仿宋" w:eastAsia="仿宋" w:hAnsi="仿宋" w:cs="仿宋" w:hint="eastAsia"/>
          <w:sz w:val="32"/>
          <w:szCs w:val="32"/>
        </w:rPr>
        <w:t>乐果、克百威、啶虫脒、多菌灵、甲胺磷、氧化乐果、阿维菌素、甲氨基阿维菌素苯甲酸盐、敌敌畏、甲拌磷、甲基对硫磷、毒死蜱、对硫磷、水胺硫磷、甲基异柳磷、氟虫腈、腐霉利、联苯菊酯、氯氟氰菊酯、氯氰菊酯、苯醚甲环唑等。</w:t>
      </w:r>
    </w:p>
    <w:p w:rsidR="00776F50" w:rsidRDefault="00776F50" w:rsidP="00E45E4A">
      <w:pPr>
        <w:ind w:firstLineChars="1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 w:rsidRPr="004657A1">
        <w:rPr>
          <w:rFonts w:ascii="仿宋" w:eastAsia="仿宋" w:hAnsi="仿宋" w:cs="仿宋"/>
          <w:sz w:val="32"/>
          <w:szCs w:val="32"/>
        </w:rPr>
        <w:t>.</w:t>
      </w:r>
      <w:r w:rsidRPr="000A1881">
        <w:rPr>
          <w:rFonts w:ascii="仿宋" w:eastAsia="仿宋" w:hAnsi="仿宋" w:cs="仿宋" w:hint="eastAsia"/>
          <w:sz w:val="32"/>
          <w:szCs w:val="32"/>
        </w:rPr>
        <w:t>畜禽肉及副产品</w:t>
      </w:r>
      <w:r w:rsidRPr="00667F94"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Pr="00385EA4">
        <w:rPr>
          <w:rFonts w:ascii="仿宋" w:eastAsia="仿宋" w:hAnsi="仿宋" w:cs="仿宋" w:hint="eastAsia"/>
          <w:sz w:val="32"/>
          <w:szCs w:val="32"/>
        </w:rPr>
        <w:t>克伦特罗、沙丁胺醇、莱克多巴胺、特布他林、恩诺沙星、诺氟沙星、培氟沙星、氧氟沙星、洛美沙星</w:t>
      </w:r>
      <w:r w:rsidRPr="000A1881">
        <w:rPr>
          <w:rFonts w:ascii="仿宋" w:eastAsia="仿宋" w:hAnsi="仿宋" w:cs="仿宋" w:hint="eastAsia"/>
          <w:sz w:val="32"/>
          <w:szCs w:val="32"/>
        </w:rPr>
        <w:t>等。</w:t>
      </w:r>
    </w:p>
    <w:p w:rsidR="00776F50" w:rsidRDefault="00776F50" w:rsidP="00E45E4A">
      <w:pPr>
        <w:ind w:firstLineChars="1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水产品</w:t>
      </w:r>
      <w:r w:rsidRPr="00667F94"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Pr="00385EA4">
        <w:rPr>
          <w:rFonts w:ascii="仿宋" w:eastAsia="仿宋" w:hAnsi="仿宋" w:cs="仿宋" w:hint="eastAsia"/>
          <w:sz w:val="32"/>
          <w:szCs w:val="32"/>
        </w:rPr>
        <w:t>氯霉素、硝基呋喃类代谢物</w:t>
      </w:r>
      <w:r w:rsidRPr="00385EA4">
        <w:rPr>
          <w:rFonts w:ascii="仿宋" w:eastAsia="仿宋" w:hAnsi="仿宋" w:cs="仿宋"/>
          <w:sz w:val="32"/>
          <w:szCs w:val="32"/>
        </w:rPr>
        <w:t>(</w:t>
      </w:r>
      <w:r w:rsidRPr="00385EA4">
        <w:rPr>
          <w:rFonts w:ascii="仿宋" w:eastAsia="仿宋" w:hAnsi="仿宋" w:cs="仿宋" w:hint="eastAsia"/>
          <w:sz w:val="32"/>
          <w:szCs w:val="32"/>
        </w:rPr>
        <w:t>共四类</w:t>
      </w:r>
      <w:r w:rsidRPr="00385EA4">
        <w:rPr>
          <w:rFonts w:ascii="仿宋" w:eastAsia="仿宋" w:hAnsi="仿宋" w:cs="仿宋"/>
          <w:sz w:val="32"/>
          <w:szCs w:val="32"/>
        </w:rPr>
        <w:t>AMOZ</w:t>
      </w:r>
      <w:r w:rsidRPr="00385EA4">
        <w:rPr>
          <w:rFonts w:ascii="仿宋" w:eastAsia="仿宋" w:hAnsi="仿宋" w:cs="仿宋" w:hint="eastAsia"/>
          <w:sz w:val="32"/>
          <w:szCs w:val="32"/>
        </w:rPr>
        <w:t>，</w:t>
      </w:r>
      <w:r w:rsidRPr="00385EA4">
        <w:rPr>
          <w:rFonts w:ascii="仿宋" w:eastAsia="仿宋" w:hAnsi="仿宋" w:cs="仿宋"/>
          <w:sz w:val="32"/>
          <w:szCs w:val="32"/>
        </w:rPr>
        <w:t>AOZ</w:t>
      </w:r>
      <w:r w:rsidRPr="00385EA4">
        <w:rPr>
          <w:rFonts w:ascii="仿宋" w:eastAsia="仿宋" w:hAnsi="仿宋" w:cs="仿宋" w:hint="eastAsia"/>
          <w:sz w:val="32"/>
          <w:szCs w:val="32"/>
        </w:rPr>
        <w:t>，</w:t>
      </w:r>
      <w:r w:rsidRPr="00385EA4">
        <w:rPr>
          <w:rFonts w:ascii="仿宋" w:eastAsia="仿宋" w:hAnsi="仿宋" w:cs="仿宋"/>
          <w:sz w:val="32"/>
          <w:szCs w:val="32"/>
        </w:rPr>
        <w:t>AHD</w:t>
      </w:r>
      <w:r w:rsidRPr="00385EA4">
        <w:rPr>
          <w:rFonts w:ascii="仿宋" w:eastAsia="仿宋" w:hAnsi="仿宋" w:cs="仿宋" w:hint="eastAsia"/>
          <w:sz w:val="32"/>
          <w:szCs w:val="32"/>
        </w:rPr>
        <w:t>，</w:t>
      </w:r>
      <w:r w:rsidRPr="00385EA4">
        <w:rPr>
          <w:rFonts w:ascii="仿宋" w:eastAsia="仿宋" w:hAnsi="仿宋" w:cs="仿宋"/>
          <w:sz w:val="32"/>
          <w:szCs w:val="32"/>
        </w:rPr>
        <w:t>SEM)</w:t>
      </w:r>
      <w:r w:rsidRPr="00385EA4">
        <w:rPr>
          <w:rFonts w:ascii="仿宋" w:eastAsia="仿宋" w:hAnsi="仿宋" w:cs="仿宋" w:hint="eastAsia"/>
          <w:sz w:val="32"/>
          <w:szCs w:val="32"/>
        </w:rPr>
        <w:t>、孔雀石绿、铅、镉、氟甲砜霉素、恩诺沙星、诺氟沙星、培氟沙星、氧氟沙星、洛美沙星</w:t>
      </w:r>
      <w:r w:rsidRPr="000A1881">
        <w:rPr>
          <w:rFonts w:ascii="仿宋" w:eastAsia="仿宋" w:hAnsi="仿宋" w:cs="仿宋" w:hint="eastAsia"/>
          <w:sz w:val="32"/>
          <w:szCs w:val="32"/>
        </w:rPr>
        <w:t>等。</w:t>
      </w:r>
    </w:p>
    <w:p w:rsidR="00776F50" w:rsidRPr="00734E46" w:rsidRDefault="00776F50" w:rsidP="00560CBD">
      <w:pPr>
        <w:ind w:firstLineChars="50" w:firstLine="31680"/>
        <w:rPr>
          <w:rFonts w:ascii="仿宋" w:eastAsia="仿宋" w:hAnsi="仿宋" w:cs="仿宋"/>
          <w:sz w:val="32"/>
          <w:szCs w:val="32"/>
        </w:rPr>
      </w:pPr>
    </w:p>
    <w:sectPr w:rsidR="00776F50" w:rsidRPr="00734E46" w:rsidSect="00C26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F50" w:rsidRDefault="00776F50" w:rsidP="001E18E2">
      <w:r>
        <w:separator/>
      </w:r>
    </w:p>
  </w:endnote>
  <w:endnote w:type="continuationSeparator" w:id="0">
    <w:p w:rsidR="00776F50" w:rsidRDefault="00776F50" w:rsidP="001E1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F50" w:rsidRDefault="00776F50" w:rsidP="001E18E2">
      <w:r>
        <w:separator/>
      </w:r>
    </w:p>
  </w:footnote>
  <w:footnote w:type="continuationSeparator" w:id="0">
    <w:p w:rsidR="00776F50" w:rsidRDefault="00776F50" w:rsidP="001E1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0A05D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85ED8D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66761AB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7688D7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74B8158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DBEA0A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AA0122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1981C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2FC5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583B4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6857D6D"/>
    <w:multiLevelType w:val="hybridMultilevel"/>
    <w:tmpl w:val="5742EEB6"/>
    <w:lvl w:ilvl="0" w:tplc="7F88FCE4">
      <w:start w:val="7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1">
    <w:nsid w:val="29C4063A"/>
    <w:multiLevelType w:val="hybridMultilevel"/>
    <w:tmpl w:val="BCD4B4F4"/>
    <w:lvl w:ilvl="0" w:tplc="F0929796">
      <w:start w:val="2"/>
      <w:numFmt w:val="japaneseCounting"/>
      <w:lvlText w:val="（%1）"/>
      <w:lvlJc w:val="left"/>
      <w:pPr>
        <w:ind w:left="171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2">
    <w:nsid w:val="53036069"/>
    <w:multiLevelType w:val="hybridMultilevel"/>
    <w:tmpl w:val="F02A25B0"/>
    <w:lvl w:ilvl="0" w:tplc="576E970A">
      <w:start w:val="1"/>
      <w:numFmt w:val="japaneseCounting"/>
      <w:lvlText w:val="%1、"/>
      <w:lvlJc w:val="left"/>
      <w:pPr>
        <w:ind w:left="15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abstractNum w:abstractNumId="13">
    <w:nsid w:val="79A87120"/>
    <w:multiLevelType w:val="hybridMultilevel"/>
    <w:tmpl w:val="A4F2431E"/>
    <w:lvl w:ilvl="0" w:tplc="F87EB5E4">
      <w:start w:val="2"/>
      <w:numFmt w:val="japaneseCounting"/>
      <w:lvlText w:val="（%1）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8E2"/>
    <w:rsid w:val="00002283"/>
    <w:rsid w:val="00027B58"/>
    <w:rsid w:val="0003104B"/>
    <w:rsid w:val="000328C0"/>
    <w:rsid w:val="00042C5D"/>
    <w:rsid w:val="000524CD"/>
    <w:rsid w:val="00053B7F"/>
    <w:rsid w:val="00097982"/>
    <w:rsid w:val="000A1881"/>
    <w:rsid w:val="000B45C9"/>
    <w:rsid w:val="000B5933"/>
    <w:rsid w:val="000F0DCF"/>
    <w:rsid w:val="00143BC2"/>
    <w:rsid w:val="0015622F"/>
    <w:rsid w:val="001759D5"/>
    <w:rsid w:val="00177834"/>
    <w:rsid w:val="001857B2"/>
    <w:rsid w:val="001B15CC"/>
    <w:rsid w:val="001E18E2"/>
    <w:rsid w:val="001F53AA"/>
    <w:rsid w:val="002353F9"/>
    <w:rsid w:val="00247461"/>
    <w:rsid w:val="00276BD7"/>
    <w:rsid w:val="00283630"/>
    <w:rsid w:val="002A7A27"/>
    <w:rsid w:val="002D3815"/>
    <w:rsid w:val="002E5245"/>
    <w:rsid w:val="0030727D"/>
    <w:rsid w:val="00312581"/>
    <w:rsid w:val="003207EA"/>
    <w:rsid w:val="00341F78"/>
    <w:rsid w:val="00344111"/>
    <w:rsid w:val="00372956"/>
    <w:rsid w:val="00381D2C"/>
    <w:rsid w:val="0038547D"/>
    <w:rsid w:val="00385EA4"/>
    <w:rsid w:val="003A0F55"/>
    <w:rsid w:val="003A4FAC"/>
    <w:rsid w:val="003B475B"/>
    <w:rsid w:val="003F794C"/>
    <w:rsid w:val="0042716F"/>
    <w:rsid w:val="00432FD4"/>
    <w:rsid w:val="00442917"/>
    <w:rsid w:val="004657A1"/>
    <w:rsid w:val="00476507"/>
    <w:rsid w:val="004769C9"/>
    <w:rsid w:val="0048723E"/>
    <w:rsid w:val="004B257B"/>
    <w:rsid w:val="004C122D"/>
    <w:rsid w:val="004C2151"/>
    <w:rsid w:val="004D1951"/>
    <w:rsid w:val="004E31DB"/>
    <w:rsid w:val="004F36D7"/>
    <w:rsid w:val="00511E2A"/>
    <w:rsid w:val="00560CBD"/>
    <w:rsid w:val="005738AA"/>
    <w:rsid w:val="005763FE"/>
    <w:rsid w:val="00591A9A"/>
    <w:rsid w:val="005A300B"/>
    <w:rsid w:val="005E760A"/>
    <w:rsid w:val="005E7CEA"/>
    <w:rsid w:val="005F4E12"/>
    <w:rsid w:val="005F6CFE"/>
    <w:rsid w:val="006143A9"/>
    <w:rsid w:val="00654835"/>
    <w:rsid w:val="00667F94"/>
    <w:rsid w:val="006842D8"/>
    <w:rsid w:val="006C1D89"/>
    <w:rsid w:val="00701EAF"/>
    <w:rsid w:val="007245AC"/>
    <w:rsid w:val="00734E46"/>
    <w:rsid w:val="00776F50"/>
    <w:rsid w:val="00796D59"/>
    <w:rsid w:val="007B41FC"/>
    <w:rsid w:val="007B5760"/>
    <w:rsid w:val="007C0AD5"/>
    <w:rsid w:val="007D2CE5"/>
    <w:rsid w:val="00822517"/>
    <w:rsid w:val="00836127"/>
    <w:rsid w:val="00894C21"/>
    <w:rsid w:val="008A68BC"/>
    <w:rsid w:val="008B43E0"/>
    <w:rsid w:val="008D399B"/>
    <w:rsid w:val="008E3E29"/>
    <w:rsid w:val="00926CF5"/>
    <w:rsid w:val="00927809"/>
    <w:rsid w:val="00937998"/>
    <w:rsid w:val="0094086B"/>
    <w:rsid w:val="009603CE"/>
    <w:rsid w:val="00975561"/>
    <w:rsid w:val="0098757C"/>
    <w:rsid w:val="009A73A2"/>
    <w:rsid w:val="009A7906"/>
    <w:rsid w:val="009B67A3"/>
    <w:rsid w:val="00A4125E"/>
    <w:rsid w:val="00A61AE1"/>
    <w:rsid w:val="00A71452"/>
    <w:rsid w:val="00AA13FA"/>
    <w:rsid w:val="00AE226B"/>
    <w:rsid w:val="00AF2583"/>
    <w:rsid w:val="00AF40A3"/>
    <w:rsid w:val="00B16163"/>
    <w:rsid w:val="00B3381C"/>
    <w:rsid w:val="00B5375C"/>
    <w:rsid w:val="00B54FB7"/>
    <w:rsid w:val="00B57E0A"/>
    <w:rsid w:val="00B8152B"/>
    <w:rsid w:val="00B9187E"/>
    <w:rsid w:val="00B966D5"/>
    <w:rsid w:val="00BA3969"/>
    <w:rsid w:val="00BB2631"/>
    <w:rsid w:val="00BB693C"/>
    <w:rsid w:val="00BC0AF3"/>
    <w:rsid w:val="00BC496A"/>
    <w:rsid w:val="00BC7710"/>
    <w:rsid w:val="00BD2BCD"/>
    <w:rsid w:val="00BD7C9F"/>
    <w:rsid w:val="00BE041C"/>
    <w:rsid w:val="00C00502"/>
    <w:rsid w:val="00C1172E"/>
    <w:rsid w:val="00C17557"/>
    <w:rsid w:val="00C26605"/>
    <w:rsid w:val="00C332D7"/>
    <w:rsid w:val="00C3454F"/>
    <w:rsid w:val="00C742D9"/>
    <w:rsid w:val="00C83AE9"/>
    <w:rsid w:val="00C863B8"/>
    <w:rsid w:val="00CA2276"/>
    <w:rsid w:val="00CE60D7"/>
    <w:rsid w:val="00CF3A0C"/>
    <w:rsid w:val="00D34CCD"/>
    <w:rsid w:val="00D6564E"/>
    <w:rsid w:val="00D82028"/>
    <w:rsid w:val="00D96BE8"/>
    <w:rsid w:val="00DA4A64"/>
    <w:rsid w:val="00DA797A"/>
    <w:rsid w:val="00DB0BD6"/>
    <w:rsid w:val="00DC3413"/>
    <w:rsid w:val="00DC34D1"/>
    <w:rsid w:val="00DC4EA0"/>
    <w:rsid w:val="00DC6062"/>
    <w:rsid w:val="00DF5480"/>
    <w:rsid w:val="00E417D0"/>
    <w:rsid w:val="00E45E4A"/>
    <w:rsid w:val="00E50798"/>
    <w:rsid w:val="00E633E6"/>
    <w:rsid w:val="00E821FD"/>
    <w:rsid w:val="00EE4098"/>
    <w:rsid w:val="00F12B9A"/>
    <w:rsid w:val="00F339AD"/>
    <w:rsid w:val="00F757F8"/>
    <w:rsid w:val="00F8552F"/>
    <w:rsid w:val="00FA76C3"/>
    <w:rsid w:val="00FB2626"/>
    <w:rsid w:val="00FB7F5D"/>
    <w:rsid w:val="00FC3FAF"/>
    <w:rsid w:val="00FD406B"/>
    <w:rsid w:val="00FE0731"/>
    <w:rsid w:val="00FE350A"/>
    <w:rsid w:val="00FE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E2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18E2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18E2"/>
    <w:rPr>
      <w:rFonts w:cs="Times New Roman"/>
      <w:b/>
      <w:kern w:val="44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E1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18E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E1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18E2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1E18E2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1E18E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E18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2</Pages>
  <Words>98</Words>
  <Characters>564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本次检验项目</dc:title>
  <dc:subject/>
  <dc:creator>刘昕蕾</dc:creator>
  <cp:keywords/>
  <dc:description/>
  <cp:lastModifiedBy>Administrator</cp:lastModifiedBy>
  <cp:revision>29</cp:revision>
  <dcterms:created xsi:type="dcterms:W3CDTF">2017-04-14T02:33:00Z</dcterms:created>
  <dcterms:modified xsi:type="dcterms:W3CDTF">2019-08-02T02:45:00Z</dcterms:modified>
</cp:coreProperties>
</file>