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17" w:rsidRDefault="001F4818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附件21</w:t>
      </w:r>
    </w:p>
    <w:p w:rsidR="00F70417" w:rsidRDefault="001F4818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F70417" w:rsidRDefault="001F4818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菌落总数</w:t>
      </w:r>
      <w:bookmarkStart w:id="0" w:name="_GoBack"/>
      <w:bookmarkEnd w:id="0"/>
    </w:p>
    <w:p w:rsidR="00F70417" w:rsidRDefault="001F4818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 糕点、面包》（GB 7099-2015）</w:t>
      </w:r>
      <w:r>
        <w:rPr>
          <w:rFonts w:ascii="仿宋_GB2312" w:eastAsia="仿宋_GB2312" w:hint="eastAsia"/>
          <w:bCs/>
          <w:sz w:val="32"/>
          <w:szCs w:val="32"/>
        </w:rPr>
        <w:t>对糕点面包中的菌落总数规定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同批次5个独立包装产品中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CFU/g的，且至少3个包装产品检测结果不超过10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CFU/g；《食品安全国家标准 熟肉制品》（GB 2726-2016）</w:t>
      </w:r>
      <w:r>
        <w:rPr>
          <w:rFonts w:ascii="仿宋_GB2312" w:eastAsia="仿宋_GB2312" w:hint="eastAsia"/>
          <w:bCs/>
          <w:sz w:val="32"/>
          <w:szCs w:val="32"/>
        </w:rPr>
        <w:t>对熟肉制品（发酵肉制品类除外）中的菌落总数规定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同批次5个独立包装产品中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CFU/g的，且至少3个包装产品检测结果不超过10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F70417" w:rsidRDefault="001F4818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吡唑</w:t>
      </w:r>
      <w:proofErr w:type="gramStart"/>
      <w:r>
        <w:rPr>
          <w:rFonts w:eastAsia="黑体" w:hint="eastAsia"/>
          <w:color w:val="000000"/>
          <w:sz w:val="32"/>
          <w:szCs w:val="32"/>
        </w:rPr>
        <w:t>醚菌酯</w:t>
      </w:r>
      <w:proofErr w:type="gramEnd"/>
    </w:p>
    <w:p w:rsidR="00F70417" w:rsidRDefault="001F48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为杀菌剂，属于甲氧基胺基甲酸酯类，通过抑制菌株的呼吸作用，进而达到杀菌的效果，可防治香蕉</w:t>
      </w:r>
      <w:r w:rsidR="004C0FF6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4C0FF6">
        <w:rPr>
          <w:rFonts w:ascii="仿宋_GB2312" w:eastAsia="仿宋_GB2312" w:hint="eastAsia"/>
          <w:sz w:val="32"/>
          <w:szCs w:val="32"/>
        </w:rPr>
        <w:t>芒果等</w:t>
      </w:r>
      <w:r>
        <w:rPr>
          <w:rFonts w:ascii="仿宋_GB2312" w:eastAsia="仿宋_GB2312" w:hint="eastAsia"/>
          <w:sz w:val="32"/>
          <w:szCs w:val="32"/>
        </w:rPr>
        <w:t>黑星</w:t>
      </w:r>
      <w:proofErr w:type="gramEnd"/>
      <w:r>
        <w:rPr>
          <w:rFonts w:ascii="仿宋_GB2312" w:eastAsia="仿宋_GB2312" w:hint="eastAsia"/>
          <w:sz w:val="32"/>
          <w:szCs w:val="32"/>
        </w:rPr>
        <w:t>病、叶斑病等。《食品安全国家标准 食品中农药最大残留限量》（GB 2763-2016）规定香蕉中吡唑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的最大残留限量为0.02 mg/kg；规定芒果中吡唑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的最大残留限量为0.05 mg/kg。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氟</w:t>
      </w:r>
      <w:proofErr w:type="gramStart"/>
      <w:r>
        <w:rPr>
          <w:rFonts w:eastAsia="黑体" w:hint="eastAsia"/>
          <w:color w:val="000000"/>
          <w:sz w:val="32"/>
          <w:szCs w:val="32"/>
        </w:rPr>
        <w:t>苯尼考</w:t>
      </w:r>
      <w:proofErr w:type="gramEnd"/>
    </w:p>
    <w:p w:rsidR="00F70417" w:rsidRDefault="001F4818">
      <w:pPr>
        <w:pStyle w:val="a5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氟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是一种农业部批准使用的动物专用抗菌药，主</w:t>
      </w: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要用于敏感细菌所致的猪、鸡、鱼的细菌性疾病，但产蛋家禽禁止使用氟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。《动物性食品中兽药最高残留限量》（</w:t>
      </w:r>
      <w:bookmarkStart w:id="1" w:name="OLE_LINK1"/>
      <w:r>
        <w:rPr>
          <w:rFonts w:ascii="仿宋_GB2312" w:eastAsia="仿宋_GB2312" w:hAnsiTheme="minorHAnsi" w:cstheme="minorBidi" w:hint="eastAsia"/>
          <w:sz w:val="32"/>
          <w:szCs w:val="32"/>
        </w:rPr>
        <w:t>农业部235公告</w:t>
      </w:r>
      <w:bookmarkEnd w:id="1"/>
      <w:r>
        <w:rPr>
          <w:rFonts w:ascii="仿宋_GB2312" w:eastAsia="仿宋_GB2312" w:hAnsiTheme="minorHAnsi" w:cstheme="minorBidi" w:hint="eastAsia"/>
          <w:sz w:val="32"/>
          <w:szCs w:val="32"/>
        </w:rPr>
        <w:t>）规定“家禽（产蛋禁用）”，即鸡蛋中不得检出。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克百威</w:t>
      </w:r>
      <w:proofErr w:type="gramEnd"/>
    </w:p>
    <w:p w:rsidR="00F70417" w:rsidRDefault="001F4818">
      <w:pPr>
        <w:pStyle w:val="a5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，又名呋喃丹，是一种广谱性杀虫、杀螨、杀线虫剂，属于高毒农药。农业部第199号公告明确规定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克百威不得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用于蔬菜、果树、茶叶、中草药材上。《食品安全国家标准 食品中农药最大残留限量》（GB 2763-2016）规定，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在核果类水果中的最大残留限量为0.02 mg/kg。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镉</w:t>
      </w:r>
      <w:proofErr w:type="gramEnd"/>
    </w:p>
    <w:p w:rsidR="00F70417" w:rsidRDefault="001F4818">
      <w:pPr>
        <w:pStyle w:val="a5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2762-2017）中规定鲜、冻水产动物头足类（去除内脏）镉的限量值为2.0 mg/kg。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脂肪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脂肪脂类是油、脂肪、类脂的总称，广泛存在于绝大部分的食品中，属于</w:t>
      </w:r>
      <w:r w:rsidR="004C0FF6"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大核心营养素</w:t>
      </w:r>
      <w:r w:rsidR="004C0FF6">
        <w:rPr>
          <w:rFonts w:ascii="仿宋" w:eastAsia="仿宋" w:hAnsi="仿宋" w:cs="仿宋" w:hint="eastAsia"/>
          <w:sz w:val="32"/>
          <w:szCs w:val="32"/>
        </w:rPr>
        <w:t>之一</w:t>
      </w:r>
      <w:r>
        <w:rPr>
          <w:rFonts w:ascii="仿宋" w:eastAsia="仿宋" w:hAnsi="仿宋" w:cs="仿宋" w:hint="eastAsia"/>
          <w:sz w:val="32"/>
          <w:szCs w:val="32"/>
        </w:rPr>
        <w:t>，也是乳制品的一个品质指标。《食品安全国家标准 灭菌乳》（GB 25190-2010）中规定全脂灭菌乳中脂肪应≥3.1 g/100g。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蛋白质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蛋白质是人体的主要构成物质并提供多种氨基酸，属于</w:t>
      </w:r>
      <w:r w:rsidR="004C0FF6">
        <w:rPr>
          <w:rFonts w:ascii="仿宋" w:eastAsia="仿宋" w:hAnsi="仿宋" w:cs="仿宋" w:hint="eastAsia"/>
          <w:sz w:val="32"/>
          <w:szCs w:val="32"/>
        </w:rPr>
        <w:lastRenderedPageBreak/>
        <w:t>四</w:t>
      </w:r>
      <w:r>
        <w:rPr>
          <w:rFonts w:ascii="仿宋" w:eastAsia="仿宋" w:hAnsi="仿宋" w:cs="仿宋" w:hint="eastAsia"/>
          <w:sz w:val="32"/>
          <w:szCs w:val="32"/>
        </w:rPr>
        <w:t>大核心营养素</w:t>
      </w:r>
      <w:r w:rsidR="004C0FF6">
        <w:rPr>
          <w:rFonts w:ascii="仿宋" w:eastAsia="仿宋" w:hAnsi="仿宋" w:cs="仿宋" w:hint="eastAsia"/>
          <w:sz w:val="32"/>
          <w:szCs w:val="32"/>
        </w:rPr>
        <w:t>之一</w:t>
      </w:r>
      <w:r>
        <w:rPr>
          <w:rFonts w:ascii="仿宋" w:eastAsia="仿宋" w:hAnsi="仿宋" w:cs="仿宋" w:hint="eastAsia"/>
          <w:sz w:val="32"/>
          <w:szCs w:val="32"/>
        </w:rPr>
        <w:t>，也是乳制品的一个品质指标</w:t>
      </w:r>
      <w:r>
        <w:rPr>
          <w:rFonts w:eastAsia="黑体" w:hint="eastAsia"/>
          <w:color w:val="000000"/>
          <w:sz w:val="32"/>
          <w:szCs w:val="32"/>
        </w:rPr>
        <w:t>。《</w:t>
      </w:r>
      <w:r>
        <w:rPr>
          <w:rFonts w:ascii="仿宋" w:eastAsia="仿宋" w:hAnsi="仿宋" w:cs="仿宋" w:hint="eastAsia"/>
          <w:sz w:val="32"/>
          <w:szCs w:val="32"/>
        </w:rPr>
        <w:t>食品安全国家标准 灭菌乳》（GB 25190-2010）中规定羊乳中蛋白质应≥2.8 g/100g。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非脂乳固体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非脂乳固体是指牛奶中除了脂肪（一般刚从奶牛乳房中挤出的鲜牛奶的脂肪含量为3%左右，根据季节不同略有区别）和水分之外的物质总称。主要组成为蛋白质类、糖类、酸类、维生素类等。《食品安全国家标准 灭菌乳》（GB 25190-2010）规定灭菌乳中非脂乳固体应</w:t>
      </w:r>
      <w:r>
        <w:rPr>
          <w:rFonts w:ascii="仿宋" w:eastAsia="仿宋" w:hAnsi="仿宋" w:cs="仿宋"/>
          <w:sz w:val="32"/>
          <w:szCs w:val="32"/>
        </w:rPr>
        <w:t>≥</w:t>
      </w:r>
      <w:r>
        <w:rPr>
          <w:rFonts w:ascii="仿宋" w:eastAsia="仿宋" w:hAnsi="仿宋" w:cs="仿宋" w:hint="eastAsia"/>
          <w:sz w:val="32"/>
          <w:szCs w:val="32"/>
        </w:rPr>
        <w:t>8.1 g/100g。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毒死</w:t>
      </w:r>
      <w:proofErr w:type="gramStart"/>
      <w:r>
        <w:rPr>
          <w:rFonts w:eastAsia="黑体" w:hint="eastAsia"/>
          <w:color w:val="000000"/>
          <w:sz w:val="32"/>
          <w:szCs w:val="32"/>
        </w:rPr>
        <w:t>蜱</w:t>
      </w:r>
      <w:proofErr w:type="gramEnd"/>
    </w:p>
    <w:p w:rsidR="00F70417" w:rsidRDefault="001F4818">
      <w:pPr>
        <w:pStyle w:val="a5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属于中低毒、有机磷类农药，主要用于粮食、果树、蔬菜和其他经济作物杀虫。《食品安全国家标准 食品中农药最大残留限量》（GB 2763-2016）规定，韭菜中毒死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的最大残留限量为0.1 mg/kg。</w:t>
      </w:r>
    </w:p>
    <w:p w:rsidR="00F70417" w:rsidRDefault="001F4818">
      <w:pPr>
        <w:pStyle w:val="a5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F70417" w:rsidRDefault="001F48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</w:t>
      </w:r>
      <w:r>
        <w:rPr>
          <w:rFonts w:ascii="仿宋_GB2312" w:eastAsia="仿宋_GB2312" w:hint="eastAsia"/>
          <w:sz w:val="32"/>
          <w:szCs w:val="32"/>
        </w:rPr>
        <w:t>《动物性食品中兽药最高残留限量》（农业部公告第235号）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规定动物性食品肌肉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中恩诺沙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星（以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星与环丙沙星之和计）最高残留限量为100 μg/kg。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酸价</w:t>
      </w:r>
    </w:p>
    <w:p w:rsidR="00F70417" w:rsidRDefault="001F4818">
      <w:pPr>
        <w:pStyle w:val="a5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酸价是脂肪中游离脂肪酸含量的标志，酸价越小，说明油脂质量越好，新鲜度和精炼程度越好。《食品安全国家标准 糕点、面包》（GB 7099-2015）中规定，糕点及面包中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的酸价（以脂肪计）（KOH）应≤5 mg/g。</w:t>
      </w:r>
    </w:p>
    <w:sectPr w:rsidR="00F7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83" w:rsidRDefault="003E2383" w:rsidP="003E2383">
      <w:r>
        <w:separator/>
      </w:r>
    </w:p>
  </w:endnote>
  <w:endnote w:type="continuationSeparator" w:id="0">
    <w:p w:rsidR="003E2383" w:rsidRDefault="003E2383" w:rsidP="003E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83" w:rsidRDefault="003E2383" w:rsidP="003E2383">
      <w:r>
        <w:separator/>
      </w:r>
    </w:p>
  </w:footnote>
  <w:footnote w:type="continuationSeparator" w:id="0">
    <w:p w:rsidR="003E2383" w:rsidRDefault="003E2383" w:rsidP="003E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95"/>
    <w:rsid w:val="00097AB3"/>
    <w:rsid w:val="001F4818"/>
    <w:rsid w:val="00224867"/>
    <w:rsid w:val="003A7E44"/>
    <w:rsid w:val="003E2383"/>
    <w:rsid w:val="00455D4A"/>
    <w:rsid w:val="00494A2D"/>
    <w:rsid w:val="004C0FF6"/>
    <w:rsid w:val="005954A0"/>
    <w:rsid w:val="00791415"/>
    <w:rsid w:val="007F6F4E"/>
    <w:rsid w:val="00827309"/>
    <w:rsid w:val="008E75FE"/>
    <w:rsid w:val="0099091F"/>
    <w:rsid w:val="009B1105"/>
    <w:rsid w:val="00B5765F"/>
    <w:rsid w:val="00CD2A95"/>
    <w:rsid w:val="00CF78D2"/>
    <w:rsid w:val="00DD3359"/>
    <w:rsid w:val="00F350DE"/>
    <w:rsid w:val="00F61DD2"/>
    <w:rsid w:val="00F70417"/>
    <w:rsid w:val="035E1DB6"/>
    <w:rsid w:val="05111CD1"/>
    <w:rsid w:val="08FE303B"/>
    <w:rsid w:val="1DD34538"/>
    <w:rsid w:val="1E3F3F26"/>
    <w:rsid w:val="24420F3D"/>
    <w:rsid w:val="28232DE3"/>
    <w:rsid w:val="32461B66"/>
    <w:rsid w:val="32466434"/>
    <w:rsid w:val="40013FDB"/>
    <w:rsid w:val="46ED0142"/>
    <w:rsid w:val="471E43BF"/>
    <w:rsid w:val="4D153D67"/>
    <w:rsid w:val="4E3A23EF"/>
    <w:rsid w:val="5D3D358F"/>
    <w:rsid w:val="5E477749"/>
    <w:rsid w:val="5FBF6510"/>
    <w:rsid w:val="628237F5"/>
    <w:rsid w:val="67B658DC"/>
    <w:rsid w:val="6BC32D2C"/>
    <w:rsid w:val="6DDE08EF"/>
    <w:rsid w:val="73A3540E"/>
    <w:rsid w:val="7621519D"/>
    <w:rsid w:val="7EA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235</Words>
  <Characters>1346</Characters>
  <Application>Microsoft Office Word</Application>
  <DocSecurity>0</DocSecurity>
  <Lines>11</Lines>
  <Paragraphs>3</Paragraphs>
  <ScaleCrop>false</ScaleCrop>
  <Company>Lenovo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14</cp:revision>
  <dcterms:created xsi:type="dcterms:W3CDTF">2019-07-05T03:07:00Z</dcterms:created>
  <dcterms:modified xsi:type="dcterms:W3CDTF">2019-07-25T00:57:00Z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