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rPr>
          <w:rFonts w:ascii="Times New Roman" w:hAnsi="Times New Roman" w:cs="仿宋"/>
          <w:sz w:val="22"/>
          <w:szCs w:val="28"/>
        </w:rPr>
      </w:pPr>
      <w:bookmarkStart w:id="1" w:name="_GoBack"/>
      <w:r>
        <w:rPr>
          <w:rFonts w:ascii="Times New Roman" w:hAnsi="Times New Roman" w:eastAsia="仿宋_GB2312"/>
          <w:b/>
          <w:bCs/>
          <w:color w:val="000000"/>
          <w:szCs w:val="32"/>
        </w:rPr>
        <w:t>附表：</w:t>
      </w:r>
      <w:r>
        <w:rPr>
          <w:rFonts w:hint="eastAsia" w:ascii="Times New Roman" w:hAnsi="Times New Roman" w:eastAsia="仿宋_GB2312"/>
          <w:b/>
          <w:bCs/>
          <w:color w:val="000000"/>
          <w:szCs w:val="32"/>
        </w:rPr>
        <w:t>软泥玩具</w:t>
      </w:r>
      <w:r>
        <w:rPr>
          <w:rFonts w:ascii="Times New Roman" w:hAnsi="Times New Roman" w:eastAsia="仿宋_GB2312"/>
          <w:b/>
          <w:bCs/>
          <w:color w:val="000000"/>
          <w:szCs w:val="32"/>
        </w:rPr>
        <w:t>比较试验测评</w:t>
      </w:r>
      <w:r>
        <w:rPr>
          <w:rFonts w:hint="eastAsia" w:ascii="Times New Roman" w:hAnsi="Times New Roman" w:eastAsia="仿宋_GB2312"/>
          <w:b/>
          <w:bCs/>
          <w:color w:val="000000"/>
          <w:szCs w:val="32"/>
        </w:rPr>
        <w:t>样品</w:t>
      </w:r>
      <w:r>
        <w:rPr>
          <w:rFonts w:ascii="Times New Roman" w:hAnsi="Times New Roman" w:eastAsia="仿宋_GB2312"/>
          <w:b/>
          <w:bCs/>
          <w:color w:val="000000"/>
          <w:szCs w:val="32"/>
        </w:rPr>
        <w:t>信息及综合评级表</w:t>
      </w:r>
      <w:bookmarkEnd w:id="1"/>
    </w:p>
    <w:tbl>
      <w:tblPr>
        <w:tblStyle w:val="2"/>
        <w:tblW w:w="16426" w:type="dxa"/>
        <w:jc w:val="center"/>
        <w:tblInd w:w="-577" w:type="dxa"/>
        <w:tblLayout w:type="fixed"/>
        <w:tblCellMar>
          <w:top w:w="0" w:type="dxa"/>
          <w:left w:w="108" w:type="dxa"/>
          <w:bottom w:w="0" w:type="dxa"/>
          <w:right w:w="108" w:type="dxa"/>
        </w:tblCellMar>
      </w:tblPr>
      <w:tblGrid>
        <w:gridCol w:w="426"/>
        <w:gridCol w:w="789"/>
        <w:gridCol w:w="483"/>
        <w:gridCol w:w="563"/>
        <w:gridCol w:w="484"/>
        <w:gridCol w:w="765"/>
        <w:gridCol w:w="795"/>
        <w:gridCol w:w="915"/>
        <w:gridCol w:w="972"/>
        <w:gridCol w:w="1054"/>
        <w:gridCol w:w="718"/>
        <w:gridCol w:w="827"/>
        <w:gridCol w:w="960"/>
        <w:gridCol w:w="1019"/>
        <w:gridCol w:w="1020"/>
        <w:gridCol w:w="1065"/>
        <w:gridCol w:w="840"/>
        <w:gridCol w:w="720"/>
        <w:gridCol w:w="646"/>
        <w:gridCol w:w="1365"/>
      </w:tblGrid>
      <w:tr>
        <w:tblPrEx>
          <w:tblLayout w:type="fixed"/>
          <w:tblCellMar>
            <w:top w:w="0" w:type="dxa"/>
            <w:left w:w="108" w:type="dxa"/>
            <w:bottom w:w="0" w:type="dxa"/>
            <w:right w:w="108" w:type="dxa"/>
          </w:tblCellMar>
        </w:tblPrEx>
        <w:trPr>
          <w:cantSplit/>
          <w:trHeight w:val="319" w:hRule="atLeast"/>
          <w:tblHeader/>
          <w:jc w:val="center"/>
        </w:trPr>
        <w:tc>
          <w:tcPr>
            <w:tcW w:w="42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序号</w:t>
            </w:r>
          </w:p>
        </w:tc>
        <w:tc>
          <w:tcPr>
            <w:tcW w:w="78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样品名称</w:t>
            </w:r>
          </w:p>
        </w:tc>
        <w:tc>
          <w:tcPr>
            <w:tcW w:w="48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购买地点</w:t>
            </w:r>
          </w:p>
        </w:tc>
        <w:tc>
          <w:tcPr>
            <w:tcW w:w="56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店铺名称</w:t>
            </w:r>
          </w:p>
        </w:tc>
        <w:tc>
          <w:tcPr>
            <w:tcW w:w="484"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产品类别</w:t>
            </w:r>
          </w:p>
        </w:tc>
        <w:tc>
          <w:tcPr>
            <w:tcW w:w="76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单价（元）</w:t>
            </w:r>
          </w:p>
        </w:tc>
        <w:tc>
          <w:tcPr>
            <w:tcW w:w="10905" w:type="dxa"/>
            <w:gridSpan w:val="12"/>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22"/>
                <w:szCs w:val="22"/>
              </w:rPr>
              <w:t>化学安全性指标</w:t>
            </w:r>
          </w:p>
        </w:tc>
        <w:tc>
          <w:tcPr>
            <w:tcW w:w="64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标签</w:t>
            </w:r>
            <w:r>
              <w:rPr>
                <w:rFonts w:hint="eastAsia" w:ascii="Times New Roman" w:hAnsi="Times New Roman" w:eastAsia="微软雅黑" w:cs="微软雅黑"/>
                <w:b/>
                <w:bCs/>
                <w:color w:val="000000"/>
                <w:kern w:val="0"/>
                <w:sz w:val="18"/>
                <w:szCs w:val="18"/>
              </w:rPr>
              <w:br w:type="textWrapping"/>
            </w:r>
            <w:r>
              <w:rPr>
                <w:rFonts w:hint="eastAsia" w:ascii="Times New Roman" w:hAnsi="Times New Roman" w:eastAsia="微软雅黑" w:cs="微软雅黑"/>
                <w:b/>
                <w:bCs/>
                <w:color w:val="000000"/>
                <w:kern w:val="0"/>
                <w:sz w:val="18"/>
                <w:szCs w:val="18"/>
              </w:rPr>
              <w:t>标识</w:t>
            </w:r>
          </w:p>
        </w:tc>
        <w:tc>
          <w:tcPr>
            <w:tcW w:w="136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综合评级</w:t>
            </w:r>
          </w:p>
        </w:tc>
      </w:tr>
      <w:tr>
        <w:tblPrEx>
          <w:tblLayout w:type="fixed"/>
          <w:tblCellMar>
            <w:top w:w="0" w:type="dxa"/>
            <w:left w:w="108" w:type="dxa"/>
            <w:bottom w:w="0" w:type="dxa"/>
            <w:right w:w="108" w:type="dxa"/>
          </w:tblCellMar>
        </w:tblPrEx>
        <w:trPr>
          <w:cantSplit/>
          <w:trHeight w:val="312" w:hRule="atLeast"/>
          <w:tblHeader/>
          <w:jc w:val="center"/>
        </w:trPr>
        <w:tc>
          <w:tcPr>
            <w:tcW w:w="426"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宋体" w:cs="宋体"/>
                <w:b/>
                <w:bCs/>
                <w:color w:val="000000"/>
                <w:kern w:val="0"/>
                <w:sz w:val="20"/>
                <w:szCs w:val="20"/>
              </w:rPr>
            </w:pPr>
          </w:p>
        </w:tc>
        <w:tc>
          <w:tcPr>
            <w:tcW w:w="789"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48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56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48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76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10905" w:type="dxa"/>
            <w:gridSpan w:val="12"/>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646"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136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宋体"/>
                <w:b/>
                <w:bCs/>
                <w:color w:val="000000"/>
                <w:kern w:val="0"/>
                <w:sz w:val="20"/>
                <w:szCs w:val="20"/>
              </w:rPr>
            </w:pPr>
          </w:p>
        </w:tc>
      </w:tr>
      <w:tr>
        <w:tblPrEx>
          <w:tblLayout w:type="fixed"/>
          <w:tblCellMar>
            <w:top w:w="0" w:type="dxa"/>
            <w:left w:w="108" w:type="dxa"/>
            <w:bottom w:w="0" w:type="dxa"/>
            <w:right w:w="108" w:type="dxa"/>
          </w:tblCellMar>
        </w:tblPrEx>
        <w:trPr>
          <w:cantSplit/>
          <w:trHeight w:val="319" w:hRule="atLeast"/>
          <w:tblHeader/>
          <w:jc w:val="center"/>
        </w:trPr>
        <w:tc>
          <w:tcPr>
            <w:tcW w:w="426"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宋体" w:cs="宋体"/>
                <w:b/>
                <w:bCs/>
                <w:color w:val="000000"/>
                <w:kern w:val="0"/>
                <w:sz w:val="20"/>
                <w:szCs w:val="20"/>
              </w:rPr>
            </w:pPr>
            <w:bookmarkStart w:id="0" w:name="_Hlk11756363"/>
          </w:p>
        </w:tc>
        <w:tc>
          <w:tcPr>
            <w:tcW w:w="789"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48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56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48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76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2682" w:type="dxa"/>
            <w:gridSpan w:val="3"/>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塑化剂（6种）</w:t>
            </w:r>
          </w:p>
        </w:tc>
        <w:tc>
          <w:tcPr>
            <w:tcW w:w="2599" w:type="dxa"/>
            <w:gridSpan w:val="3"/>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防腐剂（5种）</w:t>
            </w:r>
          </w:p>
        </w:tc>
        <w:tc>
          <w:tcPr>
            <w:tcW w:w="2999" w:type="dxa"/>
            <w:gridSpan w:val="3"/>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特定元素</w:t>
            </w:r>
            <w:r>
              <w:rPr>
                <w:rFonts w:hint="eastAsia" w:ascii="Times New Roman" w:hAnsi="Times New Roman" w:eastAsia="微软雅黑" w:cs="微软雅黑"/>
                <w:b/>
                <w:bCs/>
                <w:color w:val="000000"/>
                <w:kern w:val="0"/>
                <w:sz w:val="18"/>
                <w:szCs w:val="18"/>
                <w:lang w:eastAsia="zh-CN"/>
              </w:rPr>
              <w:t>的</w:t>
            </w:r>
            <w:r>
              <w:rPr>
                <w:rFonts w:hint="eastAsia" w:ascii="Times New Roman" w:hAnsi="Times New Roman" w:eastAsia="微软雅黑" w:cs="微软雅黑"/>
                <w:b/>
                <w:bCs/>
                <w:color w:val="000000"/>
                <w:kern w:val="0"/>
                <w:sz w:val="18"/>
                <w:szCs w:val="18"/>
              </w:rPr>
              <w:t>迁移</w:t>
            </w:r>
            <w:r>
              <w:rPr>
                <w:rFonts w:hint="eastAsia" w:ascii="Times New Roman" w:hAnsi="Times New Roman" w:eastAsia="微软雅黑" w:cs="微软雅黑"/>
                <w:b/>
                <w:bCs/>
                <w:color w:val="000000"/>
                <w:kern w:val="0"/>
                <w:sz w:val="18"/>
                <w:szCs w:val="18"/>
              </w:rPr>
              <w:br w:type="textWrapping"/>
            </w:r>
            <w:r>
              <w:rPr>
                <w:rFonts w:hint="eastAsia" w:ascii="Times New Roman" w:hAnsi="Times New Roman" w:eastAsia="微软雅黑" w:cs="微软雅黑"/>
                <w:b/>
                <w:bCs/>
                <w:color w:val="000000"/>
                <w:kern w:val="0"/>
                <w:sz w:val="18"/>
                <w:szCs w:val="18"/>
              </w:rPr>
              <w:t>（19种）</w:t>
            </w:r>
          </w:p>
        </w:tc>
        <w:tc>
          <w:tcPr>
            <w:tcW w:w="2625" w:type="dxa"/>
            <w:gridSpan w:val="3"/>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游离甲醛</w:t>
            </w:r>
          </w:p>
        </w:tc>
        <w:tc>
          <w:tcPr>
            <w:tcW w:w="646"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136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宋体"/>
                <w:b/>
                <w:bCs/>
                <w:color w:val="000000"/>
                <w:kern w:val="0"/>
                <w:sz w:val="20"/>
                <w:szCs w:val="20"/>
              </w:rPr>
            </w:pPr>
          </w:p>
        </w:tc>
      </w:tr>
      <w:bookmarkEnd w:id="0"/>
      <w:tr>
        <w:tblPrEx>
          <w:tblLayout w:type="fixed"/>
          <w:tblCellMar>
            <w:top w:w="0" w:type="dxa"/>
            <w:left w:w="108" w:type="dxa"/>
            <w:bottom w:w="0" w:type="dxa"/>
            <w:right w:w="108" w:type="dxa"/>
          </w:tblCellMar>
        </w:tblPrEx>
        <w:trPr>
          <w:cantSplit/>
          <w:trHeight w:val="319" w:hRule="atLeast"/>
          <w:tblHeader/>
          <w:jc w:val="center"/>
        </w:trPr>
        <w:tc>
          <w:tcPr>
            <w:tcW w:w="426"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宋体" w:cs="宋体"/>
                <w:b/>
                <w:bCs/>
                <w:color w:val="000000"/>
                <w:kern w:val="0"/>
                <w:sz w:val="20"/>
                <w:szCs w:val="20"/>
              </w:rPr>
            </w:pPr>
          </w:p>
        </w:tc>
        <w:tc>
          <w:tcPr>
            <w:tcW w:w="789"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48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56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48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76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2682"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hint="eastAsia" w:ascii="Times New Roman" w:hAnsi="Times New Roman" w:eastAsia="微软雅黑" w:cs="微软雅黑"/>
                <w:b/>
                <w:bCs/>
                <w:color w:val="000000"/>
                <w:kern w:val="0"/>
                <w:sz w:val="18"/>
                <w:szCs w:val="18"/>
              </w:rPr>
            </w:pPr>
          </w:p>
        </w:tc>
        <w:tc>
          <w:tcPr>
            <w:tcW w:w="259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hint="eastAsia" w:ascii="Times New Roman" w:hAnsi="Times New Roman" w:eastAsia="微软雅黑" w:cs="微软雅黑"/>
                <w:b/>
                <w:bCs/>
                <w:color w:val="000000"/>
                <w:kern w:val="0"/>
                <w:sz w:val="18"/>
                <w:szCs w:val="18"/>
              </w:rPr>
            </w:pPr>
          </w:p>
        </w:tc>
        <w:tc>
          <w:tcPr>
            <w:tcW w:w="299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hint="eastAsia" w:ascii="Times New Roman" w:hAnsi="Times New Roman" w:eastAsia="微软雅黑" w:cs="微软雅黑"/>
                <w:b/>
                <w:bCs/>
                <w:color w:val="000000"/>
                <w:kern w:val="0"/>
                <w:sz w:val="18"/>
                <w:szCs w:val="18"/>
              </w:rPr>
            </w:pPr>
          </w:p>
        </w:tc>
        <w:tc>
          <w:tcPr>
            <w:tcW w:w="262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hint="eastAsia" w:ascii="Times New Roman" w:hAnsi="Times New Roman" w:eastAsia="微软雅黑" w:cs="微软雅黑"/>
                <w:b/>
                <w:bCs/>
                <w:color w:val="000000"/>
                <w:kern w:val="0"/>
                <w:sz w:val="18"/>
                <w:szCs w:val="18"/>
              </w:rPr>
            </w:pPr>
          </w:p>
        </w:tc>
        <w:tc>
          <w:tcPr>
            <w:tcW w:w="646"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136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宋体"/>
                <w:b/>
                <w:bCs/>
                <w:color w:val="000000"/>
                <w:kern w:val="0"/>
                <w:sz w:val="20"/>
                <w:szCs w:val="20"/>
              </w:rPr>
            </w:pPr>
          </w:p>
        </w:tc>
      </w:tr>
      <w:tr>
        <w:tblPrEx>
          <w:tblLayout w:type="fixed"/>
          <w:tblCellMar>
            <w:top w:w="0" w:type="dxa"/>
            <w:left w:w="108" w:type="dxa"/>
            <w:bottom w:w="0" w:type="dxa"/>
            <w:right w:w="108" w:type="dxa"/>
          </w:tblCellMar>
        </w:tblPrEx>
        <w:trPr>
          <w:cantSplit/>
          <w:trHeight w:val="312" w:hRule="atLeast"/>
          <w:tblHeader/>
          <w:jc w:val="center"/>
        </w:trPr>
        <w:tc>
          <w:tcPr>
            <w:tcW w:w="426"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宋体" w:cs="宋体"/>
                <w:b/>
                <w:bCs/>
                <w:color w:val="000000"/>
                <w:kern w:val="0"/>
                <w:sz w:val="20"/>
                <w:szCs w:val="20"/>
              </w:rPr>
            </w:pPr>
          </w:p>
        </w:tc>
        <w:tc>
          <w:tcPr>
            <w:tcW w:w="789"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48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56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48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76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2682"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hint="eastAsia" w:ascii="Times New Roman" w:hAnsi="Times New Roman" w:eastAsia="微软雅黑" w:cs="微软雅黑"/>
                <w:b/>
                <w:bCs/>
                <w:color w:val="000000"/>
                <w:kern w:val="0"/>
                <w:sz w:val="18"/>
                <w:szCs w:val="18"/>
              </w:rPr>
            </w:pPr>
          </w:p>
        </w:tc>
        <w:tc>
          <w:tcPr>
            <w:tcW w:w="259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hint="eastAsia" w:ascii="Times New Roman" w:hAnsi="Times New Roman" w:eastAsia="微软雅黑" w:cs="微软雅黑"/>
                <w:b/>
                <w:bCs/>
                <w:color w:val="000000"/>
                <w:kern w:val="0"/>
                <w:sz w:val="18"/>
                <w:szCs w:val="18"/>
              </w:rPr>
            </w:pPr>
          </w:p>
        </w:tc>
        <w:tc>
          <w:tcPr>
            <w:tcW w:w="299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hint="eastAsia" w:ascii="Times New Roman" w:hAnsi="Times New Roman" w:eastAsia="微软雅黑" w:cs="微软雅黑"/>
                <w:b/>
                <w:bCs/>
                <w:color w:val="000000"/>
                <w:kern w:val="0"/>
                <w:sz w:val="18"/>
                <w:szCs w:val="18"/>
              </w:rPr>
            </w:pPr>
          </w:p>
        </w:tc>
        <w:tc>
          <w:tcPr>
            <w:tcW w:w="262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hint="eastAsia" w:ascii="Times New Roman" w:hAnsi="Times New Roman" w:eastAsia="微软雅黑" w:cs="微软雅黑"/>
                <w:b/>
                <w:bCs/>
                <w:color w:val="000000"/>
                <w:kern w:val="0"/>
                <w:sz w:val="18"/>
                <w:szCs w:val="18"/>
              </w:rPr>
            </w:pPr>
          </w:p>
        </w:tc>
        <w:tc>
          <w:tcPr>
            <w:tcW w:w="646"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136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宋体"/>
                <w:b/>
                <w:bCs/>
                <w:color w:val="000000"/>
                <w:kern w:val="0"/>
                <w:sz w:val="20"/>
                <w:szCs w:val="20"/>
              </w:rPr>
            </w:pPr>
          </w:p>
        </w:tc>
      </w:tr>
      <w:tr>
        <w:tblPrEx>
          <w:tblLayout w:type="fixed"/>
          <w:tblCellMar>
            <w:top w:w="0" w:type="dxa"/>
            <w:left w:w="108" w:type="dxa"/>
            <w:bottom w:w="0" w:type="dxa"/>
            <w:right w:w="108" w:type="dxa"/>
          </w:tblCellMar>
        </w:tblPrEx>
        <w:trPr>
          <w:cantSplit/>
          <w:trHeight w:val="979" w:hRule="atLeast"/>
          <w:tblHeader/>
          <w:jc w:val="center"/>
        </w:trPr>
        <w:tc>
          <w:tcPr>
            <w:tcW w:w="426"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宋体" w:cs="宋体"/>
                <w:b/>
                <w:bCs/>
                <w:color w:val="000000"/>
                <w:kern w:val="0"/>
                <w:sz w:val="20"/>
                <w:szCs w:val="20"/>
              </w:rPr>
            </w:pPr>
          </w:p>
        </w:tc>
        <w:tc>
          <w:tcPr>
            <w:tcW w:w="789"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48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56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48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76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79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检出值</w:t>
            </w:r>
          </w:p>
        </w:tc>
        <w:tc>
          <w:tcPr>
            <w:tcW w:w="91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限值</w:t>
            </w:r>
          </w:p>
        </w:tc>
        <w:tc>
          <w:tcPr>
            <w:tcW w:w="972"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是否达标</w:t>
            </w:r>
          </w:p>
        </w:tc>
        <w:tc>
          <w:tcPr>
            <w:tcW w:w="105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检出值</w:t>
            </w:r>
            <w:r>
              <w:rPr>
                <w:rFonts w:hint="eastAsia" w:ascii="Times New Roman" w:hAnsi="Times New Roman" w:eastAsia="微软雅黑" w:cs="微软雅黑"/>
                <w:b/>
                <w:bCs/>
                <w:color w:val="000000"/>
                <w:kern w:val="0"/>
                <w:sz w:val="18"/>
                <w:szCs w:val="18"/>
              </w:rPr>
              <w:br w:type="textWrapping"/>
            </w:r>
            <w:r>
              <w:rPr>
                <w:rFonts w:hint="eastAsia" w:ascii="Times New Roman" w:hAnsi="Times New Roman" w:eastAsia="微软雅黑" w:cs="微软雅黑"/>
                <w:b/>
                <w:bCs/>
                <w:color w:val="000000"/>
                <w:kern w:val="0"/>
                <w:sz w:val="18"/>
                <w:szCs w:val="18"/>
              </w:rPr>
              <w:t>(mg/kg)</w:t>
            </w:r>
          </w:p>
        </w:tc>
        <w:tc>
          <w:tcPr>
            <w:tcW w:w="7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限值</w:t>
            </w:r>
          </w:p>
        </w:tc>
        <w:tc>
          <w:tcPr>
            <w:tcW w:w="827"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是否达标</w:t>
            </w:r>
          </w:p>
        </w:tc>
        <w:tc>
          <w:tcPr>
            <w:tcW w:w="960"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检出值</w:t>
            </w:r>
            <w:r>
              <w:rPr>
                <w:rFonts w:hint="eastAsia" w:ascii="Times New Roman" w:hAnsi="Times New Roman" w:eastAsia="微软雅黑" w:cs="微软雅黑"/>
                <w:b/>
                <w:bCs/>
                <w:color w:val="000000"/>
                <w:kern w:val="0"/>
                <w:sz w:val="18"/>
                <w:szCs w:val="18"/>
              </w:rPr>
              <w:br w:type="textWrapping"/>
            </w:r>
            <w:r>
              <w:rPr>
                <w:rFonts w:hint="eastAsia" w:ascii="Times New Roman" w:hAnsi="Times New Roman" w:eastAsia="微软雅黑" w:cs="微软雅黑"/>
                <w:b/>
                <w:bCs/>
                <w:color w:val="000000"/>
                <w:kern w:val="0"/>
                <w:sz w:val="18"/>
                <w:szCs w:val="18"/>
              </w:rPr>
              <w:t>(mg/kg)</w:t>
            </w:r>
          </w:p>
        </w:tc>
        <w:tc>
          <w:tcPr>
            <w:tcW w:w="1019"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限值</w:t>
            </w:r>
          </w:p>
        </w:tc>
        <w:tc>
          <w:tcPr>
            <w:tcW w:w="1020"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是否达标</w:t>
            </w:r>
          </w:p>
        </w:tc>
        <w:tc>
          <w:tcPr>
            <w:tcW w:w="106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检出值</w:t>
            </w:r>
          </w:p>
        </w:tc>
        <w:tc>
          <w:tcPr>
            <w:tcW w:w="840"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限值</w:t>
            </w:r>
          </w:p>
        </w:tc>
        <w:tc>
          <w:tcPr>
            <w:tcW w:w="720"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Times New Roman" w:hAnsi="Times New Roman" w:eastAsia="微软雅黑" w:cs="微软雅黑"/>
                <w:b/>
                <w:bCs/>
                <w:color w:val="000000"/>
                <w:kern w:val="0"/>
                <w:sz w:val="18"/>
                <w:szCs w:val="18"/>
              </w:rPr>
            </w:pPr>
            <w:r>
              <w:rPr>
                <w:rFonts w:hint="eastAsia" w:ascii="Times New Roman" w:hAnsi="Times New Roman" w:eastAsia="微软雅黑" w:cs="微软雅黑"/>
                <w:b/>
                <w:bCs/>
                <w:color w:val="000000"/>
                <w:kern w:val="0"/>
                <w:sz w:val="18"/>
                <w:szCs w:val="18"/>
              </w:rPr>
              <w:t>是否达标</w:t>
            </w:r>
          </w:p>
        </w:tc>
        <w:tc>
          <w:tcPr>
            <w:tcW w:w="646" w:type="dxa"/>
            <w:vMerge w:val="continue"/>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仿宋_GB2312" w:cs="宋体"/>
                <w:b/>
                <w:bCs/>
                <w:color w:val="000000"/>
                <w:kern w:val="0"/>
                <w:sz w:val="20"/>
                <w:szCs w:val="20"/>
              </w:rPr>
            </w:pPr>
          </w:p>
        </w:tc>
        <w:tc>
          <w:tcPr>
            <w:tcW w:w="1365" w:type="dxa"/>
            <w:vMerge w:val="continue"/>
            <w:tcBorders>
              <w:top w:val="nil"/>
              <w:left w:val="nil"/>
              <w:bottom w:val="single" w:color="auto" w:sz="8" w:space="0"/>
              <w:right w:val="single" w:color="auto" w:sz="8" w:space="0"/>
            </w:tcBorders>
            <w:vAlign w:val="center"/>
          </w:tcPr>
          <w:p>
            <w:pPr>
              <w:widowControl/>
              <w:spacing w:line="240" w:lineRule="auto"/>
              <w:ind w:firstLine="0" w:firstLineChars="0"/>
              <w:jc w:val="left"/>
              <w:rPr>
                <w:rFonts w:ascii="Times New Roman" w:hAnsi="Times New Roman" w:eastAsia="宋体"/>
                <w:b/>
                <w:bCs/>
                <w:color w:val="000000"/>
                <w:kern w:val="0"/>
                <w:sz w:val="20"/>
                <w:szCs w:val="20"/>
              </w:rPr>
            </w:pPr>
          </w:p>
        </w:tc>
      </w:tr>
      <w:tr>
        <w:tblPrEx>
          <w:tblLayout w:type="fixed"/>
          <w:tblCellMar>
            <w:top w:w="0" w:type="dxa"/>
            <w:left w:w="108" w:type="dxa"/>
            <w:bottom w:w="0" w:type="dxa"/>
            <w:right w:w="108" w:type="dxa"/>
          </w:tblCellMar>
        </w:tblPrEx>
        <w:trPr>
          <w:trHeight w:val="1538" w:hRule="atLeast"/>
          <w:jc w:val="center"/>
        </w:trPr>
        <w:tc>
          <w:tcPr>
            <w:tcW w:w="426"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color w:val="000000"/>
                <w:kern w:val="0"/>
                <w:sz w:val="18"/>
                <w:szCs w:val="18"/>
              </w:rPr>
            </w:pPr>
            <w:r>
              <w:rPr>
                <w:rFonts w:hint="eastAsia" w:ascii="Times New Roman" w:hAnsi="Times New Roman" w:cs="宋体"/>
                <w:color w:val="000000"/>
                <w:kern w:val="0"/>
                <w:sz w:val="18"/>
                <w:szCs w:val="18"/>
              </w:rPr>
              <w:t>1</w:t>
            </w:r>
          </w:p>
        </w:tc>
        <w:tc>
          <w:tcPr>
            <w:tcW w:w="789" w:type="dxa"/>
            <w:tcBorders>
              <w:top w:val="nil"/>
              <w:left w:val="single" w:color="auto" w:sz="8" w:space="0"/>
              <w:bottom w:val="single" w:color="000000"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hint="eastAsia" w:ascii="Times New Roman" w:hAnsi="Times New Roman" w:eastAsia="宋体" w:cs="宋体"/>
                <w:b/>
                <w:bCs/>
                <w:color w:val="000000"/>
                <w:kern w:val="0"/>
                <w:sz w:val="16"/>
                <w:szCs w:val="16"/>
              </w:rPr>
            </w:pPr>
            <w:r>
              <w:rPr>
                <w:rFonts w:hint="eastAsia" w:ascii="Times New Roman" w:hAnsi="Times New Roman" w:eastAsia="宋体" w:cs="宋体"/>
                <w:b/>
                <w:bCs/>
                <w:color w:val="000000"/>
                <w:kern w:val="0"/>
                <w:sz w:val="16"/>
                <w:szCs w:val="16"/>
              </w:rPr>
              <w:t>摩彩</w:t>
            </w:r>
            <w:r>
              <w:rPr>
                <w:rFonts w:ascii="Times New Roman" w:hAnsi="Times New Roman" w:eastAsia="宋体"/>
                <w:b/>
                <w:bCs/>
                <w:color w:val="000000"/>
                <w:kern w:val="0"/>
                <w:sz w:val="16"/>
                <w:szCs w:val="16"/>
              </w:rPr>
              <w:br w:type="textWrapping"/>
            </w:r>
            <w:r>
              <w:rPr>
                <w:rFonts w:ascii="Times New Roman" w:hAnsi="Times New Roman" w:eastAsia="宋体"/>
                <w:color w:val="000000"/>
                <w:kern w:val="0"/>
                <w:sz w:val="16"/>
                <w:szCs w:val="16"/>
              </w:rPr>
              <w:t>24</w:t>
            </w:r>
            <w:r>
              <w:rPr>
                <w:rFonts w:hint="eastAsia" w:ascii="Times New Roman" w:hAnsi="Times New Roman" w:eastAsia="宋体" w:cs="宋体"/>
                <w:color w:val="000000"/>
                <w:kern w:val="0"/>
                <w:sz w:val="16"/>
                <w:szCs w:val="16"/>
              </w:rPr>
              <w:t>色超轻粘土</w:t>
            </w:r>
          </w:p>
        </w:tc>
        <w:tc>
          <w:tcPr>
            <w:tcW w:w="483"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当当网</w:t>
            </w:r>
          </w:p>
        </w:tc>
        <w:tc>
          <w:tcPr>
            <w:tcW w:w="563"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hint="eastAsia" w:ascii="Times New Roman" w:hAnsi="Times New Roman" w:eastAsia="宋体"/>
                <w:color w:val="000000"/>
                <w:kern w:val="0"/>
                <w:sz w:val="16"/>
                <w:szCs w:val="16"/>
              </w:rPr>
            </w:pPr>
            <w:r>
              <w:rPr>
                <w:rFonts w:ascii="Times New Roman" w:hAnsi="Times New Roman" w:eastAsia="宋体"/>
                <w:color w:val="000000"/>
                <w:kern w:val="0"/>
                <w:sz w:val="16"/>
                <w:szCs w:val="16"/>
              </w:rPr>
              <w:t>都汇玩母婴专营店</w:t>
            </w:r>
          </w:p>
        </w:tc>
        <w:tc>
          <w:tcPr>
            <w:tcW w:w="484"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ascii="Times New Roman" w:hAnsi="Times New Roman" w:cs="宋体"/>
                <w:color w:val="000000"/>
                <w:kern w:val="0"/>
                <w:sz w:val="16"/>
                <w:szCs w:val="16"/>
              </w:rPr>
            </w:pPr>
            <w:r>
              <w:rPr>
                <w:rFonts w:hint="eastAsia" w:ascii="Times New Roman" w:hAnsi="Times New Roman" w:cs="宋体"/>
                <w:color w:val="000000"/>
                <w:kern w:val="0"/>
                <w:sz w:val="16"/>
                <w:szCs w:val="16"/>
              </w:rPr>
              <w:t>超轻粘土</w:t>
            </w:r>
          </w:p>
        </w:tc>
        <w:tc>
          <w:tcPr>
            <w:tcW w:w="765"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39.8</w:t>
            </w:r>
          </w:p>
        </w:tc>
        <w:tc>
          <w:tcPr>
            <w:tcW w:w="795"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915" w:type="dxa"/>
            <w:vMerge w:val="restart"/>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color w:val="000000"/>
                <w:kern w:val="0"/>
                <w:sz w:val="15"/>
                <w:szCs w:val="15"/>
              </w:rPr>
            </w:pPr>
            <w:r>
              <w:rPr>
                <w:rFonts w:hint="eastAsia" w:ascii="Times New Roman" w:hAnsi="Times New Roman" w:cs="宋体"/>
                <w:color w:val="000000"/>
                <w:kern w:val="0"/>
                <w:sz w:val="15"/>
                <w:szCs w:val="15"/>
              </w:rPr>
              <w:t>DBP、BBP、DEHP三种增塑剂总含量≤0.1%</w:t>
            </w:r>
            <w:r>
              <w:rPr>
                <w:rFonts w:hint="eastAsia" w:ascii="Times New Roman" w:hAnsi="Times New Roman" w:cs="宋体"/>
                <w:color w:val="000000"/>
                <w:kern w:val="0"/>
                <w:sz w:val="15"/>
                <w:szCs w:val="15"/>
              </w:rPr>
              <w:br w:type="textWrapping"/>
            </w:r>
            <w:r>
              <w:rPr>
                <w:rFonts w:hint="eastAsia" w:ascii="Times New Roman" w:hAnsi="Times New Roman" w:cs="宋体"/>
                <w:color w:val="000000"/>
                <w:kern w:val="0"/>
                <w:sz w:val="15"/>
                <w:szCs w:val="15"/>
              </w:rPr>
              <w:t>DNOP、DINP、DIDP三种增塑剂总含量≤0.1%</w:t>
            </w:r>
          </w:p>
        </w:tc>
        <w:tc>
          <w:tcPr>
            <w:tcW w:w="972"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54"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718" w:type="dxa"/>
            <w:vMerge w:val="restart"/>
            <w:tcBorders>
              <w:top w:val="nil"/>
              <w:left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BIT≤5 mg/kg、MI≤10 mg/kg、CMI≤10 mg/kg、CMI/MI≤15 mg/kg、苯酚≤10mg/kg</w:t>
            </w:r>
          </w:p>
        </w:tc>
        <w:tc>
          <w:tcPr>
            <w:tcW w:w="827"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960" w:type="dxa"/>
            <w:tcBorders>
              <w:top w:val="nil"/>
              <w:left w:val="single" w:color="auto" w:sz="8" w:space="0"/>
              <w:bottom w:val="single" w:color="000000" w:sz="8" w:space="0"/>
              <w:right w:val="single" w:color="auto" w:sz="8" w:space="0"/>
            </w:tcBorders>
            <w:shd w:val="clear" w:color="auto" w:fill="C8C8C8" w:themeFill="accent3" w:themeFillTint="99"/>
            <w:vAlign w:val="center"/>
          </w:tcPr>
          <w:p>
            <w:pPr>
              <w:widowControl/>
              <w:spacing w:after="240" w:line="240" w:lineRule="auto"/>
              <w:ind w:firstLine="0" w:firstLineChars="0"/>
              <w:jc w:val="center"/>
              <w:rPr>
                <w:rFonts w:hint="eastAsia" w:ascii="Times New Roman" w:hAnsi="Times New Roman" w:eastAsia="宋体"/>
                <w:color w:val="000000"/>
                <w:kern w:val="0"/>
                <w:sz w:val="15"/>
                <w:szCs w:val="15"/>
              </w:rPr>
            </w:pPr>
            <w:r>
              <w:rPr>
                <w:rFonts w:ascii="Times New Roman" w:hAnsi="Times New Roman" w:eastAsia="宋体"/>
                <w:color w:val="000000"/>
                <w:kern w:val="0"/>
                <w:sz w:val="15"/>
                <w:szCs w:val="15"/>
              </w:rPr>
              <w:t>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901</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Cr3+</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0.07</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Pb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0.25</w:t>
            </w:r>
          </w:p>
        </w:tc>
        <w:tc>
          <w:tcPr>
            <w:tcW w:w="1019"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见注</w:t>
            </w:r>
          </w:p>
        </w:tc>
        <w:tc>
          <w:tcPr>
            <w:tcW w:w="1020"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65"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eastAsia="宋体" w:cs="宋体"/>
                <w:color w:val="000000"/>
                <w:kern w:val="0"/>
                <w:sz w:val="16"/>
                <w:szCs w:val="16"/>
              </w:rPr>
            </w:pPr>
            <w:r>
              <w:rPr>
                <w:rFonts w:hint="eastAsia" w:ascii="Times New Roman" w:hAnsi="Times New Roman" w:eastAsia="宋体" w:cs="宋体"/>
                <w:color w:val="000000"/>
                <w:kern w:val="0"/>
                <w:sz w:val="16"/>
                <w:szCs w:val="16"/>
              </w:rPr>
              <w:t>未检出</w:t>
            </w:r>
          </w:p>
        </w:tc>
        <w:tc>
          <w:tcPr>
            <w:tcW w:w="840" w:type="dxa"/>
            <w:vMerge w:val="restart"/>
            <w:tcBorders>
              <w:top w:val="nil"/>
              <w:left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default" w:ascii="Times New Roman" w:hAnsi="Times New Roman" w:eastAsia="宋体" w:cs="Times New Roman"/>
                <w:color w:val="000000"/>
                <w:kern w:val="0"/>
                <w:sz w:val="16"/>
                <w:szCs w:val="16"/>
              </w:rPr>
            </w:pPr>
            <w:r>
              <w:rPr>
                <w:rFonts w:hint="default" w:ascii="Times New Roman" w:hAnsi="Times New Roman" w:eastAsia="宋体" w:cs="Times New Roman"/>
                <w:color w:val="000000"/>
                <w:kern w:val="0"/>
                <w:sz w:val="16"/>
                <w:szCs w:val="16"/>
              </w:rPr>
              <w:t>≤0.05%</w:t>
            </w:r>
          </w:p>
        </w:tc>
        <w:tc>
          <w:tcPr>
            <w:tcW w:w="720"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646" w:type="dxa"/>
            <w:tcBorders>
              <w:top w:val="single" w:color="auto" w:sz="8" w:space="0"/>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符合</w:t>
            </w:r>
          </w:p>
        </w:tc>
        <w:tc>
          <w:tcPr>
            <w:tcW w:w="1365" w:type="dxa"/>
            <w:tcBorders>
              <w:top w:val="single" w:color="auto" w:sz="8" w:space="0"/>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eastAsia="宋体" w:cs="宋体"/>
                <w:b/>
                <w:bCs/>
                <w:kern w:val="0"/>
                <w:sz w:val="16"/>
                <w:szCs w:val="16"/>
              </w:rPr>
            </w:pPr>
            <w:r>
              <w:rPr>
                <w:rFonts w:hint="eastAsia" w:ascii="Times New Roman" w:hAnsi="Times New Roman" w:eastAsia="宋体" w:cs="宋体"/>
                <w:b/>
                <w:bCs/>
                <w:kern w:val="0"/>
                <w:sz w:val="16"/>
                <w:szCs w:val="16"/>
              </w:rPr>
              <w:t>★★★★★</w:t>
            </w:r>
          </w:p>
        </w:tc>
      </w:tr>
      <w:tr>
        <w:tblPrEx>
          <w:tblLayout w:type="fixed"/>
          <w:tblCellMar>
            <w:top w:w="0" w:type="dxa"/>
            <w:left w:w="108" w:type="dxa"/>
            <w:bottom w:w="0" w:type="dxa"/>
            <w:right w:w="108" w:type="dxa"/>
          </w:tblCellMar>
        </w:tblPrEx>
        <w:trPr>
          <w:trHeight w:val="2042" w:hRule="atLeast"/>
          <w:jc w:val="center"/>
        </w:trPr>
        <w:tc>
          <w:tcPr>
            <w:tcW w:w="426"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eastAsia="宋体"/>
                <w:color w:val="000000"/>
                <w:kern w:val="0"/>
                <w:sz w:val="18"/>
                <w:szCs w:val="18"/>
              </w:rPr>
            </w:pPr>
            <w:r>
              <w:rPr>
                <w:rFonts w:ascii="Times New Roman" w:hAnsi="Times New Roman" w:eastAsia="宋体"/>
                <w:color w:val="000000"/>
                <w:kern w:val="0"/>
                <w:sz w:val="18"/>
                <w:szCs w:val="18"/>
              </w:rPr>
              <w:t>2</w:t>
            </w:r>
          </w:p>
        </w:tc>
        <w:tc>
          <w:tcPr>
            <w:tcW w:w="789" w:type="dxa"/>
            <w:tcBorders>
              <w:top w:val="nil"/>
              <w:left w:val="single" w:color="auto" w:sz="8" w:space="0"/>
              <w:bottom w:val="single" w:color="000000"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阿摩司/AMOS</w:t>
            </w:r>
            <w:r>
              <w:rPr>
                <w:rFonts w:hint="eastAsia" w:ascii="Times New Roman" w:hAnsi="Times New Roman" w:cs="宋体"/>
                <w:b/>
                <w:bCs/>
                <w:color w:val="000000"/>
                <w:kern w:val="0"/>
                <w:sz w:val="16"/>
                <w:szCs w:val="16"/>
              </w:rPr>
              <w:br w:type="textWrapping"/>
            </w:r>
            <w:r>
              <w:rPr>
                <w:rFonts w:hint="eastAsia" w:ascii="Times New Roman" w:hAnsi="Times New Roman" w:cs="宋体"/>
                <w:color w:val="000000"/>
                <w:kern w:val="0"/>
                <w:sz w:val="16"/>
                <w:szCs w:val="16"/>
              </w:rPr>
              <w:t>6色超轻超柔粘土</w:t>
            </w:r>
          </w:p>
        </w:tc>
        <w:tc>
          <w:tcPr>
            <w:tcW w:w="483"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唯品会</w:t>
            </w:r>
          </w:p>
        </w:tc>
        <w:tc>
          <w:tcPr>
            <w:tcW w:w="563"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唯品会自营</w:t>
            </w:r>
          </w:p>
        </w:tc>
        <w:tc>
          <w:tcPr>
            <w:tcW w:w="484"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超轻粘土</w:t>
            </w:r>
          </w:p>
        </w:tc>
        <w:tc>
          <w:tcPr>
            <w:tcW w:w="765"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62</w:t>
            </w:r>
          </w:p>
        </w:tc>
        <w:tc>
          <w:tcPr>
            <w:tcW w:w="795"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915" w:type="dxa"/>
            <w:vMerge w:val="continue"/>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ascii="Times New Roman" w:hAnsi="Times New Roman" w:cs="宋体"/>
                <w:color w:val="000000"/>
                <w:kern w:val="0"/>
                <w:sz w:val="15"/>
                <w:szCs w:val="15"/>
              </w:rPr>
            </w:pPr>
          </w:p>
        </w:tc>
        <w:tc>
          <w:tcPr>
            <w:tcW w:w="972"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54"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718" w:type="dxa"/>
            <w:vMerge w:val="continue"/>
            <w:tcBorders>
              <w:left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960" w:type="dxa"/>
            <w:tcBorders>
              <w:top w:val="nil"/>
              <w:left w:val="single" w:color="auto" w:sz="8" w:space="0"/>
              <w:bottom w:val="single" w:color="000000" w:sz="8" w:space="0"/>
              <w:right w:val="single" w:color="auto" w:sz="8" w:space="0"/>
            </w:tcBorders>
            <w:shd w:val="clear" w:color="auto" w:fill="C8C8C8" w:themeFill="accent3" w:themeFillTint="99"/>
            <w:vAlign w:val="center"/>
          </w:tcPr>
          <w:p>
            <w:pPr>
              <w:widowControl/>
              <w:spacing w:after="240" w:line="240" w:lineRule="auto"/>
              <w:ind w:firstLine="0" w:firstLineChars="0"/>
              <w:jc w:val="center"/>
              <w:rPr>
                <w:rFonts w:hint="eastAsia" w:ascii="Times New Roman" w:hAnsi="Times New Roman" w:eastAsia="宋体"/>
                <w:color w:val="000000"/>
                <w:kern w:val="0"/>
                <w:sz w:val="15"/>
                <w:szCs w:val="15"/>
              </w:rPr>
            </w:pPr>
            <w:r>
              <w:rPr>
                <w:rFonts w:ascii="Times New Roman" w:hAnsi="Times New Roman" w:eastAsia="宋体"/>
                <w:color w:val="000000"/>
                <w:kern w:val="0"/>
                <w:sz w:val="15"/>
                <w:szCs w:val="15"/>
              </w:rPr>
              <w:t>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630</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Cr3+</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0.51</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Pb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0.17</w:t>
            </w:r>
          </w:p>
        </w:tc>
        <w:tc>
          <w:tcPr>
            <w:tcW w:w="1019"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见注</w:t>
            </w:r>
          </w:p>
        </w:tc>
        <w:tc>
          <w:tcPr>
            <w:tcW w:w="1020"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eastAsia="宋体"/>
                <w:color w:val="000000"/>
                <w:kern w:val="0"/>
                <w:sz w:val="16"/>
                <w:szCs w:val="16"/>
              </w:rPr>
            </w:pPr>
            <w:r>
              <w:rPr>
                <w:rFonts w:ascii="Times New Roman" w:hAnsi="Times New Roman" w:eastAsia="宋体"/>
                <w:color w:val="000000"/>
                <w:kern w:val="0"/>
                <w:sz w:val="16"/>
                <w:szCs w:val="16"/>
              </w:rPr>
              <w:t>√</w:t>
            </w:r>
          </w:p>
        </w:tc>
        <w:tc>
          <w:tcPr>
            <w:tcW w:w="1065"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0.007</w:t>
            </w:r>
          </w:p>
        </w:tc>
        <w:tc>
          <w:tcPr>
            <w:tcW w:w="840" w:type="dxa"/>
            <w:vMerge w:val="continue"/>
            <w:tcBorders>
              <w:left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hint="default" w:ascii="Times New Roman" w:hAnsi="Times New Roman" w:eastAsia="宋体" w:cs="Times New Roman"/>
                <w:color w:val="000000"/>
                <w:kern w:val="0"/>
                <w:sz w:val="16"/>
                <w:szCs w:val="16"/>
              </w:rPr>
            </w:pPr>
          </w:p>
        </w:tc>
        <w:tc>
          <w:tcPr>
            <w:tcW w:w="720"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646" w:type="dxa"/>
            <w:tcBorders>
              <w:top w:val="single" w:color="auto" w:sz="8" w:space="0"/>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符合</w:t>
            </w:r>
          </w:p>
        </w:tc>
        <w:tc>
          <w:tcPr>
            <w:tcW w:w="1365" w:type="dxa"/>
            <w:tcBorders>
              <w:top w:val="single" w:color="auto" w:sz="8" w:space="0"/>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eastAsia="宋体" w:cs="宋体"/>
                <w:b/>
                <w:bCs/>
                <w:kern w:val="0"/>
                <w:sz w:val="16"/>
                <w:szCs w:val="16"/>
              </w:rPr>
            </w:pPr>
            <w:r>
              <w:rPr>
                <w:rFonts w:hint="eastAsia" w:ascii="Times New Roman" w:hAnsi="Times New Roman" w:eastAsia="宋体" w:cs="宋体"/>
                <w:b/>
                <w:bCs/>
                <w:kern w:val="0"/>
                <w:sz w:val="16"/>
                <w:szCs w:val="16"/>
              </w:rPr>
              <w:t>★★★★★</w:t>
            </w:r>
          </w:p>
        </w:tc>
      </w:tr>
      <w:tr>
        <w:tblPrEx>
          <w:tblLayout w:type="fixed"/>
          <w:tblCellMar>
            <w:top w:w="0" w:type="dxa"/>
            <w:left w:w="108" w:type="dxa"/>
            <w:bottom w:w="0" w:type="dxa"/>
            <w:right w:w="108" w:type="dxa"/>
          </w:tblCellMar>
        </w:tblPrEx>
        <w:trPr>
          <w:trHeight w:val="1935" w:hRule="atLeast"/>
          <w:jc w:val="center"/>
        </w:trPr>
        <w:tc>
          <w:tcPr>
            <w:tcW w:w="426"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eastAsia="宋体"/>
                <w:color w:val="000000"/>
                <w:kern w:val="0"/>
                <w:sz w:val="18"/>
                <w:szCs w:val="18"/>
              </w:rPr>
            </w:pPr>
            <w:r>
              <w:rPr>
                <w:rFonts w:ascii="Times New Roman" w:hAnsi="Times New Roman" w:eastAsia="宋体"/>
                <w:color w:val="000000"/>
                <w:kern w:val="0"/>
                <w:sz w:val="18"/>
                <w:szCs w:val="18"/>
              </w:rPr>
              <w:t>3</w:t>
            </w:r>
          </w:p>
        </w:tc>
        <w:tc>
          <w:tcPr>
            <w:tcW w:w="789" w:type="dxa"/>
            <w:tcBorders>
              <w:top w:val="nil"/>
              <w:left w:val="single" w:color="auto" w:sz="8" w:space="0"/>
              <w:bottom w:val="single" w:color="000000"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乐缔</w:t>
            </w:r>
            <w:r>
              <w:rPr>
                <w:rFonts w:hint="eastAsia" w:ascii="Times New Roman" w:hAnsi="Times New Roman" w:cs="宋体"/>
                <w:b/>
                <w:bCs/>
                <w:color w:val="000000"/>
                <w:kern w:val="0"/>
                <w:sz w:val="16"/>
                <w:szCs w:val="16"/>
              </w:rPr>
              <w:br w:type="textWrapping"/>
            </w:r>
            <w:r>
              <w:rPr>
                <w:rFonts w:hint="eastAsia" w:ascii="Times New Roman" w:hAnsi="Times New Roman" w:cs="宋体"/>
                <w:color w:val="000000"/>
                <w:kern w:val="0"/>
                <w:sz w:val="16"/>
                <w:szCs w:val="16"/>
              </w:rPr>
              <w:t>24色超轻粘土</w:t>
            </w:r>
          </w:p>
        </w:tc>
        <w:tc>
          <w:tcPr>
            <w:tcW w:w="483"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苏宁易购</w:t>
            </w:r>
          </w:p>
        </w:tc>
        <w:tc>
          <w:tcPr>
            <w:tcW w:w="563"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苏宁自营</w:t>
            </w:r>
          </w:p>
        </w:tc>
        <w:tc>
          <w:tcPr>
            <w:tcW w:w="484"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超轻粘土</w:t>
            </w:r>
          </w:p>
        </w:tc>
        <w:tc>
          <w:tcPr>
            <w:tcW w:w="765"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69</w:t>
            </w:r>
          </w:p>
        </w:tc>
        <w:tc>
          <w:tcPr>
            <w:tcW w:w="795"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915" w:type="dxa"/>
            <w:vMerge w:val="continue"/>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ascii="Times New Roman" w:hAnsi="Times New Roman" w:cs="宋体"/>
                <w:color w:val="000000"/>
                <w:kern w:val="0"/>
                <w:sz w:val="15"/>
                <w:szCs w:val="15"/>
              </w:rPr>
            </w:pPr>
          </w:p>
        </w:tc>
        <w:tc>
          <w:tcPr>
            <w:tcW w:w="972"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54"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718" w:type="dxa"/>
            <w:vMerge w:val="continue"/>
            <w:tcBorders>
              <w:left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960" w:type="dxa"/>
            <w:tcBorders>
              <w:top w:val="nil"/>
              <w:left w:val="single" w:color="auto" w:sz="8" w:space="0"/>
              <w:bottom w:val="single" w:color="000000"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eastAsia="宋体"/>
                <w:color w:val="000000"/>
                <w:kern w:val="0"/>
                <w:sz w:val="15"/>
                <w:szCs w:val="15"/>
              </w:rPr>
            </w:pPr>
            <w:r>
              <w:rPr>
                <w:rFonts w:ascii="Times New Roman" w:hAnsi="Times New Roman" w:eastAsia="宋体"/>
                <w:color w:val="000000"/>
                <w:kern w:val="0"/>
                <w:sz w:val="15"/>
                <w:szCs w:val="15"/>
              </w:rPr>
              <w:t>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825</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Cr3+</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0.06</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Pb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0.35</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Zn</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11</w:t>
            </w:r>
          </w:p>
        </w:tc>
        <w:tc>
          <w:tcPr>
            <w:tcW w:w="1019"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见注</w:t>
            </w:r>
          </w:p>
        </w:tc>
        <w:tc>
          <w:tcPr>
            <w:tcW w:w="1020"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eastAsia="宋体"/>
                <w:color w:val="000000"/>
                <w:kern w:val="0"/>
                <w:sz w:val="16"/>
                <w:szCs w:val="16"/>
              </w:rPr>
            </w:pPr>
            <w:r>
              <w:rPr>
                <w:rFonts w:ascii="Times New Roman" w:hAnsi="Times New Roman" w:eastAsia="宋体"/>
                <w:color w:val="000000"/>
                <w:kern w:val="0"/>
                <w:sz w:val="16"/>
                <w:szCs w:val="16"/>
              </w:rPr>
              <w:t>√</w:t>
            </w:r>
          </w:p>
        </w:tc>
        <w:tc>
          <w:tcPr>
            <w:tcW w:w="1065"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840" w:type="dxa"/>
            <w:vMerge w:val="continue"/>
            <w:tcBorders>
              <w:left w:val="single" w:color="auto" w:sz="8" w:space="0"/>
              <w:bottom w:val="single" w:color="000000" w:sz="8" w:space="0"/>
              <w:right w:val="single" w:color="auto" w:sz="8" w:space="0"/>
            </w:tcBorders>
            <w:shd w:val="clear" w:color="auto" w:fill="C8C8C8" w:themeFill="accent3" w:themeFillTint="99"/>
            <w:vAlign w:val="center"/>
          </w:tcPr>
          <w:p>
            <w:pPr>
              <w:widowControl/>
              <w:spacing w:line="240" w:lineRule="auto"/>
              <w:ind w:firstLine="0" w:firstLineChars="0"/>
              <w:jc w:val="left"/>
              <w:rPr>
                <w:rFonts w:hint="default" w:ascii="Times New Roman" w:hAnsi="Times New Roman" w:eastAsia="宋体" w:cs="Times New Roman"/>
                <w:color w:val="000000"/>
                <w:kern w:val="0"/>
                <w:sz w:val="16"/>
                <w:szCs w:val="16"/>
              </w:rPr>
            </w:pPr>
          </w:p>
        </w:tc>
        <w:tc>
          <w:tcPr>
            <w:tcW w:w="720" w:type="dxa"/>
            <w:tcBorders>
              <w:top w:val="nil"/>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646" w:type="dxa"/>
            <w:tcBorders>
              <w:top w:val="single" w:color="auto" w:sz="8" w:space="0"/>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符合</w:t>
            </w:r>
          </w:p>
        </w:tc>
        <w:tc>
          <w:tcPr>
            <w:tcW w:w="1365" w:type="dxa"/>
            <w:tcBorders>
              <w:top w:val="single" w:color="auto" w:sz="8" w:space="0"/>
              <w:left w:val="single" w:color="auto" w:sz="8" w:space="0"/>
              <w:bottom w:val="single" w:color="auto" w:sz="8" w:space="0"/>
              <w:right w:val="single" w:color="auto" w:sz="8" w:space="0"/>
            </w:tcBorders>
            <w:shd w:val="clear" w:color="auto" w:fill="C8C8C8" w:themeFill="accent3" w:themeFillTint="99"/>
            <w:vAlign w:val="center"/>
          </w:tcPr>
          <w:p>
            <w:pPr>
              <w:widowControl/>
              <w:spacing w:line="240" w:lineRule="auto"/>
              <w:ind w:firstLine="0" w:firstLineChars="0"/>
              <w:jc w:val="center"/>
              <w:rPr>
                <w:rFonts w:hint="eastAsia" w:ascii="Times New Roman" w:hAnsi="Times New Roman" w:eastAsia="宋体" w:cs="宋体"/>
                <w:b/>
                <w:bCs/>
                <w:kern w:val="0"/>
                <w:sz w:val="16"/>
                <w:szCs w:val="16"/>
              </w:rPr>
            </w:pPr>
            <w:r>
              <w:rPr>
                <w:rFonts w:hint="eastAsia" w:ascii="Times New Roman" w:hAnsi="Times New Roman" w:eastAsia="宋体" w:cs="宋体"/>
                <w:b/>
                <w:bCs/>
                <w:kern w:val="0"/>
                <w:sz w:val="16"/>
                <w:szCs w:val="16"/>
              </w:rPr>
              <w:t>★★★★★</w:t>
            </w:r>
          </w:p>
        </w:tc>
      </w:tr>
      <w:tr>
        <w:tblPrEx>
          <w:tblLayout w:type="fixed"/>
          <w:tblCellMar>
            <w:top w:w="0" w:type="dxa"/>
            <w:left w:w="108" w:type="dxa"/>
            <w:bottom w:w="0" w:type="dxa"/>
            <w:right w:w="108" w:type="dxa"/>
          </w:tblCellMar>
        </w:tblPrEx>
        <w:trPr>
          <w:trHeight w:val="319" w:hRule="atLeast"/>
          <w:jc w:val="center"/>
        </w:trPr>
        <w:tc>
          <w:tcPr>
            <w:tcW w:w="426"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8"/>
                <w:szCs w:val="18"/>
              </w:rPr>
            </w:pPr>
            <w:r>
              <w:rPr>
                <w:rFonts w:hint="eastAsia" w:ascii="Times New Roman" w:hAnsi="Times New Roman" w:cs="宋体"/>
                <w:color w:val="000000"/>
                <w:kern w:val="0"/>
                <w:sz w:val="18"/>
                <w:szCs w:val="18"/>
              </w:rPr>
              <w:t>4</w:t>
            </w:r>
          </w:p>
        </w:tc>
        <w:tc>
          <w:tcPr>
            <w:tcW w:w="789"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eastAsia="宋体" w:cs="宋体"/>
                <w:b/>
                <w:bCs/>
                <w:color w:val="000000"/>
                <w:kern w:val="0"/>
                <w:sz w:val="16"/>
                <w:szCs w:val="16"/>
              </w:rPr>
            </w:pPr>
            <w:r>
              <w:rPr>
                <w:rFonts w:hint="eastAsia" w:ascii="Times New Roman" w:hAnsi="Times New Roman" w:eastAsia="宋体" w:cs="宋体"/>
                <w:b/>
                <w:bCs/>
                <w:color w:val="000000"/>
                <w:kern w:val="0"/>
                <w:sz w:val="16"/>
                <w:szCs w:val="16"/>
              </w:rPr>
              <w:t>晨光</w:t>
            </w:r>
            <w:r>
              <w:rPr>
                <w:rFonts w:ascii="Times New Roman" w:hAnsi="Times New Roman" w:eastAsia="宋体"/>
                <w:b/>
                <w:bCs/>
                <w:color w:val="000000"/>
                <w:kern w:val="0"/>
                <w:sz w:val="16"/>
                <w:szCs w:val="16"/>
              </w:rPr>
              <w:br w:type="textWrapping"/>
            </w:r>
            <w:r>
              <w:rPr>
                <w:rFonts w:ascii="Times New Roman" w:hAnsi="Times New Roman" w:eastAsia="宋体"/>
                <w:color w:val="000000"/>
                <w:kern w:val="0"/>
                <w:sz w:val="16"/>
                <w:szCs w:val="16"/>
              </w:rPr>
              <w:t>12</w:t>
            </w:r>
            <w:r>
              <w:rPr>
                <w:rFonts w:hint="eastAsia" w:ascii="Times New Roman" w:hAnsi="Times New Roman" w:eastAsia="宋体" w:cs="宋体"/>
                <w:color w:val="000000"/>
                <w:kern w:val="0"/>
                <w:sz w:val="16"/>
                <w:szCs w:val="16"/>
              </w:rPr>
              <w:t>色超级飞侠系列（轻质）彩泥套装玩具收纳盒装</w:t>
            </w:r>
          </w:p>
        </w:tc>
        <w:tc>
          <w:tcPr>
            <w:tcW w:w="483"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福田区中心书城</w:t>
            </w:r>
          </w:p>
        </w:tc>
        <w:tc>
          <w:tcPr>
            <w:tcW w:w="563"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弘文文具中心书城店</w:t>
            </w:r>
          </w:p>
        </w:tc>
        <w:tc>
          <w:tcPr>
            <w:tcW w:w="484"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超轻粘土</w:t>
            </w:r>
          </w:p>
        </w:tc>
        <w:tc>
          <w:tcPr>
            <w:tcW w:w="76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42</w:t>
            </w:r>
          </w:p>
        </w:tc>
        <w:tc>
          <w:tcPr>
            <w:tcW w:w="79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91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5"/>
                <w:szCs w:val="15"/>
              </w:rPr>
            </w:pPr>
            <w:r>
              <w:rPr>
                <w:rFonts w:hint="eastAsia" w:ascii="Times New Roman" w:hAnsi="Times New Roman" w:cs="宋体"/>
                <w:color w:val="000000"/>
                <w:kern w:val="0"/>
                <w:sz w:val="15"/>
                <w:szCs w:val="15"/>
              </w:rPr>
              <w:t>DBP、BBP、DEHP三种增塑剂总含量≤0.1%</w:t>
            </w:r>
            <w:r>
              <w:rPr>
                <w:rFonts w:hint="eastAsia" w:ascii="Times New Roman" w:hAnsi="Times New Roman" w:cs="宋体"/>
                <w:color w:val="000000"/>
                <w:kern w:val="0"/>
                <w:sz w:val="15"/>
                <w:szCs w:val="15"/>
              </w:rPr>
              <w:br w:type="textWrapping"/>
            </w:r>
            <w:r>
              <w:rPr>
                <w:rFonts w:hint="eastAsia" w:ascii="Times New Roman" w:hAnsi="Times New Roman" w:cs="宋体"/>
                <w:color w:val="000000"/>
                <w:kern w:val="0"/>
                <w:sz w:val="15"/>
                <w:szCs w:val="15"/>
              </w:rPr>
              <w:t>DNOP、DINP、DIDP三种增塑剂总含量≤0.1%</w:t>
            </w:r>
          </w:p>
        </w:tc>
        <w:tc>
          <w:tcPr>
            <w:tcW w:w="972"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54"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CMI:7.7</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CMI/MI:7.7</w:t>
            </w:r>
          </w:p>
        </w:tc>
        <w:tc>
          <w:tcPr>
            <w:tcW w:w="718"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BIT≤5 mg/kg、MI≤10 mg/kg、CMI≤10 mg/kg、CMI/MI≤15 mg/kg、苯酚≤10mg/kg</w:t>
            </w: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both"/>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BIT≤5 mg/kg、MI≤10 mg/kg、CMI≤10 mg/kg、CMI/MI≤15 mg/kg、苯酚≤10mg/kg</w:t>
            </w:r>
          </w:p>
        </w:tc>
        <w:tc>
          <w:tcPr>
            <w:tcW w:w="827"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96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olor w:val="000000"/>
                <w:kern w:val="0"/>
                <w:sz w:val="15"/>
                <w:szCs w:val="15"/>
              </w:rPr>
            </w:pPr>
            <w:r>
              <w:rPr>
                <w:rFonts w:ascii="Times New Roman" w:hAnsi="Times New Roman" w:eastAsia="宋体"/>
                <w:color w:val="000000"/>
                <w:kern w:val="0"/>
                <w:sz w:val="15"/>
                <w:szCs w:val="15"/>
              </w:rPr>
              <w:t>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1520</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Cr3+</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0.25</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Pb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0.16</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Zn</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12</w:t>
            </w:r>
          </w:p>
        </w:tc>
        <w:tc>
          <w:tcPr>
            <w:tcW w:w="1019"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见注</w:t>
            </w:r>
          </w:p>
        </w:tc>
        <w:tc>
          <w:tcPr>
            <w:tcW w:w="102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s="宋体"/>
                <w:color w:val="000000"/>
                <w:kern w:val="0"/>
                <w:sz w:val="16"/>
                <w:szCs w:val="16"/>
              </w:rPr>
            </w:pPr>
            <w:r>
              <w:rPr>
                <w:rFonts w:hint="eastAsia" w:ascii="Times New Roman" w:hAnsi="Times New Roman" w:eastAsia="宋体" w:cs="宋体"/>
                <w:color w:val="000000"/>
                <w:kern w:val="0"/>
                <w:sz w:val="16"/>
                <w:szCs w:val="16"/>
              </w:rPr>
              <w:t>硼元素迁移量未达到欧盟标准要求</w:t>
            </w:r>
          </w:p>
        </w:tc>
        <w:tc>
          <w:tcPr>
            <w:tcW w:w="106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84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≤0.05%</w:t>
            </w: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≤0.05%</w:t>
            </w:r>
          </w:p>
        </w:tc>
        <w:tc>
          <w:tcPr>
            <w:tcW w:w="72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646" w:type="dxa"/>
            <w:vMerge w:val="restart"/>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符合</w:t>
            </w:r>
          </w:p>
        </w:tc>
        <w:tc>
          <w:tcPr>
            <w:tcW w:w="1365" w:type="dxa"/>
            <w:vMerge w:val="restart"/>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s="宋体"/>
                <w:b/>
                <w:bCs/>
                <w:kern w:val="0"/>
                <w:sz w:val="16"/>
                <w:szCs w:val="16"/>
              </w:rPr>
            </w:pPr>
            <w:r>
              <w:rPr>
                <w:rFonts w:hint="eastAsia" w:ascii="Times New Roman" w:hAnsi="Times New Roman" w:eastAsia="宋体" w:cs="宋体"/>
                <w:b/>
                <w:bCs/>
                <w:kern w:val="0"/>
                <w:sz w:val="16"/>
                <w:szCs w:val="16"/>
              </w:rPr>
              <w:t>★★★★</w:t>
            </w:r>
          </w:p>
        </w:tc>
      </w:tr>
      <w:tr>
        <w:tblPrEx>
          <w:tblLayout w:type="fixed"/>
          <w:tblCellMar>
            <w:top w:w="0" w:type="dxa"/>
            <w:left w:w="108" w:type="dxa"/>
            <w:bottom w:w="0" w:type="dxa"/>
            <w:right w:w="108" w:type="dxa"/>
          </w:tblCellMar>
        </w:tblPrEx>
        <w:trPr>
          <w:trHeight w:val="2227" w:hRule="atLeast"/>
          <w:jc w:val="center"/>
        </w:trPr>
        <w:tc>
          <w:tcPr>
            <w:tcW w:w="426"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8"/>
                <w:szCs w:val="18"/>
              </w:rPr>
            </w:pPr>
          </w:p>
        </w:tc>
        <w:tc>
          <w:tcPr>
            <w:tcW w:w="789"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b/>
                <w:bCs/>
                <w:color w:val="000000"/>
                <w:kern w:val="0"/>
                <w:sz w:val="16"/>
                <w:szCs w:val="16"/>
              </w:rPr>
            </w:pPr>
          </w:p>
        </w:tc>
        <w:tc>
          <w:tcPr>
            <w:tcW w:w="483"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563"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484"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6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9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1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5"/>
                <w:szCs w:val="15"/>
              </w:rPr>
            </w:pPr>
          </w:p>
        </w:tc>
        <w:tc>
          <w:tcPr>
            <w:tcW w:w="972"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054"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18"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96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eastAsia="宋体"/>
                <w:color w:val="000000"/>
                <w:kern w:val="0"/>
                <w:sz w:val="15"/>
                <w:szCs w:val="15"/>
              </w:rPr>
            </w:pPr>
          </w:p>
        </w:tc>
        <w:tc>
          <w:tcPr>
            <w:tcW w:w="1019"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102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color w:val="000000"/>
                <w:kern w:val="0"/>
                <w:sz w:val="16"/>
                <w:szCs w:val="16"/>
              </w:rPr>
            </w:pPr>
          </w:p>
        </w:tc>
        <w:tc>
          <w:tcPr>
            <w:tcW w:w="106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4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646" w:type="dxa"/>
            <w:vMerge w:val="continue"/>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365" w:type="dxa"/>
            <w:vMerge w:val="continue"/>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b/>
                <w:bCs/>
                <w:kern w:val="0"/>
                <w:sz w:val="16"/>
                <w:szCs w:val="16"/>
              </w:rPr>
            </w:pPr>
          </w:p>
        </w:tc>
      </w:tr>
      <w:tr>
        <w:tblPrEx>
          <w:tblLayout w:type="fixed"/>
          <w:tblCellMar>
            <w:top w:w="0" w:type="dxa"/>
            <w:left w:w="108" w:type="dxa"/>
            <w:bottom w:w="0" w:type="dxa"/>
            <w:right w:w="108" w:type="dxa"/>
          </w:tblCellMar>
        </w:tblPrEx>
        <w:trPr>
          <w:trHeight w:val="319" w:hRule="atLeast"/>
          <w:jc w:val="center"/>
        </w:trPr>
        <w:tc>
          <w:tcPr>
            <w:tcW w:w="426"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8"/>
                <w:szCs w:val="18"/>
              </w:rPr>
            </w:pPr>
            <w:r>
              <w:rPr>
                <w:rFonts w:hint="eastAsia" w:ascii="Times New Roman" w:hAnsi="Times New Roman" w:cs="宋体"/>
                <w:color w:val="000000"/>
                <w:kern w:val="0"/>
                <w:sz w:val="18"/>
                <w:szCs w:val="18"/>
              </w:rPr>
              <w:t>5</w:t>
            </w:r>
          </w:p>
        </w:tc>
        <w:tc>
          <w:tcPr>
            <w:tcW w:w="789"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eastAsia="宋体" w:cs="宋体"/>
                <w:b/>
                <w:bCs/>
                <w:color w:val="000000"/>
                <w:kern w:val="0"/>
                <w:sz w:val="16"/>
                <w:szCs w:val="16"/>
              </w:rPr>
            </w:pPr>
            <w:r>
              <w:rPr>
                <w:rFonts w:hint="eastAsia" w:ascii="Times New Roman" w:hAnsi="Times New Roman" w:eastAsia="宋体" w:cs="宋体"/>
                <w:b/>
                <w:bCs/>
                <w:color w:val="000000"/>
                <w:kern w:val="0"/>
                <w:sz w:val="16"/>
                <w:szCs w:val="16"/>
              </w:rPr>
              <w:t>培培乐</w:t>
            </w:r>
            <w:r>
              <w:rPr>
                <w:rFonts w:ascii="Times New Roman" w:hAnsi="Times New Roman" w:eastAsia="宋体"/>
                <w:b/>
                <w:bCs/>
                <w:color w:val="000000"/>
                <w:kern w:val="0"/>
                <w:sz w:val="16"/>
                <w:szCs w:val="16"/>
              </w:rPr>
              <w:br w:type="textWrapping"/>
            </w:r>
            <w:r>
              <w:rPr>
                <w:rFonts w:ascii="Times New Roman" w:hAnsi="Times New Roman" w:eastAsia="宋体"/>
                <w:color w:val="000000"/>
                <w:kern w:val="0"/>
                <w:sz w:val="16"/>
                <w:szCs w:val="16"/>
              </w:rPr>
              <w:t>24</w:t>
            </w:r>
            <w:r>
              <w:rPr>
                <w:rFonts w:hint="eastAsia" w:ascii="Times New Roman" w:hAnsi="Times New Roman" w:eastAsia="宋体" w:cs="宋体"/>
                <w:color w:val="000000"/>
                <w:kern w:val="0"/>
                <w:sz w:val="16"/>
                <w:szCs w:val="16"/>
              </w:rPr>
              <w:t>色冰雪公主彩泥塑料玩具</w:t>
            </w:r>
          </w:p>
        </w:tc>
        <w:tc>
          <w:tcPr>
            <w:tcW w:w="483"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天猫</w:t>
            </w:r>
          </w:p>
        </w:tc>
        <w:tc>
          <w:tcPr>
            <w:tcW w:w="563"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eastAsia="宋体"/>
                <w:color w:val="000000"/>
                <w:kern w:val="0"/>
                <w:sz w:val="16"/>
                <w:szCs w:val="16"/>
              </w:rPr>
            </w:pPr>
            <w:r>
              <w:rPr>
                <w:rFonts w:ascii="Times New Roman" w:hAnsi="Times New Roman" w:eastAsia="宋体"/>
                <w:color w:val="000000"/>
                <w:kern w:val="0"/>
                <w:sz w:val="16"/>
                <w:szCs w:val="16"/>
              </w:rPr>
              <w:t>培培乐旗舰店</w:t>
            </w:r>
          </w:p>
        </w:tc>
        <w:tc>
          <w:tcPr>
            <w:tcW w:w="484"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r>
              <w:rPr>
                <w:rFonts w:hint="eastAsia" w:ascii="Times New Roman" w:hAnsi="Times New Roman" w:cs="宋体"/>
                <w:color w:val="000000"/>
                <w:kern w:val="0"/>
                <w:sz w:val="16"/>
                <w:szCs w:val="16"/>
              </w:rPr>
              <w:t>超轻粘土</w:t>
            </w:r>
          </w:p>
        </w:tc>
        <w:tc>
          <w:tcPr>
            <w:tcW w:w="76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45</w:t>
            </w:r>
          </w:p>
        </w:tc>
        <w:tc>
          <w:tcPr>
            <w:tcW w:w="79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91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5"/>
                <w:szCs w:val="15"/>
              </w:rPr>
            </w:pPr>
          </w:p>
        </w:tc>
        <w:tc>
          <w:tcPr>
            <w:tcW w:w="972"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54"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MI:2.4</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CMI:3.1</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CMI/MI:5.5</w:t>
            </w:r>
          </w:p>
        </w:tc>
        <w:tc>
          <w:tcPr>
            <w:tcW w:w="718"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96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after="240" w:line="240" w:lineRule="auto"/>
              <w:ind w:firstLine="0" w:firstLineChars="0"/>
              <w:jc w:val="center"/>
              <w:rPr>
                <w:rFonts w:hint="eastAsia" w:ascii="Times New Roman" w:hAnsi="Times New Roman" w:eastAsia="宋体"/>
                <w:color w:val="000000"/>
                <w:kern w:val="0"/>
                <w:sz w:val="15"/>
                <w:szCs w:val="15"/>
              </w:rPr>
            </w:pPr>
            <w:r>
              <w:rPr>
                <w:rFonts w:ascii="Times New Roman" w:hAnsi="Times New Roman" w:eastAsia="宋体"/>
                <w:color w:val="000000"/>
                <w:kern w:val="0"/>
                <w:sz w:val="15"/>
                <w:szCs w:val="15"/>
              </w:rPr>
              <w:t>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1600</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Cr3+</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0.30</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Pb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0.26</w:t>
            </w:r>
          </w:p>
        </w:tc>
        <w:tc>
          <w:tcPr>
            <w:tcW w:w="1019"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见注</w:t>
            </w:r>
          </w:p>
        </w:tc>
        <w:tc>
          <w:tcPr>
            <w:tcW w:w="102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olor w:val="000000"/>
                <w:kern w:val="0"/>
                <w:sz w:val="16"/>
                <w:szCs w:val="16"/>
              </w:rPr>
            </w:pPr>
            <w:r>
              <w:rPr>
                <w:rFonts w:ascii="Times New Roman" w:hAnsi="Times New Roman" w:eastAsia="宋体"/>
                <w:color w:val="000000"/>
                <w:kern w:val="0"/>
                <w:sz w:val="16"/>
                <w:szCs w:val="16"/>
              </w:rPr>
              <w:t>硼元素迁移量未达到欧盟标准要求</w:t>
            </w:r>
          </w:p>
        </w:tc>
        <w:tc>
          <w:tcPr>
            <w:tcW w:w="106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84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646" w:type="dxa"/>
            <w:vMerge w:val="restart"/>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符合</w:t>
            </w:r>
          </w:p>
        </w:tc>
        <w:tc>
          <w:tcPr>
            <w:tcW w:w="1365" w:type="dxa"/>
            <w:vMerge w:val="restart"/>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s="宋体"/>
                <w:b/>
                <w:bCs/>
                <w:kern w:val="0"/>
                <w:sz w:val="16"/>
                <w:szCs w:val="16"/>
              </w:rPr>
            </w:pPr>
            <w:r>
              <w:rPr>
                <w:rFonts w:hint="eastAsia" w:ascii="Times New Roman" w:hAnsi="Times New Roman" w:eastAsia="宋体" w:cs="宋体"/>
                <w:b/>
                <w:bCs/>
                <w:kern w:val="0"/>
                <w:sz w:val="16"/>
                <w:szCs w:val="16"/>
              </w:rPr>
              <w:t>★★★★</w:t>
            </w:r>
          </w:p>
        </w:tc>
      </w:tr>
      <w:tr>
        <w:tblPrEx>
          <w:tblLayout w:type="fixed"/>
          <w:tblCellMar>
            <w:top w:w="0" w:type="dxa"/>
            <w:left w:w="108" w:type="dxa"/>
            <w:bottom w:w="0" w:type="dxa"/>
            <w:right w:w="108" w:type="dxa"/>
          </w:tblCellMar>
        </w:tblPrEx>
        <w:trPr>
          <w:trHeight w:val="1558" w:hRule="atLeast"/>
          <w:jc w:val="center"/>
        </w:trPr>
        <w:tc>
          <w:tcPr>
            <w:tcW w:w="426"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8"/>
                <w:szCs w:val="18"/>
              </w:rPr>
            </w:pPr>
          </w:p>
        </w:tc>
        <w:tc>
          <w:tcPr>
            <w:tcW w:w="789"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b/>
                <w:bCs/>
                <w:color w:val="000000"/>
                <w:kern w:val="0"/>
                <w:sz w:val="16"/>
                <w:szCs w:val="16"/>
              </w:rPr>
            </w:pPr>
          </w:p>
        </w:tc>
        <w:tc>
          <w:tcPr>
            <w:tcW w:w="483"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563"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olor w:val="000000"/>
                <w:kern w:val="0"/>
                <w:sz w:val="16"/>
                <w:szCs w:val="16"/>
              </w:rPr>
            </w:pPr>
          </w:p>
        </w:tc>
        <w:tc>
          <w:tcPr>
            <w:tcW w:w="484"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6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9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1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5"/>
                <w:szCs w:val="15"/>
              </w:rPr>
            </w:pPr>
          </w:p>
        </w:tc>
        <w:tc>
          <w:tcPr>
            <w:tcW w:w="972"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054"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18"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96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eastAsia="宋体"/>
                <w:color w:val="000000"/>
                <w:kern w:val="0"/>
                <w:sz w:val="15"/>
                <w:szCs w:val="15"/>
              </w:rPr>
            </w:pPr>
          </w:p>
        </w:tc>
        <w:tc>
          <w:tcPr>
            <w:tcW w:w="1019"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cs="宋体"/>
                <w:color w:val="000000"/>
                <w:kern w:val="0"/>
                <w:sz w:val="16"/>
                <w:szCs w:val="16"/>
              </w:rPr>
            </w:pPr>
          </w:p>
        </w:tc>
        <w:tc>
          <w:tcPr>
            <w:tcW w:w="102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olor w:val="000000"/>
                <w:kern w:val="0"/>
                <w:sz w:val="16"/>
                <w:szCs w:val="16"/>
              </w:rPr>
            </w:pPr>
          </w:p>
        </w:tc>
        <w:tc>
          <w:tcPr>
            <w:tcW w:w="106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4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646" w:type="dxa"/>
            <w:vMerge w:val="continue"/>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365" w:type="dxa"/>
            <w:vMerge w:val="continue"/>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b/>
                <w:bCs/>
                <w:kern w:val="0"/>
                <w:sz w:val="16"/>
                <w:szCs w:val="16"/>
              </w:rPr>
            </w:pPr>
          </w:p>
        </w:tc>
      </w:tr>
      <w:tr>
        <w:tblPrEx>
          <w:tblLayout w:type="fixed"/>
          <w:tblCellMar>
            <w:top w:w="0" w:type="dxa"/>
            <w:left w:w="108" w:type="dxa"/>
            <w:bottom w:w="0" w:type="dxa"/>
            <w:right w:w="108" w:type="dxa"/>
          </w:tblCellMar>
        </w:tblPrEx>
        <w:trPr>
          <w:trHeight w:val="319" w:hRule="atLeast"/>
          <w:jc w:val="center"/>
        </w:trPr>
        <w:tc>
          <w:tcPr>
            <w:tcW w:w="426"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olor w:val="000000"/>
                <w:kern w:val="0"/>
                <w:sz w:val="18"/>
                <w:szCs w:val="18"/>
              </w:rPr>
            </w:pPr>
            <w:r>
              <w:rPr>
                <w:rFonts w:ascii="Times New Roman" w:hAnsi="Times New Roman" w:eastAsia="宋体"/>
                <w:color w:val="000000"/>
                <w:kern w:val="0"/>
                <w:sz w:val="18"/>
                <w:szCs w:val="18"/>
              </w:rPr>
              <w:t>6</w:t>
            </w:r>
          </w:p>
        </w:tc>
        <w:tc>
          <w:tcPr>
            <w:tcW w:w="789"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b/>
                <w:bCs/>
                <w:color w:val="000000"/>
                <w:kern w:val="0"/>
                <w:sz w:val="16"/>
                <w:szCs w:val="16"/>
              </w:rPr>
            </w:pPr>
            <w:r>
              <w:rPr>
                <w:rFonts w:hint="eastAsia" w:ascii="Times New Roman" w:hAnsi="Times New Roman" w:eastAsia="宋体" w:cs="宋体"/>
                <w:b/>
                <w:bCs/>
                <w:color w:val="000000"/>
                <w:kern w:val="0"/>
                <w:sz w:val="16"/>
                <w:szCs w:val="16"/>
              </w:rPr>
              <w:t>得力</w:t>
            </w:r>
            <w:r>
              <w:rPr>
                <w:rFonts w:ascii="Times New Roman" w:hAnsi="Times New Roman" w:eastAsia="宋体"/>
                <w:b/>
                <w:bCs/>
                <w:color w:val="000000"/>
                <w:kern w:val="0"/>
                <w:sz w:val="16"/>
                <w:szCs w:val="16"/>
              </w:rPr>
              <w:br w:type="textWrapping"/>
            </w:r>
            <w:r>
              <w:rPr>
                <w:rFonts w:ascii="Times New Roman" w:hAnsi="Times New Roman" w:eastAsia="宋体"/>
                <w:color w:val="000000"/>
                <w:kern w:val="0"/>
                <w:sz w:val="16"/>
                <w:szCs w:val="16"/>
              </w:rPr>
              <w:t>12</w:t>
            </w:r>
            <w:r>
              <w:rPr>
                <w:rFonts w:hint="eastAsia" w:ascii="Times New Roman" w:hAnsi="Times New Roman" w:eastAsia="宋体" w:cs="宋体"/>
                <w:color w:val="000000"/>
                <w:kern w:val="0"/>
                <w:sz w:val="16"/>
                <w:szCs w:val="16"/>
              </w:rPr>
              <w:t>色魔</w:t>
            </w:r>
            <w:r>
              <w:rPr>
                <w:rFonts w:hint="eastAsia" w:ascii="Times New Roman" w:hAnsi="Times New Roman" w:eastAsia="宋体" w:cs="宋体"/>
                <w:color w:val="000000"/>
                <w:kern w:val="0"/>
                <w:sz w:val="16"/>
                <w:szCs w:val="16"/>
                <w:lang w:eastAsia="zh-CN"/>
              </w:rPr>
              <w:t>趣</w:t>
            </w:r>
            <w:r>
              <w:rPr>
                <w:rFonts w:ascii="Times New Roman" w:hAnsi="Times New Roman" w:eastAsia="宋体"/>
                <w:color w:val="000000"/>
                <w:kern w:val="0"/>
                <w:sz w:val="16"/>
                <w:szCs w:val="16"/>
              </w:rPr>
              <w:t>CLAY</w:t>
            </w:r>
            <w:r>
              <w:rPr>
                <w:rFonts w:hint="eastAsia" w:ascii="Times New Roman" w:hAnsi="Times New Roman" w:eastAsia="宋体" w:cs="宋体"/>
                <w:color w:val="000000"/>
                <w:kern w:val="0"/>
                <w:sz w:val="16"/>
                <w:szCs w:val="16"/>
              </w:rPr>
              <w:t>超轻黏土（轻质）彩泥套装玩具</w:t>
            </w:r>
          </w:p>
        </w:tc>
        <w:tc>
          <w:tcPr>
            <w:tcW w:w="483"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福田区中心书城</w:t>
            </w:r>
          </w:p>
        </w:tc>
        <w:tc>
          <w:tcPr>
            <w:tcW w:w="563"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弘文文具中心书城店</w:t>
            </w:r>
          </w:p>
        </w:tc>
        <w:tc>
          <w:tcPr>
            <w:tcW w:w="484"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超轻粘土</w:t>
            </w:r>
          </w:p>
        </w:tc>
        <w:tc>
          <w:tcPr>
            <w:tcW w:w="76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29</w:t>
            </w:r>
          </w:p>
        </w:tc>
        <w:tc>
          <w:tcPr>
            <w:tcW w:w="79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91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5"/>
                <w:szCs w:val="15"/>
              </w:rPr>
            </w:pPr>
          </w:p>
        </w:tc>
        <w:tc>
          <w:tcPr>
            <w:tcW w:w="972"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54"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CMI:8.2</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CMI/MI:8.2</w:t>
            </w:r>
          </w:p>
        </w:tc>
        <w:tc>
          <w:tcPr>
            <w:tcW w:w="718"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96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olor w:val="000000"/>
                <w:kern w:val="0"/>
                <w:sz w:val="15"/>
                <w:szCs w:val="15"/>
              </w:rPr>
            </w:pPr>
            <w:r>
              <w:rPr>
                <w:rFonts w:ascii="Times New Roman" w:hAnsi="Times New Roman" w:eastAsia="宋体"/>
                <w:color w:val="000000"/>
                <w:kern w:val="0"/>
                <w:sz w:val="15"/>
                <w:szCs w:val="15"/>
              </w:rPr>
              <w:t>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1770</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Cr3+</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0.51</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Pb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0.17</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Zn</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18</w:t>
            </w:r>
          </w:p>
        </w:tc>
        <w:tc>
          <w:tcPr>
            <w:tcW w:w="1019"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见注</w:t>
            </w:r>
          </w:p>
        </w:tc>
        <w:tc>
          <w:tcPr>
            <w:tcW w:w="102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olor w:val="000000"/>
                <w:kern w:val="0"/>
                <w:sz w:val="16"/>
                <w:szCs w:val="16"/>
              </w:rPr>
            </w:pPr>
            <w:r>
              <w:rPr>
                <w:rFonts w:ascii="Times New Roman" w:hAnsi="Times New Roman" w:eastAsia="宋体"/>
                <w:color w:val="000000"/>
                <w:kern w:val="0"/>
                <w:sz w:val="16"/>
                <w:szCs w:val="16"/>
              </w:rPr>
              <w:t>硼元素迁移量未达到欧盟标准要求</w:t>
            </w:r>
          </w:p>
        </w:tc>
        <w:tc>
          <w:tcPr>
            <w:tcW w:w="106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0.005</w:t>
            </w:r>
          </w:p>
        </w:tc>
        <w:tc>
          <w:tcPr>
            <w:tcW w:w="84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646" w:type="dxa"/>
            <w:vMerge w:val="restart"/>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符合</w:t>
            </w:r>
          </w:p>
        </w:tc>
        <w:tc>
          <w:tcPr>
            <w:tcW w:w="1365" w:type="dxa"/>
            <w:vMerge w:val="restart"/>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s="宋体"/>
                <w:b/>
                <w:bCs/>
                <w:kern w:val="0"/>
                <w:sz w:val="16"/>
                <w:szCs w:val="16"/>
              </w:rPr>
            </w:pPr>
            <w:r>
              <w:rPr>
                <w:rFonts w:hint="eastAsia" w:ascii="Times New Roman" w:hAnsi="Times New Roman" w:eastAsia="宋体" w:cs="宋体"/>
                <w:b/>
                <w:bCs/>
                <w:kern w:val="0"/>
                <w:sz w:val="16"/>
                <w:szCs w:val="16"/>
              </w:rPr>
              <w:t>★★★★</w:t>
            </w:r>
          </w:p>
        </w:tc>
      </w:tr>
      <w:tr>
        <w:tblPrEx>
          <w:tblLayout w:type="fixed"/>
          <w:tblCellMar>
            <w:top w:w="0" w:type="dxa"/>
            <w:left w:w="108" w:type="dxa"/>
            <w:bottom w:w="0" w:type="dxa"/>
            <w:right w:w="108" w:type="dxa"/>
          </w:tblCellMar>
        </w:tblPrEx>
        <w:trPr>
          <w:trHeight w:val="1339" w:hRule="atLeast"/>
          <w:jc w:val="center"/>
        </w:trPr>
        <w:tc>
          <w:tcPr>
            <w:tcW w:w="426"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olor w:val="000000"/>
                <w:kern w:val="0"/>
                <w:sz w:val="18"/>
                <w:szCs w:val="18"/>
              </w:rPr>
            </w:pPr>
          </w:p>
        </w:tc>
        <w:tc>
          <w:tcPr>
            <w:tcW w:w="789"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b/>
                <w:bCs/>
                <w:color w:val="000000"/>
                <w:kern w:val="0"/>
                <w:sz w:val="16"/>
                <w:szCs w:val="16"/>
              </w:rPr>
            </w:pPr>
          </w:p>
        </w:tc>
        <w:tc>
          <w:tcPr>
            <w:tcW w:w="483"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563"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484"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6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9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1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5"/>
                <w:szCs w:val="15"/>
              </w:rPr>
            </w:pPr>
          </w:p>
        </w:tc>
        <w:tc>
          <w:tcPr>
            <w:tcW w:w="972"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054"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18"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96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eastAsia="宋体"/>
                <w:color w:val="000000"/>
                <w:kern w:val="0"/>
                <w:sz w:val="15"/>
                <w:szCs w:val="15"/>
              </w:rPr>
            </w:pPr>
          </w:p>
        </w:tc>
        <w:tc>
          <w:tcPr>
            <w:tcW w:w="1019"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102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olor w:val="000000"/>
                <w:kern w:val="0"/>
                <w:sz w:val="16"/>
                <w:szCs w:val="16"/>
              </w:rPr>
            </w:pPr>
          </w:p>
        </w:tc>
        <w:tc>
          <w:tcPr>
            <w:tcW w:w="106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4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646" w:type="dxa"/>
            <w:vMerge w:val="continue"/>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365" w:type="dxa"/>
            <w:vMerge w:val="continue"/>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b/>
                <w:bCs/>
                <w:kern w:val="0"/>
                <w:sz w:val="16"/>
                <w:szCs w:val="16"/>
              </w:rPr>
            </w:pPr>
          </w:p>
        </w:tc>
      </w:tr>
      <w:tr>
        <w:tblPrEx>
          <w:tblLayout w:type="fixed"/>
          <w:tblCellMar>
            <w:top w:w="0" w:type="dxa"/>
            <w:left w:w="108" w:type="dxa"/>
            <w:bottom w:w="0" w:type="dxa"/>
            <w:right w:w="108" w:type="dxa"/>
          </w:tblCellMar>
        </w:tblPrEx>
        <w:trPr>
          <w:trHeight w:val="428" w:hRule="atLeast"/>
          <w:jc w:val="center"/>
        </w:trPr>
        <w:tc>
          <w:tcPr>
            <w:tcW w:w="426"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olor w:val="000000"/>
                <w:kern w:val="0"/>
                <w:sz w:val="18"/>
                <w:szCs w:val="18"/>
              </w:rPr>
            </w:pPr>
            <w:r>
              <w:rPr>
                <w:rFonts w:ascii="Times New Roman" w:hAnsi="Times New Roman" w:eastAsia="宋体"/>
                <w:color w:val="000000"/>
                <w:kern w:val="0"/>
                <w:sz w:val="18"/>
                <w:szCs w:val="18"/>
              </w:rPr>
              <w:t>7</w:t>
            </w:r>
          </w:p>
        </w:tc>
        <w:tc>
          <w:tcPr>
            <w:tcW w:w="789"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美阳阳</w:t>
            </w:r>
            <w:r>
              <w:rPr>
                <w:rFonts w:hint="eastAsia" w:ascii="Times New Roman" w:hAnsi="Times New Roman" w:cs="宋体"/>
                <w:b/>
                <w:bCs/>
                <w:color w:val="000000"/>
                <w:kern w:val="0"/>
                <w:sz w:val="16"/>
                <w:szCs w:val="16"/>
              </w:rPr>
              <w:br w:type="textWrapping"/>
            </w:r>
            <w:r>
              <w:rPr>
                <w:rFonts w:hint="eastAsia" w:ascii="Times New Roman" w:hAnsi="Times New Roman" w:cs="宋体"/>
                <w:color w:val="000000"/>
                <w:kern w:val="0"/>
                <w:sz w:val="16"/>
                <w:szCs w:val="16"/>
              </w:rPr>
              <w:t>24色超轻粘土</w:t>
            </w:r>
          </w:p>
        </w:tc>
        <w:tc>
          <w:tcPr>
            <w:tcW w:w="483"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天猫</w:t>
            </w:r>
          </w:p>
        </w:tc>
        <w:tc>
          <w:tcPr>
            <w:tcW w:w="563"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eastAsia="宋体"/>
                <w:color w:val="000000"/>
                <w:kern w:val="0"/>
                <w:sz w:val="16"/>
                <w:szCs w:val="16"/>
              </w:rPr>
            </w:pPr>
            <w:r>
              <w:rPr>
                <w:rFonts w:ascii="Times New Roman" w:hAnsi="Times New Roman" w:eastAsia="宋体"/>
                <w:color w:val="000000"/>
                <w:kern w:val="0"/>
                <w:sz w:val="16"/>
                <w:szCs w:val="16"/>
              </w:rPr>
              <w:t>美阳阳旗舰店</w:t>
            </w:r>
          </w:p>
        </w:tc>
        <w:tc>
          <w:tcPr>
            <w:tcW w:w="484"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r>
              <w:rPr>
                <w:rFonts w:hint="eastAsia" w:ascii="Times New Roman" w:hAnsi="Times New Roman" w:cs="宋体"/>
                <w:color w:val="000000"/>
                <w:kern w:val="0"/>
                <w:sz w:val="16"/>
                <w:szCs w:val="16"/>
              </w:rPr>
              <w:t>超轻粘土</w:t>
            </w:r>
          </w:p>
        </w:tc>
        <w:tc>
          <w:tcPr>
            <w:tcW w:w="76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11.9</w:t>
            </w:r>
          </w:p>
        </w:tc>
        <w:tc>
          <w:tcPr>
            <w:tcW w:w="79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91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5"/>
                <w:szCs w:val="15"/>
              </w:rPr>
            </w:pPr>
          </w:p>
        </w:tc>
        <w:tc>
          <w:tcPr>
            <w:tcW w:w="972"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54"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718"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96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olor w:val="000000"/>
                <w:kern w:val="0"/>
                <w:sz w:val="15"/>
                <w:szCs w:val="15"/>
              </w:rPr>
            </w:pPr>
            <w:r>
              <w:rPr>
                <w:rFonts w:ascii="Times New Roman" w:hAnsi="Times New Roman" w:eastAsia="宋体"/>
                <w:color w:val="000000"/>
                <w:kern w:val="0"/>
                <w:sz w:val="15"/>
                <w:szCs w:val="15"/>
              </w:rPr>
              <w:t>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1470</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Cr3+</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0.33</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Pb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0.22</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Zn</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17</w:t>
            </w:r>
          </w:p>
        </w:tc>
        <w:tc>
          <w:tcPr>
            <w:tcW w:w="1019"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见注</w:t>
            </w:r>
          </w:p>
        </w:tc>
        <w:tc>
          <w:tcPr>
            <w:tcW w:w="102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olor w:val="000000"/>
                <w:kern w:val="0"/>
                <w:sz w:val="16"/>
                <w:szCs w:val="16"/>
              </w:rPr>
            </w:pPr>
            <w:r>
              <w:rPr>
                <w:rFonts w:ascii="Times New Roman" w:hAnsi="Times New Roman" w:eastAsia="宋体"/>
                <w:color w:val="000000"/>
                <w:kern w:val="0"/>
                <w:sz w:val="16"/>
                <w:szCs w:val="16"/>
              </w:rPr>
              <w:t>硼元素迁移量未达到欧盟标准要求</w:t>
            </w:r>
          </w:p>
        </w:tc>
        <w:tc>
          <w:tcPr>
            <w:tcW w:w="106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84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646" w:type="dxa"/>
            <w:vMerge w:val="restart"/>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符合</w:t>
            </w:r>
          </w:p>
        </w:tc>
        <w:tc>
          <w:tcPr>
            <w:tcW w:w="1365" w:type="dxa"/>
            <w:vMerge w:val="restart"/>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s="宋体"/>
                <w:b/>
                <w:bCs/>
                <w:kern w:val="0"/>
                <w:sz w:val="16"/>
                <w:szCs w:val="16"/>
              </w:rPr>
            </w:pPr>
            <w:r>
              <w:rPr>
                <w:rFonts w:hint="eastAsia" w:ascii="Times New Roman" w:hAnsi="Times New Roman" w:eastAsia="宋体" w:cs="宋体"/>
                <w:b/>
                <w:bCs/>
                <w:kern w:val="0"/>
                <w:sz w:val="16"/>
                <w:szCs w:val="16"/>
              </w:rPr>
              <w:t>★★★★</w:t>
            </w:r>
          </w:p>
        </w:tc>
      </w:tr>
      <w:tr>
        <w:tblPrEx>
          <w:tblLayout w:type="fixed"/>
          <w:tblCellMar>
            <w:top w:w="0" w:type="dxa"/>
            <w:left w:w="108" w:type="dxa"/>
            <w:bottom w:w="0" w:type="dxa"/>
            <w:right w:w="108" w:type="dxa"/>
          </w:tblCellMar>
        </w:tblPrEx>
        <w:trPr>
          <w:trHeight w:val="540" w:hRule="atLeast"/>
          <w:jc w:val="center"/>
        </w:trPr>
        <w:tc>
          <w:tcPr>
            <w:tcW w:w="426"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olor w:val="000000"/>
                <w:kern w:val="0"/>
                <w:sz w:val="18"/>
                <w:szCs w:val="18"/>
              </w:rPr>
            </w:pPr>
          </w:p>
        </w:tc>
        <w:tc>
          <w:tcPr>
            <w:tcW w:w="789"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483"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563"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olor w:val="000000"/>
                <w:kern w:val="0"/>
                <w:sz w:val="16"/>
                <w:szCs w:val="16"/>
              </w:rPr>
            </w:pPr>
          </w:p>
        </w:tc>
        <w:tc>
          <w:tcPr>
            <w:tcW w:w="484"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6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9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1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5"/>
                <w:szCs w:val="15"/>
              </w:rPr>
            </w:pPr>
          </w:p>
        </w:tc>
        <w:tc>
          <w:tcPr>
            <w:tcW w:w="972"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054"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18"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96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eastAsia="宋体"/>
                <w:color w:val="000000"/>
                <w:kern w:val="0"/>
                <w:sz w:val="15"/>
                <w:szCs w:val="15"/>
              </w:rPr>
            </w:pPr>
          </w:p>
        </w:tc>
        <w:tc>
          <w:tcPr>
            <w:tcW w:w="1019"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102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olor w:val="000000"/>
                <w:kern w:val="0"/>
                <w:sz w:val="16"/>
                <w:szCs w:val="16"/>
              </w:rPr>
            </w:pPr>
          </w:p>
        </w:tc>
        <w:tc>
          <w:tcPr>
            <w:tcW w:w="106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4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646" w:type="dxa"/>
            <w:vMerge w:val="continue"/>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365" w:type="dxa"/>
            <w:vMerge w:val="continue"/>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b/>
                <w:bCs/>
                <w:kern w:val="0"/>
                <w:sz w:val="16"/>
                <w:szCs w:val="16"/>
              </w:rPr>
            </w:pPr>
          </w:p>
        </w:tc>
      </w:tr>
      <w:tr>
        <w:tblPrEx>
          <w:tblLayout w:type="fixed"/>
          <w:tblCellMar>
            <w:top w:w="0" w:type="dxa"/>
            <w:left w:w="108" w:type="dxa"/>
            <w:bottom w:w="0" w:type="dxa"/>
            <w:right w:w="108" w:type="dxa"/>
          </w:tblCellMar>
        </w:tblPrEx>
        <w:trPr>
          <w:trHeight w:val="319" w:hRule="atLeast"/>
          <w:jc w:val="center"/>
        </w:trPr>
        <w:tc>
          <w:tcPr>
            <w:tcW w:w="426"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olor w:val="000000"/>
                <w:kern w:val="0"/>
                <w:sz w:val="18"/>
                <w:szCs w:val="18"/>
              </w:rPr>
            </w:pPr>
            <w:r>
              <w:rPr>
                <w:rFonts w:ascii="Times New Roman" w:hAnsi="Times New Roman" w:eastAsia="宋体"/>
                <w:color w:val="000000"/>
                <w:kern w:val="0"/>
                <w:sz w:val="18"/>
                <w:szCs w:val="18"/>
              </w:rPr>
              <w:t>8</w:t>
            </w:r>
          </w:p>
        </w:tc>
        <w:tc>
          <w:tcPr>
            <w:tcW w:w="789"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b/>
                <w:bCs/>
                <w:color w:val="000000"/>
                <w:kern w:val="0"/>
                <w:sz w:val="16"/>
                <w:szCs w:val="16"/>
              </w:rPr>
            </w:pPr>
            <w:r>
              <w:rPr>
                <w:rFonts w:hint="eastAsia" w:ascii="Times New Roman" w:hAnsi="Times New Roman" w:eastAsia="宋体" w:cs="宋体"/>
                <w:b/>
                <w:bCs/>
                <w:color w:val="000000"/>
                <w:kern w:val="0"/>
                <w:sz w:val="16"/>
                <w:szCs w:val="16"/>
              </w:rPr>
              <w:t>亲子企鹅</w:t>
            </w:r>
            <w:r>
              <w:rPr>
                <w:rFonts w:ascii="Times New Roman" w:hAnsi="Times New Roman" w:eastAsia="宋体"/>
                <w:b/>
                <w:bCs/>
                <w:color w:val="000000"/>
                <w:kern w:val="0"/>
                <w:sz w:val="16"/>
                <w:szCs w:val="16"/>
              </w:rPr>
              <w:br w:type="textWrapping"/>
            </w:r>
            <w:r>
              <w:rPr>
                <w:rFonts w:ascii="Times New Roman" w:hAnsi="Times New Roman" w:eastAsia="宋体"/>
                <w:color w:val="000000"/>
                <w:kern w:val="0"/>
                <w:sz w:val="16"/>
                <w:szCs w:val="16"/>
              </w:rPr>
              <w:t>24</w:t>
            </w:r>
            <w:r>
              <w:rPr>
                <w:rFonts w:hint="eastAsia" w:ascii="Times New Roman" w:hAnsi="Times New Roman" w:eastAsia="宋体" w:cs="宋体"/>
                <w:color w:val="000000"/>
                <w:kern w:val="0"/>
                <w:sz w:val="16"/>
                <w:szCs w:val="16"/>
              </w:rPr>
              <w:t>色糖果泥套装</w:t>
            </w:r>
          </w:p>
        </w:tc>
        <w:tc>
          <w:tcPr>
            <w:tcW w:w="483"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京东</w:t>
            </w:r>
          </w:p>
        </w:tc>
        <w:tc>
          <w:tcPr>
            <w:tcW w:w="563"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亲子企鹅自营旗舰店</w:t>
            </w:r>
          </w:p>
        </w:tc>
        <w:tc>
          <w:tcPr>
            <w:tcW w:w="484"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水晶泥</w:t>
            </w:r>
          </w:p>
        </w:tc>
        <w:tc>
          <w:tcPr>
            <w:tcW w:w="76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38</w:t>
            </w:r>
          </w:p>
        </w:tc>
        <w:tc>
          <w:tcPr>
            <w:tcW w:w="79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91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5"/>
                <w:szCs w:val="15"/>
              </w:rPr>
            </w:pPr>
          </w:p>
        </w:tc>
        <w:tc>
          <w:tcPr>
            <w:tcW w:w="972"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54"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MI:1.5</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CMI/MI:1.5</w:t>
            </w:r>
          </w:p>
        </w:tc>
        <w:tc>
          <w:tcPr>
            <w:tcW w:w="718"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96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after="240" w:line="240" w:lineRule="auto"/>
              <w:ind w:firstLine="0" w:firstLineChars="0"/>
              <w:jc w:val="center"/>
              <w:rPr>
                <w:rFonts w:hint="eastAsia" w:ascii="Times New Roman" w:hAnsi="Times New Roman" w:eastAsia="宋体"/>
                <w:color w:val="000000"/>
                <w:kern w:val="0"/>
                <w:sz w:val="15"/>
                <w:szCs w:val="15"/>
              </w:rPr>
            </w:pPr>
            <w:r>
              <w:rPr>
                <w:rFonts w:ascii="Times New Roman" w:hAnsi="Times New Roman" w:eastAsia="宋体"/>
                <w:color w:val="000000"/>
                <w:kern w:val="0"/>
                <w:sz w:val="15"/>
                <w:szCs w:val="15"/>
              </w:rPr>
              <w:t>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1380</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Cr3+</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0.02</w:t>
            </w:r>
          </w:p>
        </w:tc>
        <w:tc>
          <w:tcPr>
            <w:tcW w:w="1019"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见注</w:t>
            </w:r>
          </w:p>
        </w:tc>
        <w:tc>
          <w:tcPr>
            <w:tcW w:w="102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olor w:val="000000"/>
                <w:kern w:val="0"/>
                <w:sz w:val="16"/>
                <w:szCs w:val="16"/>
              </w:rPr>
            </w:pPr>
            <w:r>
              <w:rPr>
                <w:rFonts w:ascii="Times New Roman" w:hAnsi="Times New Roman" w:eastAsia="宋体"/>
                <w:color w:val="000000"/>
                <w:kern w:val="0"/>
                <w:sz w:val="16"/>
                <w:szCs w:val="16"/>
              </w:rPr>
              <w:t>硼元素迁移量未达到欧盟标准要求</w:t>
            </w:r>
          </w:p>
        </w:tc>
        <w:tc>
          <w:tcPr>
            <w:tcW w:w="106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84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646" w:type="dxa"/>
            <w:vMerge w:val="restart"/>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符合</w:t>
            </w:r>
          </w:p>
        </w:tc>
        <w:tc>
          <w:tcPr>
            <w:tcW w:w="1365" w:type="dxa"/>
            <w:vMerge w:val="restart"/>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s="宋体"/>
                <w:b/>
                <w:bCs/>
                <w:kern w:val="0"/>
                <w:sz w:val="16"/>
                <w:szCs w:val="16"/>
              </w:rPr>
            </w:pPr>
            <w:r>
              <w:rPr>
                <w:rFonts w:hint="eastAsia" w:ascii="Times New Roman" w:hAnsi="Times New Roman" w:eastAsia="宋体" w:cs="宋体"/>
                <w:b/>
                <w:bCs/>
                <w:kern w:val="0"/>
                <w:sz w:val="16"/>
                <w:szCs w:val="16"/>
              </w:rPr>
              <w:t>★★★★</w:t>
            </w:r>
          </w:p>
        </w:tc>
      </w:tr>
      <w:tr>
        <w:tblPrEx>
          <w:tblLayout w:type="fixed"/>
          <w:tblCellMar>
            <w:top w:w="0" w:type="dxa"/>
            <w:left w:w="108" w:type="dxa"/>
            <w:bottom w:w="0" w:type="dxa"/>
            <w:right w:w="108" w:type="dxa"/>
          </w:tblCellMar>
        </w:tblPrEx>
        <w:trPr>
          <w:trHeight w:val="942" w:hRule="atLeast"/>
          <w:jc w:val="center"/>
        </w:trPr>
        <w:tc>
          <w:tcPr>
            <w:tcW w:w="426"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olor w:val="000000"/>
                <w:kern w:val="0"/>
                <w:sz w:val="18"/>
                <w:szCs w:val="18"/>
              </w:rPr>
            </w:pPr>
          </w:p>
        </w:tc>
        <w:tc>
          <w:tcPr>
            <w:tcW w:w="789"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b/>
                <w:bCs/>
                <w:color w:val="000000"/>
                <w:kern w:val="0"/>
                <w:sz w:val="16"/>
                <w:szCs w:val="16"/>
              </w:rPr>
            </w:pPr>
          </w:p>
        </w:tc>
        <w:tc>
          <w:tcPr>
            <w:tcW w:w="483"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563"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484"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6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9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1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5"/>
                <w:szCs w:val="15"/>
              </w:rPr>
            </w:pPr>
          </w:p>
        </w:tc>
        <w:tc>
          <w:tcPr>
            <w:tcW w:w="972"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054"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18"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96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eastAsia="宋体"/>
                <w:color w:val="000000"/>
                <w:kern w:val="0"/>
                <w:sz w:val="15"/>
                <w:szCs w:val="15"/>
              </w:rPr>
            </w:pPr>
          </w:p>
        </w:tc>
        <w:tc>
          <w:tcPr>
            <w:tcW w:w="1019"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102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olor w:val="000000"/>
                <w:kern w:val="0"/>
                <w:sz w:val="16"/>
                <w:szCs w:val="16"/>
              </w:rPr>
            </w:pPr>
          </w:p>
        </w:tc>
        <w:tc>
          <w:tcPr>
            <w:tcW w:w="106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4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646" w:type="dxa"/>
            <w:vMerge w:val="continue"/>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365" w:type="dxa"/>
            <w:vMerge w:val="continue"/>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b/>
                <w:bCs/>
                <w:kern w:val="0"/>
                <w:sz w:val="16"/>
                <w:szCs w:val="16"/>
              </w:rPr>
            </w:pPr>
          </w:p>
        </w:tc>
      </w:tr>
      <w:tr>
        <w:tblPrEx>
          <w:tblLayout w:type="fixed"/>
          <w:tblCellMar>
            <w:top w:w="0" w:type="dxa"/>
            <w:left w:w="108" w:type="dxa"/>
            <w:bottom w:w="0" w:type="dxa"/>
            <w:right w:w="108" w:type="dxa"/>
          </w:tblCellMar>
        </w:tblPrEx>
        <w:trPr>
          <w:trHeight w:val="319" w:hRule="atLeast"/>
          <w:jc w:val="center"/>
        </w:trPr>
        <w:tc>
          <w:tcPr>
            <w:tcW w:w="426"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8"/>
                <w:szCs w:val="18"/>
              </w:rPr>
            </w:pPr>
            <w:r>
              <w:rPr>
                <w:rFonts w:hint="eastAsia" w:ascii="Times New Roman" w:hAnsi="Times New Roman" w:cs="宋体"/>
                <w:color w:val="000000"/>
                <w:kern w:val="0"/>
                <w:sz w:val="18"/>
                <w:szCs w:val="18"/>
              </w:rPr>
              <w:t>9</w:t>
            </w:r>
          </w:p>
        </w:tc>
        <w:tc>
          <w:tcPr>
            <w:tcW w:w="789"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eastAsia="宋体" w:cs="宋体"/>
                <w:b/>
                <w:bCs/>
                <w:color w:val="000000"/>
                <w:kern w:val="0"/>
                <w:sz w:val="16"/>
                <w:szCs w:val="16"/>
              </w:rPr>
            </w:pPr>
            <w:r>
              <w:rPr>
                <w:rFonts w:hint="eastAsia" w:ascii="Times New Roman" w:hAnsi="Times New Roman" w:eastAsia="宋体" w:cs="宋体"/>
                <w:b/>
                <w:bCs/>
                <w:color w:val="000000"/>
                <w:kern w:val="0"/>
                <w:sz w:val="16"/>
                <w:szCs w:val="16"/>
              </w:rPr>
              <w:t>智高</w:t>
            </w:r>
            <w:r>
              <w:rPr>
                <w:rFonts w:ascii="Times New Roman" w:hAnsi="Times New Roman" w:eastAsia="宋体"/>
                <w:b/>
                <w:bCs/>
                <w:color w:val="000000"/>
                <w:kern w:val="0"/>
                <w:sz w:val="16"/>
                <w:szCs w:val="16"/>
              </w:rPr>
              <w:br w:type="textWrapping"/>
            </w:r>
            <w:r>
              <w:rPr>
                <w:rFonts w:ascii="Times New Roman" w:hAnsi="Times New Roman" w:eastAsia="宋体"/>
                <w:color w:val="000000"/>
                <w:kern w:val="0"/>
                <w:sz w:val="16"/>
                <w:szCs w:val="16"/>
              </w:rPr>
              <w:t>KK</w:t>
            </w:r>
            <w:r>
              <w:rPr>
                <w:rFonts w:hint="eastAsia" w:ascii="Times New Roman" w:hAnsi="Times New Roman" w:eastAsia="宋体" w:cs="宋体"/>
                <w:color w:val="000000"/>
                <w:kern w:val="0"/>
                <w:sz w:val="16"/>
                <w:szCs w:val="16"/>
              </w:rPr>
              <w:t>魔法可可</w:t>
            </w:r>
            <w:r>
              <w:rPr>
                <w:rFonts w:ascii="Times New Roman" w:hAnsi="Times New Roman" w:eastAsia="宋体"/>
                <w:color w:val="000000"/>
                <w:kern w:val="0"/>
                <w:sz w:val="16"/>
                <w:szCs w:val="16"/>
              </w:rPr>
              <w:t>12</w:t>
            </w:r>
            <w:r>
              <w:rPr>
                <w:rFonts w:hint="eastAsia" w:ascii="Times New Roman" w:hAnsi="Times New Roman" w:eastAsia="宋体" w:cs="宋体"/>
                <w:color w:val="000000"/>
                <w:kern w:val="0"/>
                <w:sz w:val="16"/>
                <w:szCs w:val="16"/>
              </w:rPr>
              <w:t>色魔力水晶泥</w:t>
            </w:r>
          </w:p>
        </w:tc>
        <w:tc>
          <w:tcPr>
            <w:tcW w:w="483"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福田区中心书城</w:t>
            </w:r>
          </w:p>
        </w:tc>
        <w:tc>
          <w:tcPr>
            <w:tcW w:w="563"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弘文文具中心书城店</w:t>
            </w:r>
          </w:p>
        </w:tc>
        <w:tc>
          <w:tcPr>
            <w:tcW w:w="484"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水晶泥</w:t>
            </w:r>
          </w:p>
        </w:tc>
        <w:tc>
          <w:tcPr>
            <w:tcW w:w="76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42</w:t>
            </w:r>
          </w:p>
        </w:tc>
        <w:tc>
          <w:tcPr>
            <w:tcW w:w="79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91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5"/>
                <w:szCs w:val="15"/>
              </w:rPr>
            </w:pPr>
          </w:p>
        </w:tc>
        <w:tc>
          <w:tcPr>
            <w:tcW w:w="972"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54"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MI:1.5</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CMI:4.O</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CMI/MI:5.5</w:t>
            </w:r>
          </w:p>
        </w:tc>
        <w:tc>
          <w:tcPr>
            <w:tcW w:w="718"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96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after="240" w:line="240" w:lineRule="auto"/>
              <w:ind w:firstLine="0" w:firstLineChars="0"/>
              <w:jc w:val="center"/>
              <w:rPr>
                <w:rFonts w:hint="eastAsia" w:ascii="Times New Roman" w:hAnsi="Times New Roman" w:eastAsia="宋体"/>
                <w:color w:val="000000"/>
                <w:kern w:val="0"/>
                <w:sz w:val="15"/>
                <w:szCs w:val="15"/>
              </w:rPr>
            </w:pPr>
            <w:r>
              <w:rPr>
                <w:rFonts w:ascii="Times New Roman" w:hAnsi="Times New Roman" w:eastAsia="宋体"/>
                <w:color w:val="000000"/>
                <w:kern w:val="0"/>
                <w:sz w:val="15"/>
                <w:szCs w:val="15"/>
              </w:rPr>
              <w:t>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1600</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Cr3+</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0.01</w:t>
            </w:r>
          </w:p>
        </w:tc>
        <w:tc>
          <w:tcPr>
            <w:tcW w:w="1019"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见注</w:t>
            </w:r>
          </w:p>
        </w:tc>
        <w:tc>
          <w:tcPr>
            <w:tcW w:w="102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olor w:val="000000"/>
                <w:kern w:val="0"/>
                <w:sz w:val="16"/>
                <w:szCs w:val="16"/>
              </w:rPr>
            </w:pPr>
            <w:r>
              <w:rPr>
                <w:rFonts w:ascii="Times New Roman" w:hAnsi="Times New Roman" w:eastAsia="宋体"/>
                <w:color w:val="000000"/>
                <w:kern w:val="0"/>
                <w:sz w:val="16"/>
                <w:szCs w:val="16"/>
              </w:rPr>
              <w:t>硼元素迁移量未达到欧盟标准要求</w:t>
            </w:r>
          </w:p>
        </w:tc>
        <w:tc>
          <w:tcPr>
            <w:tcW w:w="106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0.026</w:t>
            </w:r>
          </w:p>
        </w:tc>
        <w:tc>
          <w:tcPr>
            <w:tcW w:w="84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646" w:type="dxa"/>
            <w:vMerge w:val="restart"/>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符合</w:t>
            </w:r>
          </w:p>
        </w:tc>
        <w:tc>
          <w:tcPr>
            <w:tcW w:w="1365" w:type="dxa"/>
            <w:vMerge w:val="restart"/>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s="宋体"/>
                <w:b/>
                <w:bCs/>
                <w:kern w:val="0"/>
                <w:sz w:val="16"/>
                <w:szCs w:val="16"/>
              </w:rPr>
            </w:pPr>
            <w:r>
              <w:rPr>
                <w:rFonts w:hint="eastAsia" w:ascii="Times New Roman" w:hAnsi="Times New Roman" w:eastAsia="宋体" w:cs="宋体"/>
                <w:b/>
                <w:bCs/>
                <w:kern w:val="0"/>
                <w:sz w:val="16"/>
                <w:szCs w:val="16"/>
              </w:rPr>
              <w:t>★★★★</w:t>
            </w:r>
          </w:p>
        </w:tc>
      </w:tr>
      <w:tr>
        <w:tblPrEx>
          <w:tblLayout w:type="fixed"/>
          <w:tblCellMar>
            <w:top w:w="0" w:type="dxa"/>
            <w:left w:w="108" w:type="dxa"/>
            <w:bottom w:w="0" w:type="dxa"/>
            <w:right w:w="108" w:type="dxa"/>
          </w:tblCellMar>
        </w:tblPrEx>
        <w:trPr>
          <w:trHeight w:val="780" w:hRule="atLeast"/>
          <w:jc w:val="center"/>
        </w:trPr>
        <w:tc>
          <w:tcPr>
            <w:tcW w:w="426"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8"/>
                <w:szCs w:val="18"/>
              </w:rPr>
            </w:pPr>
          </w:p>
        </w:tc>
        <w:tc>
          <w:tcPr>
            <w:tcW w:w="789"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b/>
                <w:bCs/>
                <w:color w:val="000000"/>
                <w:kern w:val="0"/>
                <w:sz w:val="16"/>
                <w:szCs w:val="16"/>
              </w:rPr>
            </w:pPr>
          </w:p>
        </w:tc>
        <w:tc>
          <w:tcPr>
            <w:tcW w:w="483"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563"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484"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6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9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1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5"/>
                <w:szCs w:val="15"/>
              </w:rPr>
            </w:pPr>
          </w:p>
        </w:tc>
        <w:tc>
          <w:tcPr>
            <w:tcW w:w="972"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054"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18"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96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eastAsia="宋体"/>
                <w:color w:val="000000"/>
                <w:kern w:val="0"/>
                <w:sz w:val="15"/>
                <w:szCs w:val="15"/>
              </w:rPr>
            </w:pPr>
          </w:p>
        </w:tc>
        <w:tc>
          <w:tcPr>
            <w:tcW w:w="1019"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102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olor w:val="000000"/>
                <w:kern w:val="0"/>
                <w:sz w:val="16"/>
                <w:szCs w:val="16"/>
              </w:rPr>
            </w:pPr>
          </w:p>
        </w:tc>
        <w:tc>
          <w:tcPr>
            <w:tcW w:w="106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4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646" w:type="dxa"/>
            <w:vMerge w:val="continue"/>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365" w:type="dxa"/>
            <w:vMerge w:val="continue"/>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b/>
                <w:bCs/>
                <w:kern w:val="0"/>
                <w:sz w:val="16"/>
                <w:szCs w:val="16"/>
              </w:rPr>
            </w:pPr>
          </w:p>
        </w:tc>
      </w:tr>
      <w:tr>
        <w:tblPrEx>
          <w:tblLayout w:type="fixed"/>
          <w:tblCellMar>
            <w:top w:w="0" w:type="dxa"/>
            <w:left w:w="108" w:type="dxa"/>
            <w:bottom w:w="0" w:type="dxa"/>
            <w:right w:w="108" w:type="dxa"/>
          </w:tblCellMar>
        </w:tblPrEx>
        <w:trPr>
          <w:trHeight w:val="319" w:hRule="atLeast"/>
          <w:jc w:val="center"/>
        </w:trPr>
        <w:tc>
          <w:tcPr>
            <w:tcW w:w="426"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8"/>
                <w:szCs w:val="18"/>
              </w:rPr>
            </w:pPr>
            <w:r>
              <w:rPr>
                <w:rFonts w:hint="eastAsia" w:ascii="Times New Roman" w:hAnsi="Times New Roman" w:cs="宋体"/>
                <w:color w:val="000000"/>
                <w:kern w:val="0"/>
                <w:sz w:val="18"/>
                <w:szCs w:val="18"/>
              </w:rPr>
              <w:t>10</w:t>
            </w:r>
          </w:p>
        </w:tc>
        <w:tc>
          <w:tcPr>
            <w:tcW w:w="789"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eastAsia="宋体" w:cs="宋体"/>
                <w:b/>
                <w:bCs/>
                <w:color w:val="000000"/>
                <w:kern w:val="0"/>
                <w:sz w:val="16"/>
                <w:szCs w:val="16"/>
              </w:rPr>
            </w:pPr>
            <w:r>
              <w:rPr>
                <w:rFonts w:hint="eastAsia" w:ascii="Times New Roman" w:hAnsi="Times New Roman" w:eastAsia="宋体" w:cs="宋体"/>
                <w:b/>
                <w:bCs/>
                <w:color w:val="000000"/>
                <w:kern w:val="0"/>
                <w:sz w:val="16"/>
                <w:szCs w:val="16"/>
              </w:rPr>
              <w:t>爱松利</w:t>
            </w:r>
            <w:r>
              <w:rPr>
                <w:rFonts w:ascii="Times New Roman" w:hAnsi="Times New Roman" w:eastAsia="宋体"/>
                <w:b/>
                <w:bCs/>
                <w:color w:val="000000"/>
                <w:kern w:val="0"/>
                <w:sz w:val="16"/>
                <w:szCs w:val="16"/>
              </w:rPr>
              <w:br w:type="textWrapping"/>
            </w:r>
            <w:r>
              <w:rPr>
                <w:rFonts w:ascii="Times New Roman" w:hAnsi="Times New Roman" w:eastAsia="宋体"/>
                <w:color w:val="000000"/>
                <w:kern w:val="0"/>
                <w:sz w:val="16"/>
                <w:szCs w:val="16"/>
              </w:rPr>
              <w:t>12</w:t>
            </w:r>
            <w:r>
              <w:rPr>
                <w:rFonts w:hint="eastAsia" w:ascii="Times New Roman" w:hAnsi="Times New Roman" w:eastAsia="宋体" w:cs="宋体"/>
                <w:color w:val="000000"/>
                <w:kern w:val="0"/>
                <w:sz w:val="16"/>
                <w:szCs w:val="16"/>
              </w:rPr>
              <w:t>色</w:t>
            </w:r>
            <w:r>
              <w:rPr>
                <w:rFonts w:ascii="Times New Roman" w:hAnsi="Times New Roman" w:eastAsia="宋体"/>
                <w:color w:val="000000"/>
                <w:kern w:val="0"/>
                <w:sz w:val="16"/>
                <w:szCs w:val="16"/>
              </w:rPr>
              <w:t>3D</w:t>
            </w:r>
            <w:r>
              <w:rPr>
                <w:rFonts w:hint="eastAsia" w:ascii="Times New Roman" w:hAnsi="Times New Roman" w:eastAsia="宋体" w:cs="宋体"/>
                <w:color w:val="000000"/>
                <w:kern w:val="0"/>
                <w:sz w:val="16"/>
                <w:szCs w:val="16"/>
              </w:rPr>
              <w:t>水晶泥</w:t>
            </w:r>
          </w:p>
        </w:tc>
        <w:tc>
          <w:tcPr>
            <w:tcW w:w="483"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天猫</w:t>
            </w:r>
          </w:p>
        </w:tc>
        <w:tc>
          <w:tcPr>
            <w:tcW w:w="563"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爱松利旗舰店</w:t>
            </w:r>
          </w:p>
        </w:tc>
        <w:tc>
          <w:tcPr>
            <w:tcW w:w="484"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水晶泥</w:t>
            </w:r>
          </w:p>
        </w:tc>
        <w:tc>
          <w:tcPr>
            <w:tcW w:w="76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15</w:t>
            </w:r>
          </w:p>
        </w:tc>
        <w:tc>
          <w:tcPr>
            <w:tcW w:w="79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91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5"/>
                <w:szCs w:val="15"/>
              </w:rPr>
            </w:pPr>
          </w:p>
        </w:tc>
        <w:tc>
          <w:tcPr>
            <w:tcW w:w="972"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54"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BIT:3.5</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MI:7.2</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CMI/MI:7.2</w:t>
            </w:r>
          </w:p>
        </w:tc>
        <w:tc>
          <w:tcPr>
            <w:tcW w:w="718"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96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after="240" w:line="240" w:lineRule="auto"/>
              <w:ind w:firstLine="0" w:firstLineChars="0"/>
              <w:jc w:val="center"/>
              <w:rPr>
                <w:rFonts w:hint="eastAsia" w:ascii="Times New Roman" w:hAnsi="Times New Roman" w:eastAsia="宋体"/>
                <w:color w:val="000000"/>
                <w:kern w:val="0"/>
                <w:sz w:val="15"/>
                <w:szCs w:val="15"/>
              </w:rPr>
            </w:pPr>
            <w:r>
              <w:rPr>
                <w:rFonts w:ascii="Times New Roman" w:hAnsi="Times New Roman" w:eastAsia="宋体"/>
                <w:color w:val="000000"/>
                <w:kern w:val="0"/>
                <w:sz w:val="15"/>
                <w:szCs w:val="15"/>
              </w:rPr>
              <w:t>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660</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Cr3+</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0.05</w:t>
            </w:r>
          </w:p>
        </w:tc>
        <w:tc>
          <w:tcPr>
            <w:tcW w:w="1019"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见注</w:t>
            </w:r>
          </w:p>
        </w:tc>
        <w:tc>
          <w:tcPr>
            <w:tcW w:w="102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olor w:val="000000"/>
                <w:kern w:val="0"/>
                <w:sz w:val="16"/>
                <w:szCs w:val="16"/>
              </w:rPr>
            </w:pPr>
            <w:r>
              <w:rPr>
                <w:rFonts w:ascii="Times New Roman" w:hAnsi="Times New Roman" w:eastAsia="宋体"/>
                <w:color w:val="000000"/>
                <w:kern w:val="0"/>
                <w:sz w:val="16"/>
                <w:szCs w:val="16"/>
              </w:rPr>
              <w:t>硼元素迁移量未达到欧盟标准要求</w:t>
            </w:r>
          </w:p>
        </w:tc>
        <w:tc>
          <w:tcPr>
            <w:tcW w:w="106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84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646" w:type="dxa"/>
            <w:vMerge w:val="restart"/>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符合</w:t>
            </w:r>
          </w:p>
        </w:tc>
        <w:tc>
          <w:tcPr>
            <w:tcW w:w="1365" w:type="dxa"/>
            <w:vMerge w:val="restart"/>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s="宋体"/>
                <w:b/>
                <w:bCs/>
                <w:kern w:val="0"/>
                <w:sz w:val="16"/>
                <w:szCs w:val="16"/>
              </w:rPr>
            </w:pPr>
            <w:r>
              <w:rPr>
                <w:rFonts w:hint="eastAsia" w:ascii="Times New Roman" w:hAnsi="Times New Roman" w:eastAsia="宋体" w:cs="宋体"/>
                <w:b/>
                <w:bCs/>
                <w:kern w:val="0"/>
                <w:sz w:val="16"/>
                <w:szCs w:val="16"/>
              </w:rPr>
              <w:t>★★★★</w:t>
            </w:r>
          </w:p>
        </w:tc>
      </w:tr>
      <w:tr>
        <w:tblPrEx>
          <w:tblLayout w:type="fixed"/>
          <w:tblCellMar>
            <w:top w:w="0" w:type="dxa"/>
            <w:left w:w="108" w:type="dxa"/>
            <w:bottom w:w="0" w:type="dxa"/>
            <w:right w:w="108" w:type="dxa"/>
          </w:tblCellMar>
        </w:tblPrEx>
        <w:trPr>
          <w:trHeight w:val="765" w:hRule="atLeast"/>
          <w:jc w:val="center"/>
        </w:trPr>
        <w:tc>
          <w:tcPr>
            <w:tcW w:w="426"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8"/>
                <w:szCs w:val="18"/>
              </w:rPr>
            </w:pPr>
          </w:p>
        </w:tc>
        <w:tc>
          <w:tcPr>
            <w:tcW w:w="789"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b/>
                <w:bCs/>
                <w:color w:val="000000"/>
                <w:kern w:val="0"/>
                <w:sz w:val="16"/>
                <w:szCs w:val="16"/>
              </w:rPr>
            </w:pPr>
          </w:p>
        </w:tc>
        <w:tc>
          <w:tcPr>
            <w:tcW w:w="483"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563"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484"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6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9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1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5"/>
                <w:szCs w:val="15"/>
              </w:rPr>
            </w:pPr>
          </w:p>
        </w:tc>
        <w:tc>
          <w:tcPr>
            <w:tcW w:w="972"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054"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18"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96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eastAsia="宋体"/>
                <w:color w:val="000000"/>
                <w:kern w:val="0"/>
                <w:sz w:val="15"/>
                <w:szCs w:val="15"/>
              </w:rPr>
            </w:pPr>
          </w:p>
        </w:tc>
        <w:tc>
          <w:tcPr>
            <w:tcW w:w="1019"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102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olor w:val="000000"/>
                <w:kern w:val="0"/>
                <w:sz w:val="16"/>
                <w:szCs w:val="16"/>
              </w:rPr>
            </w:pPr>
          </w:p>
        </w:tc>
        <w:tc>
          <w:tcPr>
            <w:tcW w:w="106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4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646" w:type="dxa"/>
            <w:vMerge w:val="continue"/>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365" w:type="dxa"/>
            <w:vMerge w:val="continue"/>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b/>
                <w:bCs/>
                <w:kern w:val="0"/>
                <w:sz w:val="16"/>
                <w:szCs w:val="16"/>
              </w:rPr>
            </w:pPr>
          </w:p>
        </w:tc>
      </w:tr>
      <w:tr>
        <w:tblPrEx>
          <w:tblLayout w:type="fixed"/>
          <w:tblCellMar>
            <w:top w:w="0" w:type="dxa"/>
            <w:left w:w="108" w:type="dxa"/>
            <w:bottom w:w="0" w:type="dxa"/>
            <w:right w:w="108" w:type="dxa"/>
          </w:tblCellMar>
        </w:tblPrEx>
        <w:trPr>
          <w:trHeight w:val="319" w:hRule="atLeast"/>
          <w:jc w:val="center"/>
        </w:trPr>
        <w:tc>
          <w:tcPr>
            <w:tcW w:w="426"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8"/>
                <w:szCs w:val="18"/>
              </w:rPr>
            </w:pPr>
            <w:r>
              <w:rPr>
                <w:rFonts w:hint="eastAsia" w:ascii="Times New Roman" w:hAnsi="Times New Roman" w:cs="宋体"/>
                <w:color w:val="000000"/>
                <w:kern w:val="0"/>
                <w:sz w:val="18"/>
                <w:szCs w:val="18"/>
              </w:rPr>
              <w:t>11</w:t>
            </w:r>
          </w:p>
        </w:tc>
        <w:tc>
          <w:tcPr>
            <w:tcW w:w="789"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eastAsia="宋体" w:cs="宋体"/>
                <w:b/>
                <w:bCs/>
                <w:color w:val="000000"/>
                <w:kern w:val="0"/>
                <w:sz w:val="16"/>
                <w:szCs w:val="16"/>
              </w:rPr>
            </w:pPr>
            <w:r>
              <w:rPr>
                <w:rFonts w:hint="eastAsia" w:ascii="Times New Roman" w:hAnsi="Times New Roman" w:eastAsia="宋体" w:cs="宋体"/>
                <w:b/>
                <w:bCs/>
                <w:color w:val="000000"/>
                <w:kern w:val="0"/>
                <w:sz w:val="16"/>
                <w:szCs w:val="16"/>
              </w:rPr>
              <w:t>高佳多</w:t>
            </w:r>
            <w:r>
              <w:rPr>
                <w:rFonts w:ascii="Times New Roman" w:hAnsi="Times New Roman" w:eastAsia="宋体"/>
                <w:b/>
                <w:bCs/>
                <w:color w:val="000000"/>
                <w:kern w:val="0"/>
                <w:sz w:val="16"/>
                <w:szCs w:val="16"/>
              </w:rPr>
              <w:br w:type="textWrapping"/>
            </w:r>
            <w:r>
              <w:rPr>
                <w:rFonts w:hint="eastAsia" w:ascii="Times New Roman" w:hAnsi="Times New Roman" w:eastAsia="宋体" w:cs="宋体"/>
                <w:color w:val="000000"/>
                <w:kern w:val="0"/>
                <w:sz w:val="16"/>
                <w:szCs w:val="16"/>
              </w:rPr>
              <w:t>魔法星球魔法水晶泥</w:t>
            </w:r>
          </w:p>
        </w:tc>
        <w:tc>
          <w:tcPr>
            <w:tcW w:w="483"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南山区万象天地</w:t>
            </w:r>
          </w:p>
        </w:tc>
        <w:tc>
          <w:tcPr>
            <w:tcW w:w="563"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玩具反斗城万象天地店</w:t>
            </w:r>
          </w:p>
        </w:tc>
        <w:tc>
          <w:tcPr>
            <w:tcW w:w="484"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水晶泥</w:t>
            </w:r>
          </w:p>
        </w:tc>
        <w:tc>
          <w:tcPr>
            <w:tcW w:w="76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19.9</w:t>
            </w:r>
          </w:p>
        </w:tc>
        <w:tc>
          <w:tcPr>
            <w:tcW w:w="79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91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5"/>
                <w:szCs w:val="15"/>
              </w:rPr>
            </w:pPr>
          </w:p>
        </w:tc>
        <w:tc>
          <w:tcPr>
            <w:tcW w:w="972"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54"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MI:2.7</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CMI:8.2</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CMI/MI:10.9</w:t>
            </w:r>
          </w:p>
        </w:tc>
        <w:tc>
          <w:tcPr>
            <w:tcW w:w="718"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96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olor w:val="000000"/>
                <w:kern w:val="0"/>
                <w:sz w:val="15"/>
                <w:szCs w:val="15"/>
              </w:rPr>
            </w:pPr>
            <w:r>
              <w:rPr>
                <w:rFonts w:ascii="Times New Roman" w:hAnsi="Times New Roman" w:eastAsia="宋体"/>
                <w:color w:val="000000"/>
                <w:kern w:val="0"/>
                <w:sz w:val="15"/>
                <w:szCs w:val="15"/>
              </w:rPr>
              <w:t>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1230</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Cr3+</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0.02</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Pb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0.22</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Zn</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15</w:t>
            </w:r>
          </w:p>
        </w:tc>
        <w:tc>
          <w:tcPr>
            <w:tcW w:w="1019"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见注</w:t>
            </w:r>
          </w:p>
        </w:tc>
        <w:tc>
          <w:tcPr>
            <w:tcW w:w="102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olor w:val="000000"/>
                <w:kern w:val="0"/>
                <w:sz w:val="16"/>
                <w:szCs w:val="16"/>
              </w:rPr>
            </w:pPr>
            <w:r>
              <w:rPr>
                <w:rFonts w:ascii="Times New Roman" w:hAnsi="Times New Roman" w:eastAsia="宋体"/>
                <w:color w:val="000000"/>
                <w:kern w:val="0"/>
                <w:sz w:val="16"/>
                <w:szCs w:val="16"/>
              </w:rPr>
              <w:t>硼元素迁移量未达到欧盟标准要求</w:t>
            </w:r>
          </w:p>
        </w:tc>
        <w:tc>
          <w:tcPr>
            <w:tcW w:w="1065"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84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restart"/>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646" w:type="dxa"/>
            <w:vMerge w:val="restart"/>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符合</w:t>
            </w:r>
          </w:p>
        </w:tc>
        <w:tc>
          <w:tcPr>
            <w:tcW w:w="1365" w:type="dxa"/>
            <w:vMerge w:val="restart"/>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hint="eastAsia" w:ascii="Times New Roman" w:hAnsi="Times New Roman" w:eastAsia="宋体" w:cs="宋体"/>
                <w:b/>
                <w:bCs/>
                <w:kern w:val="0"/>
                <w:sz w:val="16"/>
                <w:szCs w:val="16"/>
              </w:rPr>
            </w:pPr>
            <w:r>
              <w:rPr>
                <w:rFonts w:hint="eastAsia" w:ascii="Times New Roman" w:hAnsi="Times New Roman" w:eastAsia="宋体" w:cs="宋体"/>
                <w:b/>
                <w:bCs/>
                <w:kern w:val="0"/>
                <w:sz w:val="16"/>
                <w:szCs w:val="16"/>
              </w:rPr>
              <w:t>★★★★</w:t>
            </w:r>
          </w:p>
        </w:tc>
      </w:tr>
      <w:tr>
        <w:tblPrEx>
          <w:tblLayout w:type="fixed"/>
          <w:tblCellMar>
            <w:top w:w="0" w:type="dxa"/>
            <w:left w:w="108" w:type="dxa"/>
            <w:bottom w:w="0" w:type="dxa"/>
            <w:right w:w="108" w:type="dxa"/>
          </w:tblCellMar>
        </w:tblPrEx>
        <w:trPr>
          <w:trHeight w:val="660" w:hRule="atLeast"/>
          <w:jc w:val="center"/>
        </w:trPr>
        <w:tc>
          <w:tcPr>
            <w:tcW w:w="426"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8"/>
                <w:szCs w:val="18"/>
              </w:rPr>
            </w:pPr>
          </w:p>
        </w:tc>
        <w:tc>
          <w:tcPr>
            <w:tcW w:w="789"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b/>
                <w:bCs/>
                <w:color w:val="000000"/>
                <w:kern w:val="0"/>
                <w:sz w:val="16"/>
                <w:szCs w:val="16"/>
              </w:rPr>
            </w:pPr>
          </w:p>
        </w:tc>
        <w:tc>
          <w:tcPr>
            <w:tcW w:w="483"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563"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484"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6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9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1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5"/>
                <w:szCs w:val="15"/>
              </w:rPr>
            </w:pPr>
          </w:p>
        </w:tc>
        <w:tc>
          <w:tcPr>
            <w:tcW w:w="972"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054"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18"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96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center"/>
              <w:rPr>
                <w:rFonts w:ascii="Times New Roman" w:hAnsi="Times New Roman" w:eastAsia="宋体"/>
                <w:color w:val="000000"/>
                <w:kern w:val="0"/>
                <w:sz w:val="15"/>
                <w:szCs w:val="15"/>
              </w:rPr>
            </w:pPr>
          </w:p>
        </w:tc>
        <w:tc>
          <w:tcPr>
            <w:tcW w:w="1019"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102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olor w:val="000000"/>
                <w:kern w:val="0"/>
                <w:sz w:val="16"/>
                <w:szCs w:val="16"/>
              </w:rPr>
            </w:pPr>
          </w:p>
        </w:tc>
        <w:tc>
          <w:tcPr>
            <w:tcW w:w="1065"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4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continue"/>
            <w:tcBorders>
              <w:top w:val="nil"/>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646" w:type="dxa"/>
            <w:vMerge w:val="continue"/>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365" w:type="dxa"/>
            <w:vMerge w:val="continue"/>
            <w:tcBorders>
              <w:top w:val="single" w:color="auto" w:sz="8" w:space="0"/>
              <w:left w:val="single" w:color="auto" w:sz="8" w:space="0"/>
              <w:bottom w:val="single" w:color="auto" w:sz="4" w:space="0"/>
              <w:right w:val="single" w:color="auto" w:sz="8" w:space="0"/>
            </w:tcBorders>
            <w:shd w:val="clear" w:color="auto" w:fill="D6DCE4" w:themeFill="text2" w:themeFillTint="33"/>
            <w:vAlign w:val="center"/>
          </w:tcPr>
          <w:p>
            <w:pPr>
              <w:widowControl/>
              <w:spacing w:line="240" w:lineRule="auto"/>
              <w:ind w:firstLine="0" w:firstLineChars="0"/>
              <w:jc w:val="left"/>
              <w:rPr>
                <w:rFonts w:ascii="Times New Roman" w:hAnsi="Times New Roman" w:eastAsia="宋体" w:cs="宋体"/>
                <w:b/>
                <w:bCs/>
                <w:kern w:val="0"/>
                <w:sz w:val="16"/>
                <w:szCs w:val="16"/>
              </w:rPr>
            </w:pPr>
          </w:p>
        </w:tc>
      </w:tr>
      <w:tr>
        <w:tblPrEx>
          <w:tblLayout w:type="fixed"/>
          <w:tblCellMar>
            <w:top w:w="0" w:type="dxa"/>
            <w:left w:w="108" w:type="dxa"/>
            <w:bottom w:w="0" w:type="dxa"/>
            <w:right w:w="108" w:type="dxa"/>
          </w:tblCellMar>
        </w:tblPrEx>
        <w:trPr>
          <w:trHeight w:val="660" w:hRule="atLeast"/>
          <w:jc w:val="center"/>
        </w:trPr>
        <w:tc>
          <w:tcPr>
            <w:tcW w:w="426" w:type="dxa"/>
            <w:vMerge w:val="restart"/>
            <w:tcBorders>
              <w:top w:val="single" w:color="auto" w:sz="4" w:space="0"/>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8"/>
                <w:szCs w:val="18"/>
              </w:rPr>
            </w:pPr>
            <w:r>
              <w:rPr>
                <w:rFonts w:hint="eastAsia" w:ascii="Times New Roman" w:hAnsi="Times New Roman" w:cs="宋体"/>
                <w:color w:val="000000"/>
                <w:kern w:val="0"/>
                <w:sz w:val="18"/>
                <w:szCs w:val="18"/>
              </w:rPr>
              <w:t>12</w:t>
            </w:r>
          </w:p>
        </w:tc>
        <w:tc>
          <w:tcPr>
            <w:tcW w:w="789" w:type="dxa"/>
            <w:vMerge w:val="restart"/>
            <w:tcBorders>
              <w:top w:val="single" w:color="auto" w:sz="4" w:space="0"/>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eastAsia="宋体"/>
                <w:b/>
                <w:bCs/>
                <w:color w:val="000000"/>
                <w:kern w:val="0"/>
                <w:sz w:val="16"/>
                <w:szCs w:val="16"/>
              </w:rPr>
            </w:pPr>
            <w:r>
              <w:rPr>
                <w:rFonts w:ascii="Times New Roman" w:hAnsi="Times New Roman" w:eastAsia="宋体"/>
                <w:b/>
                <w:bCs/>
                <w:color w:val="000000"/>
                <w:kern w:val="0"/>
                <w:sz w:val="16"/>
                <w:szCs w:val="16"/>
              </w:rPr>
              <w:t>totally me</w:t>
            </w:r>
            <w:r>
              <w:rPr>
                <w:rFonts w:hint="eastAsia" w:ascii="Times New Roman" w:hAnsi="Times New Roman" w:eastAsia="宋体"/>
                <w:b/>
                <w:bCs/>
                <w:color w:val="000000"/>
                <w:kern w:val="0"/>
                <w:sz w:val="16"/>
                <w:szCs w:val="16"/>
              </w:rPr>
              <w:t>！</w:t>
            </w:r>
            <w:r>
              <w:rPr>
                <w:rFonts w:ascii="Times New Roman" w:hAnsi="Times New Roman" w:eastAsia="宋体"/>
                <w:b/>
                <w:bCs/>
                <w:color w:val="000000"/>
                <w:kern w:val="0"/>
                <w:sz w:val="16"/>
                <w:szCs w:val="16"/>
              </w:rPr>
              <w:br w:type="textWrapping"/>
            </w:r>
            <w:r>
              <w:rPr>
                <w:rFonts w:hint="eastAsia" w:ascii="Times New Roman" w:hAnsi="Times New Roman" w:eastAsia="宋体"/>
                <w:color w:val="000000"/>
                <w:kern w:val="0"/>
                <w:sz w:val="16"/>
                <w:szCs w:val="16"/>
              </w:rPr>
              <w:t>简易粘土</w:t>
            </w:r>
            <w:r>
              <w:rPr>
                <w:rFonts w:ascii="Times New Roman" w:hAnsi="Times New Roman" w:eastAsia="宋体"/>
                <w:color w:val="000000"/>
                <w:kern w:val="0"/>
                <w:sz w:val="16"/>
                <w:szCs w:val="16"/>
              </w:rPr>
              <w:t>-</w:t>
            </w:r>
            <w:r>
              <w:rPr>
                <w:rFonts w:hint="eastAsia" w:ascii="Times New Roman" w:hAnsi="Times New Roman" w:eastAsia="宋体"/>
                <w:color w:val="000000"/>
                <w:kern w:val="0"/>
                <w:sz w:val="16"/>
                <w:szCs w:val="16"/>
              </w:rPr>
              <w:t>可爱装饰品</w:t>
            </w:r>
          </w:p>
        </w:tc>
        <w:tc>
          <w:tcPr>
            <w:tcW w:w="483" w:type="dxa"/>
            <w:vMerge w:val="restart"/>
            <w:tcBorders>
              <w:top w:val="single" w:color="auto" w:sz="4" w:space="0"/>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r>
              <w:rPr>
                <w:rFonts w:hint="eastAsia" w:ascii="Times New Roman" w:hAnsi="Times New Roman" w:cs="宋体"/>
                <w:color w:val="000000"/>
                <w:kern w:val="0"/>
                <w:sz w:val="16"/>
                <w:szCs w:val="16"/>
              </w:rPr>
              <w:t>南山区万象天地</w:t>
            </w:r>
          </w:p>
        </w:tc>
        <w:tc>
          <w:tcPr>
            <w:tcW w:w="563" w:type="dxa"/>
            <w:vMerge w:val="restart"/>
            <w:tcBorders>
              <w:top w:val="single" w:color="auto" w:sz="4" w:space="0"/>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玩具反斗城万象天地店</w:t>
            </w:r>
          </w:p>
        </w:tc>
        <w:tc>
          <w:tcPr>
            <w:tcW w:w="484" w:type="dxa"/>
            <w:vMerge w:val="restart"/>
            <w:tcBorders>
              <w:top w:val="single" w:color="auto" w:sz="4" w:space="0"/>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超轻粘土</w:t>
            </w:r>
          </w:p>
        </w:tc>
        <w:tc>
          <w:tcPr>
            <w:tcW w:w="765" w:type="dxa"/>
            <w:vMerge w:val="restart"/>
            <w:tcBorders>
              <w:top w:val="single" w:color="auto" w:sz="4" w:space="0"/>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59.9</w:t>
            </w:r>
          </w:p>
        </w:tc>
        <w:tc>
          <w:tcPr>
            <w:tcW w:w="795" w:type="dxa"/>
            <w:vMerge w:val="restart"/>
            <w:tcBorders>
              <w:top w:val="single" w:color="auto" w:sz="4" w:space="0"/>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915" w:type="dxa"/>
            <w:vMerge w:val="restart"/>
            <w:tcBorders>
              <w:top w:val="single" w:color="auto" w:sz="4" w:space="0"/>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DBP、BBP、DEHP三种增塑剂总含量≤0.1%</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DNOP、DINP、DIDP三种增塑剂总含量≤0.1%</w:t>
            </w:r>
          </w:p>
        </w:tc>
        <w:tc>
          <w:tcPr>
            <w:tcW w:w="972" w:type="dxa"/>
            <w:vMerge w:val="restart"/>
            <w:tcBorders>
              <w:top w:val="single" w:color="auto" w:sz="4" w:space="0"/>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54" w:type="dxa"/>
            <w:vMerge w:val="restart"/>
            <w:tcBorders>
              <w:top w:val="single" w:color="auto" w:sz="4" w:space="0"/>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718" w:type="dxa"/>
            <w:vMerge w:val="restart"/>
            <w:tcBorders>
              <w:top w:val="single" w:color="auto" w:sz="4" w:space="0"/>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BIT≤5 mg/kg、MI≤10 mg/kg、CMI≤10 mg/kg、CMI/MI≤15 mg/kg、苯酚≤10mg/kg</w:t>
            </w:r>
          </w:p>
        </w:tc>
        <w:tc>
          <w:tcPr>
            <w:tcW w:w="827" w:type="dxa"/>
            <w:vMerge w:val="restart"/>
            <w:tcBorders>
              <w:top w:val="single" w:color="auto" w:sz="4" w:space="0"/>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　</w:t>
            </w:r>
          </w:p>
        </w:tc>
        <w:tc>
          <w:tcPr>
            <w:tcW w:w="960" w:type="dxa"/>
            <w:vMerge w:val="restart"/>
            <w:tcBorders>
              <w:top w:val="single" w:color="auto" w:sz="4" w:space="0"/>
              <w:left w:val="single" w:color="auto" w:sz="8" w:space="0"/>
              <w:bottom w:val="single" w:color="000000" w:sz="8" w:space="0"/>
              <w:right w:val="single" w:color="auto" w:sz="8" w:space="0"/>
            </w:tcBorders>
            <w:shd w:val="clear" w:color="auto" w:fill="C5E0B3" w:themeFill="accent6" w:themeFillTint="66"/>
            <w:vAlign w:val="center"/>
          </w:tcPr>
          <w:p>
            <w:pPr>
              <w:widowControl/>
              <w:spacing w:after="240" w:line="240" w:lineRule="auto"/>
              <w:ind w:firstLine="0" w:firstLineChars="0"/>
              <w:jc w:val="center"/>
              <w:rPr>
                <w:rFonts w:ascii="Times New Roman" w:hAnsi="Times New Roman" w:eastAsia="宋体"/>
                <w:color w:val="000000"/>
                <w:kern w:val="0"/>
                <w:sz w:val="15"/>
                <w:szCs w:val="15"/>
              </w:rPr>
            </w:pPr>
          </w:p>
          <w:p>
            <w:pPr>
              <w:widowControl/>
              <w:spacing w:after="240" w:line="240" w:lineRule="auto"/>
              <w:ind w:firstLine="0" w:firstLineChars="0"/>
              <w:jc w:val="center"/>
              <w:rPr>
                <w:rFonts w:hint="eastAsia" w:ascii="Times New Roman" w:hAnsi="Times New Roman" w:eastAsia="宋体"/>
                <w:color w:val="000000"/>
                <w:kern w:val="0"/>
                <w:sz w:val="15"/>
                <w:szCs w:val="15"/>
              </w:rPr>
            </w:pPr>
            <w:r>
              <w:rPr>
                <w:rFonts w:ascii="Times New Roman" w:hAnsi="Times New Roman" w:eastAsia="宋体"/>
                <w:color w:val="000000"/>
                <w:kern w:val="0"/>
                <w:sz w:val="15"/>
                <w:szCs w:val="15"/>
              </w:rPr>
              <w:t>Cr3+</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1</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Cr6+</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1</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Pb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0.15</w:t>
            </w:r>
          </w:p>
        </w:tc>
        <w:tc>
          <w:tcPr>
            <w:tcW w:w="1019" w:type="dxa"/>
            <w:vMerge w:val="restart"/>
            <w:tcBorders>
              <w:top w:val="single" w:color="auto" w:sz="4" w:space="0"/>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both"/>
              <w:rPr>
                <w:rFonts w:ascii="Times New Roman" w:hAnsi="Times New Roman" w:cs="宋体"/>
                <w:color w:val="000000"/>
                <w:kern w:val="0"/>
                <w:sz w:val="16"/>
                <w:szCs w:val="16"/>
              </w:rPr>
            </w:pPr>
            <w:r>
              <w:rPr>
                <w:rFonts w:hint="eastAsia" w:ascii="Times New Roman" w:hAnsi="Times New Roman" w:cs="宋体"/>
                <w:color w:val="000000"/>
                <w:kern w:val="0"/>
                <w:sz w:val="16"/>
                <w:szCs w:val="16"/>
              </w:rPr>
              <w:t>见注</w:t>
            </w:r>
          </w:p>
        </w:tc>
        <w:tc>
          <w:tcPr>
            <w:tcW w:w="1020" w:type="dxa"/>
            <w:vMerge w:val="restart"/>
            <w:tcBorders>
              <w:top w:val="single" w:color="auto" w:sz="4" w:space="0"/>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eastAsia="宋体" w:cs="宋体"/>
                <w:color w:val="000000"/>
                <w:kern w:val="0"/>
                <w:sz w:val="16"/>
                <w:szCs w:val="16"/>
              </w:rPr>
            </w:pPr>
            <w:r>
              <w:rPr>
                <w:rFonts w:hint="eastAsia" w:ascii="Times New Roman" w:hAnsi="Times New Roman" w:eastAsia="宋体" w:cs="宋体"/>
                <w:color w:val="000000"/>
                <w:kern w:val="0"/>
                <w:sz w:val="16"/>
                <w:szCs w:val="16"/>
              </w:rPr>
              <w:t>六价铬迁移量未达到欧盟标准要求</w:t>
            </w:r>
          </w:p>
        </w:tc>
        <w:tc>
          <w:tcPr>
            <w:tcW w:w="1065" w:type="dxa"/>
            <w:vMerge w:val="restart"/>
            <w:tcBorders>
              <w:top w:val="single" w:color="auto" w:sz="4" w:space="0"/>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val="0"/>
                <w:bCs w:val="0"/>
                <w:color w:val="000000"/>
                <w:kern w:val="0"/>
                <w:sz w:val="16"/>
                <w:szCs w:val="16"/>
              </w:rPr>
              <w:t>0.012</w:t>
            </w:r>
          </w:p>
        </w:tc>
        <w:tc>
          <w:tcPr>
            <w:tcW w:w="840" w:type="dxa"/>
            <w:vMerge w:val="restart"/>
            <w:tcBorders>
              <w:top w:val="single" w:color="auto" w:sz="4" w:space="0"/>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≤0.05%</w:t>
            </w:r>
          </w:p>
        </w:tc>
        <w:tc>
          <w:tcPr>
            <w:tcW w:w="720" w:type="dxa"/>
            <w:vMerge w:val="restart"/>
            <w:tcBorders>
              <w:top w:val="single" w:color="auto" w:sz="4" w:space="0"/>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646" w:type="dxa"/>
            <w:vMerge w:val="restart"/>
            <w:tcBorders>
              <w:top w:val="single" w:color="auto" w:sz="4"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符合</w:t>
            </w:r>
          </w:p>
        </w:tc>
        <w:tc>
          <w:tcPr>
            <w:tcW w:w="1365" w:type="dxa"/>
            <w:vMerge w:val="restart"/>
            <w:tcBorders>
              <w:top w:val="single" w:color="auto" w:sz="4"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r>
      <w:tr>
        <w:tblPrEx>
          <w:tblLayout w:type="fixed"/>
          <w:tblCellMar>
            <w:top w:w="0" w:type="dxa"/>
            <w:left w:w="108" w:type="dxa"/>
            <w:bottom w:w="0" w:type="dxa"/>
            <w:right w:w="108" w:type="dxa"/>
          </w:tblCellMar>
        </w:tblPrEx>
        <w:trPr>
          <w:trHeight w:val="585" w:hRule="atLeast"/>
          <w:jc w:val="center"/>
        </w:trPr>
        <w:tc>
          <w:tcPr>
            <w:tcW w:w="426"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8"/>
                <w:szCs w:val="18"/>
              </w:rPr>
            </w:pPr>
          </w:p>
        </w:tc>
        <w:tc>
          <w:tcPr>
            <w:tcW w:w="789"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eastAsia="宋体"/>
                <w:b/>
                <w:bCs/>
                <w:color w:val="000000"/>
                <w:kern w:val="0"/>
                <w:sz w:val="16"/>
                <w:szCs w:val="16"/>
              </w:rPr>
            </w:pPr>
          </w:p>
        </w:tc>
        <w:tc>
          <w:tcPr>
            <w:tcW w:w="483"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563"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484"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6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9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1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72"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054"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18"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60"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ascii="Times New Roman" w:hAnsi="Times New Roman" w:eastAsia="宋体"/>
                <w:color w:val="000000"/>
                <w:kern w:val="0"/>
                <w:sz w:val="15"/>
                <w:szCs w:val="15"/>
              </w:rPr>
            </w:pPr>
          </w:p>
        </w:tc>
        <w:tc>
          <w:tcPr>
            <w:tcW w:w="1019"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1020"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eastAsia="宋体" w:cs="宋体"/>
                <w:color w:val="000000"/>
                <w:kern w:val="0"/>
                <w:sz w:val="16"/>
                <w:szCs w:val="16"/>
              </w:rPr>
            </w:pPr>
          </w:p>
        </w:tc>
        <w:tc>
          <w:tcPr>
            <w:tcW w:w="106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840"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646" w:type="dxa"/>
            <w:vMerge w:val="continue"/>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365" w:type="dxa"/>
            <w:vMerge w:val="continue"/>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r>
      <w:tr>
        <w:tblPrEx>
          <w:tblLayout w:type="fixed"/>
          <w:tblCellMar>
            <w:top w:w="0" w:type="dxa"/>
            <w:left w:w="108" w:type="dxa"/>
            <w:bottom w:w="0" w:type="dxa"/>
            <w:right w:w="108" w:type="dxa"/>
          </w:tblCellMar>
        </w:tblPrEx>
        <w:trPr>
          <w:trHeight w:val="360" w:hRule="atLeast"/>
          <w:jc w:val="center"/>
        </w:trPr>
        <w:tc>
          <w:tcPr>
            <w:tcW w:w="426"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8"/>
                <w:szCs w:val="18"/>
              </w:rPr>
            </w:pPr>
            <w:r>
              <w:rPr>
                <w:rFonts w:hint="eastAsia" w:ascii="Times New Roman" w:hAnsi="Times New Roman" w:cs="宋体"/>
                <w:color w:val="000000"/>
                <w:kern w:val="0"/>
                <w:sz w:val="18"/>
                <w:szCs w:val="18"/>
              </w:rPr>
              <w:t>13</w:t>
            </w:r>
          </w:p>
        </w:tc>
        <w:tc>
          <w:tcPr>
            <w:tcW w:w="789" w:type="dxa"/>
            <w:vMerge w:val="restart"/>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eastAsia="宋体" w:cs="宋体"/>
                <w:b/>
                <w:bCs/>
                <w:color w:val="000000"/>
                <w:kern w:val="0"/>
                <w:sz w:val="16"/>
                <w:szCs w:val="16"/>
              </w:rPr>
            </w:pPr>
            <w:r>
              <w:rPr>
                <w:rFonts w:hint="eastAsia" w:ascii="Times New Roman" w:hAnsi="Times New Roman" w:eastAsia="宋体" w:cs="宋体"/>
                <w:b/>
                <w:bCs/>
                <w:color w:val="000000"/>
                <w:kern w:val="0"/>
                <w:sz w:val="16"/>
                <w:szCs w:val="16"/>
              </w:rPr>
              <w:t>美术王国</w:t>
            </w:r>
            <w:r>
              <w:rPr>
                <w:rFonts w:ascii="Times New Roman" w:hAnsi="Times New Roman" w:eastAsia="宋体"/>
                <w:b/>
                <w:bCs/>
                <w:color w:val="000000"/>
                <w:kern w:val="0"/>
                <w:sz w:val="16"/>
                <w:szCs w:val="16"/>
              </w:rPr>
              <w:br w:type="textWrapping"/>
            </w:r>
            <w:r>
              <w:rPr>
                <w:rFonts w:ascii="Times New Roman" w:hAnsi="Times New Roman" w:eastAsia="宋体"/>
                <w:color w:val="000000"/>
                <w:kern w:val="0"/>
                <w:sz w:val="16"/>
                <w:szCs w:val="16"/>
              </w:rPr>
              <w:t>8</w:t>
            </w:r>
            <w:r>
              <w:rPr>
                <w:rFonts w:hint="eastAsia" w:ascii="Times New Roman" w:hAnsi="Times New Roman" w:eastAsia="宋体" w:cs="宋体"/>
                <w:color w:val="000000"/>
                <w:kern w:val="0"/>
                <w:sz w:val="16"/>
                <w:szCs w:val="16"/>
              </w:rPr>
              <w:t>色火山岩</w:t>
            </w:r>
          </w:p>
        </w:tc>
        <w:tc>
          <w:tcPr>
            <w:tcW w:w="483"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罗湖区笋岗文具玩具批发城</w:t>
            </w:r>
          </w:p>
        </w:tc>
        <w:tc>
          <w:tcPr>
            <w:tcW w:w="563"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玩具商户</w:t>
            </w:r>
          </w:p>
        </w:tc>
        <w:tc>
          <w:tcPr>
            <w:tcW w:w="484"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水晶泥</w:t>
            </w:r>
          </w:p>
        </w:tc>
        <w:tc>
          <w:tcPr>
            <w:tcW w:w="765"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10</w:t>
            </w:r>
          </w:p>
        </w:tc>
        <w:tc>
          <w:tcPr>
            <w:tcW w:w="795"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91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72"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54"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BIT:0.55</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MI:1.0</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CMI:2.6</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CMI/MI:3.6</w:t>
            </w:r>
          </w:p>
        </w:tc>
        <w:tc>
          <w:tcPr>
            <w:tcW w:w="718"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960" w:type="dxa"/>
            <w:vMerge w:val="restart"/>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after="240" w:line="240" w:lineRule="auto"/>
              <w:ind w:firstLine="0" w:firstLineChars="0"/>
              <w:jc w:val="center"/>
              <w:rPr>
                <w:rFonts w:hint="eastAsia" w:ascii="Times New Roman" w:hAnsi="Times New Roman" w:eastAsia="宋体"/>
                <w:color w:val="000000"/>
                <w:kern w:val="0"/>
                <w:sz w:val="15"/>
                <w:szCs w:val="15"/>
              </w:rPr>
            </w:pPr>
            <w:r>
              <w:rPr>
                <w:rFonts w:ascii="Times New Roman" w:hAnsi="Times New Roman" w:eastAsia="宋体"/>
                <w:color w:val="000000"/>
                <w:kern w:val="0"/>
                <w:sz w:val="15"/>
                <w:szCs w:val="15"/>
              </w:rPr>
              <w:t>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4170</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Cr3+</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0.14</w:t>
            </w:r>
          </w:p>
        </w:tc>
        <w:tc>
          <w:tcPr>
            <w:tcW w:w="1019"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见注</w:t>
            </w:r>
          </w:p>
        </w:tc>
        <w:tc>
          <w:tcPr>
            <w:tcW w:w="1020"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eastAsia="宋体"/>
                <w:color w:val="000000"/>
                <w:kern w:val="0"/>
                <w:sz w:val="16"/>
                <w:szCs w:val="16"/>
              </w:rPr>
            </w:pPr>
            <w:r>
              <w:rPr>
                <w:rFonts w:ascii="Times New Roman" w:hAnsi="Times New Roman" w:eastAsia="宋体"/>
                <w:color w:val="000000"/>
                <w:kern w:val="0"/>
                <w:sz w:val="16"/>
                <w:szCs w:val="16"/>
              </w:rPr>
              <w:t>硼元素迁移量未达到欧盟标准要求</w:t>
            </w:r>
          </w:p>
        </w:tc>
        <w:tc>
          <w:tcPr>
            <w:tcW w:w="1065"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0.022</w:t>
            </w:r>
          </w:p>
        </w:tc>
        <w:tc>
          <w:tcPr>
            <w:tcW w:w="840"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646" w:type="dxa"/>
            <w:vMerge w:val="restart"/>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符合</w:t>
            </w:r>
          </w:p>
        </w:tc>
        <w:tc>
          <w:tcPr>
            <w:tcW w:w="1365" w:type="dxa"/>
            <w:vMerge w:val="restart"/>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r>
      <w:tr>
        <w:tblPrEx>
          <w:tblLayout w:type="fixed"/>
          <w:tblCellMar>
            <w:top w:w="0" w:type="dxa"/>
            <w:left w:w="108" w:type="dxa"/>
            <w:bottom w:w="0" w:type="dxa"/>
            <w:right w:w="108" w:type="dxa"/>
          </w:tblCellMar>
        </w:tblPrEx>
        <w:trPr>
          <w:trHeight w:val="600" w:hRule="atLeast"/>
          <w:jc w:val="center"/>
        </w:trPr>
        <w:tc>
          <w:tcPr>
            <w:tcW w:w="426"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8"/>
                <w:szCs w:val="18"/>
              </w:rPr>
            </w:pPr>
          </w:p>
        </w:tc>
        <w:tc>
          <w:tcPr>
            <w:tcW w:w="789"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eastAsia="宋体" w:cs="宋体"/>
                <w:b/>
                <w:bCs/>
                <w:color w:val="000000"/>
                <w:kern w:val="0"/>
                <w:sz w:val="16"/>
                <w:szCs w:val="16"/>
              </w:rPr>
            </w:pPr>
          </w:p>
        </w:tc>
        <w:tc>
          <w:tcPr>
            <w:tcW w:w="483"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563"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484"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6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9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1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72"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054"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18"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960"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ascii="Times New Roman" w:hAnsi="Times New Roman" w:eastAsia="宋体"/>
                <w:color w:val="000000"/>
                <w:kern w:val="0"/>
                <w:sz w:val="15"/>
                <w:szCs w:val="15"/>
              </w:rPr>
            </w:pPr>
          </w:p>
        </w:tc>
        <w:tc>
          <w:tcPr>
            <w:tcW w:w="1019"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1020"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eastAsia="宋体"/>
                <w:color w:val="000000"/>
                <w:kern w:val="0"/>
                <w:sz w:val="16"/>
                <w:szCs w:val="16"/>
              </w:rPr>
            </w:pPr>
          </w:p>
        </w:tc>
        <w:tc>
          <w:tcPr>
            <w:tcW w:w="106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40"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646" w:type="dxa"/>
            <w:vMerge w:val="continue"/>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365" w:type="dxa"/>
            <w:vMerge w:val="continue"/>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r>
      <w:tr>
        <w:tblPrEx>
          <w:tblLayout w:type="fixed"/>
          <w:tblCellMar>
            <w:top w:w="0" w:type="dxa"/>
            <w:left w:w="108" w:type="dxa"/>
            <w:bottom w:w="0" w:type="dxa"/>
            <w:right w:w="108" w:type="dxa"/>
          </w:tblCellMar>
        </w:tblPrEx>
        <w:trPr>
          <w:trHeight w:val="319" w:hRule="atLeast"/>
          <w:jc w:val="center"/>
        </w:trPr>
        <w:tc>
          <w:tcPr>
            <w:tcW w:w="426"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8"/>
                <w:szCs w:val="18"/>
              </w:rPr>
            </w:pPr>
            <w:r>
              <w:rPr>
                <w:rFonts w:hint="eastAsia" w:ascii="Times New Roman" w:hAnsi="Times New Roman" w:cs="宋体"/>
                <w:color w:val="000000"/>
                <w:kern w:val="0"/>
                <w:sz w:val="18"/>
                <w:szCs w:val="18"/>
              </w:rPr>
              <w:t>14</w:t>
            </w:r>
          </w:p>
        </w:tc>
        <w:tc>
          <w:tcPr>
            <w:tcW w:w="789" w:type="dxa"/>
            <w:vMerge w:val="restart"/>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eastAsia="宋体" w:cs="宋体"/>
                <w:b/>
                <w:bCs/>
                <w:color w:val="000000"/>
                <w:kern w:val="0"/>
                <w:sz w:val="16"/>
                <w:szCs w:val="16"/>
              </w:rPr>
            </w:pPr>
            <w:r>
              <w:rPr>
                <w:rFonts w:hint="eastAsia" w:ascii="Times New Roman" w:hAnsi="Times New Roman" w:eastAsia="宋体" w:cs="宋体"/>
                <w:b/>
                <w:bCs/>
                <w:color w:val="000000"/>
                <w:kern w:val="0"/>
                <w:sz w:val="16"/>
                <w:szCs w:val="16"/>
              </w:rPr>
              <w:t>博士爱</w:t>
            </w:r>
            <w:r>
              <w:rPr>
                <w:rFonts w:ascii="Times New Roman" w:hAnsi="Times New Roman" w:eastAsia="宋体"/>
                <w:b/>
                <w:bCs/>
                <w:color w:val="000000"/>
                <w:kern w:val="0"/>
                <w:sz w:val="16"/>
                <w:szCs w:val="16"/>
              </w:rPr>
              <w:br w:type="textWrapping"/>
            </w:r>
            <w:r>
              <w:rPr>
                <w:rFonts w:ascii="Times New Roman" w:hAnsi="Times New Roman" w:eastAsia="宋体"/>
                <w:color w:val="000000"/>
                <w:kern w:val="0"/>
                <w:sz w:val="16"/>
                <w:szCs w:val="16"/>
              </w:rPr>
              <w:t>12</w:t>
            </w:r>
            <w:r>
              <w:rPr>
                <w:rFonts w:hint="eastAsia" w:ascii="Times New Roman" w:hAnsi="Times New Roman" w:eastAsia="宋体" w:cs="宋体"/>
                <w:color w:val="000000"/>
                <w:kern w:val="0"/>
                <w:sz w:val="16"/>
                <w:szCs w:val="16"/>
              </w:rPr>
              <w:t>色水晶泥</w:t>
            </w:r>
          </w:p>
        </w:tc>
        <w:tc>
          <w:tcPr>
            <w:tcW w:w="483"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福田区中心书城</w:t>
            </w:r>
          </w:p>
        </w:tc>
        <w:tc>
          <w:tcPr>
            <w:tcW w:w="563"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弘文文具中心书城店</w:t>
            </w:r>
          </w:p>
        </w:tc>
        <w:tc>
          <w:tcPr>
            <w:tcW w:w="484"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水晶泥</w:t>
            </w:r>
          </w:p>
        </w:tc>
        <w:tc>
          <w:tcPr>
            <w:tcW w:w="765"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36</w:t>
            </w:r>
          </w:p>
        </w:tc>
        <w:tc>
          <w:tcPr>
            <w:tcW w:w="795"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91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72"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54"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BIT:33</w:t>
            </w:r>
          </w:p>
        </w:tc>
        <w:tc>
          <w:tcPr>
            <w:tcW w:w="718"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防腐剂未达到欧盟标准要求</w:t>
            </w:r>
          </w:p>
        </w:tc>
        <w:tc>
          <w:tcPr>
            <w:tcW w:w="960" w:type="dxa"/>
            <w:vMerge w:val="restart"/>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eastAsia="宋体"/>
                <w:color w:val="000000"/>
                <w:kern w:val="0"/>
                <w:sz w:val="15"/>
                <w:szCs w:val="15"/>
              </w:rPr>
            </w:pPr>
            <w:r>
              <w:rPr>
                <w:rFonts w:ascii="Times New Roman" w:hAnsi="Times New Roman" w:eastAsia="宋体"/>
                <w:color w:val="000000"/>
                <w:kern w:val="0"/>
                <w:sz w:val="15"/>
                <w:szCs w:val="15"/>
              </w:rPr>
              <w:t>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784</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Cr3+</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0.01</w:t>
            </w:r>
          </w:p>
        </w:tc>
        <w:tc>
          <w:tcPr>
            <w:tcW w:w="1019"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见注</w:t>
            </w:r>
          </w:p>
        </w:tc>
        <w:tc>
          <w:tcPr>
            <w:tcW w:w="1020"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eastAsia="宋体"/>
                <w:color w:val="000000"/>
                <w:kern w:val="0"/>
                <w:sz w:val="16"/>
                <w:szCs w:val="16"/>
              </w:rPr>
            </w:pPr>
            <w:r>
              <w:rPr>
                <w:rFonts w:ascii="Times New Roman" w:hAnsi="Times New Roman" w:eastAsia="宋体"/>
                <w:color w:val="000000"/>
                <w:kern w:val="0"/>
                <w:sz w:val="16"/>
                <w:szCs w:val="16"/>
              </w:rPr>
              <w:t>硼元素迁移量未达到欧盟标准要求</w:t>
            </w:r>
          </w:p>
        </w:tc>
        <w:tc>
          <w:tcPr>
            <w:tcW w:w="1065"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840"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646" w:type="dxa"/>
            <w:vMerge w:val="restart"/>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符合</w:t>
            </w:r>
          </w:p>
        </w:tc>
        <w:tc>
          <w:tcPr>
            <w:tcW w:w="1365" w:type="dxa"/>
            <w:vMerge w:val="restart"/>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r>
      <w:tr>
        <w:tblPrEx>
          <w:tblLayout w:type="fixed"/>
          <w:tblCellMar>
            <w:top w:w="0" w:type="dxa"/>
            <w:left w:w="108" w:type="dxa"/>
            <w:bottom w:w="0" w:type="dxa"/>
            <w:right w:w="108" w:type="dxa"/>
          </w:tblCellMar>
        </w:tblPrEx>
        <w:trPr>
          <w:trHeight w:val="1050" w:hRule="atLeast"/>
          <w:jc w:val="center"/>
        </w:trPr>
        <w:tc>
          <w:tcPr>
            <w:tcW w:w="426"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8"/>
                <w:szCs w:val="18"/>
              </w:rPr>
            </w:pPr>
          </w:p>
        </w:tc>
        <w:tc>
          <w:tcPr>
            <w:tcW w:w="789"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eastAsia="宋体" w:cs="宋体"/>
                <w:b/>
                <w:bCs/>
                <w:color w:val="000000"/>
                <w:kern w:val="0"/>
                <w:sz w:val="16"/>
                <w:szCs w:val="16"/>
              </w:rPr>
            </w:pPr>
          </w:p>
        </w:tc>
        <w:tc>
          <w:tcPr>
            <w:tcW w:w="483"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563"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484"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6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9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1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72"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054"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18"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60"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ascii="Times New Roman" w:hAnsi="Times New Roman" w:eastAsia="宋体"/>
                <w:color w:val="000000"/>
                <w:kern w:val="0"/>
                <w:sz w:val="15"/>
                <w:szCs w:val="15"/>
              </w:rPr>
            </w:pPr>
          </w:p>
        </w:tc>
        <w:tc>
          <w:tcPr>
            <w:tcW w:w="1019"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1020"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eastAsia="宋体"/>
                <w:color w:val="000000"/>
                <w:kern w:val="0"/>
                <w:sz w:val="16"/>
                <w:szCs w:val="16"/>
              </w:rPr>
            </w:pPr>
          </w:p>
        </w:tc>
        <w:tc>
          <w:tcPr>
            <w:tcW w:w="106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40"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646" w:type="dxa"/>
            <w:vMerge w:val="continue"/>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365" w:type="dxa"/>
            <w:vMerge w:val="continue"/>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r>
      <w:tr>
        <w:tblPrEx>
          <w:tblLayout w:type="fixed"/>
          <w:tblCellMar>
            <w:top w:w="0" w:type="dxa"/>
            <w:left w:w="108" w:type="dxa"/>
            <w:bottom w:w="0" w:type="dxa"/>
            <w:right w:w="108" w:type="dxa"/>
          </w:tblCellMar>
        </w:tblPrEx>
        <w:trPr>
          <w:trHeight w:val="810" w:hRule="atLeast"/>
          <w:jc w:val="center"/>
        </w:trPr>
        <w:tc>
          <w:tcPr>
            <w:tcW w:w="426"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8"/>
                <w:szCs w:val="18"/>
              </w:rPr>
            </w:pPr>
            <w:r>
              <w:rPr>
                <w:rFonts w:hint="eastAsia" w:ascii="Times New Roman" w:hAnsi="Times New Roman" w:cs="宋体"/>
                <w:color w:val="000000"/>
                <w:kern w:val="0"/>
                <w:sz w:val="18"/>
                <w:szCs w:val="18"/>
              </w:rPr>
              <w:t>15</w:t>
            </w:r>
          </w:p>
        </w:tc>
        <w:tc>
          <w:tcPr>
            <w:tcW w:w="789" w:type="dxa"/>
            <w:vMerge w:val="restart"/>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eastAsia="宋体" w:cs="宋体"/>
                <w:b/>
                <w:bCs/>
                <w:color w:val="000000"/>
                <w:kern w:val="0"/>
                <w:sz w:val="16"/>
                <w:szCs w:val="16"/>
              </w:rPr>
            </w:pPr>
            <w:r>
              <w:rPr>
                <w:rFonts w:hint="eastAsia" w:ascii="Times New Roman" w:hAnsi="Times New Roman" w:eastAsia="宋体" w:cs="宋体"/>
                <w:b/>
                <w:bCs/>
                <w:color w:val="000000"/>
                <w:kern w:val="0"/>
                <w:sz w:val="16"/>
                <w:szCs w:val="16"/>
              </w:rPr>
              <w:t>贝博氏</w:t>
            </w:r>
            <w:r>
              <w:rPr>
                <w:rFonts w:ascii="Times New Roman" w:hAnsi="Times New Roman" w:eastAsia="宋体"/>
                <w:b/>
                <w:bCs/>
                <w:color w:val="000000"/>
                <w:kern w:val="0"/>
                <w:sz w:val="16"/>
                <w:szCs w:val="16"/>
              </w:rPr>
              <w:br w:type="textWrapping"/>
            </w:r>
            <w:r>
              <w:rPr>
                <w:rFonts w:ascii="Times New Roman" w:hAnsi="Times New Roman" w:eastAsia="宋体"/>
                <w:color w:val="000000"/>
                <w:kern w:val="0"/>
                <w:sz w:val="16"/>
                <w:szCs w:val="16"/>
              </w:rPr>
              <w:t>24</w:t>
            </w:r>
            <w:r>
              <w:rPr>
                <w:rFonts w:hint="eastAsia" w:ascii="Times New Roman" w:hAnsi="Times New Roman" w:eastAsia="宋体" w:cs="宋体"/>
                <w:color w:val="000000"/>
                <w:kern w:val="0"/>
                <w:sz w:val="16"/>
                <w:szCs w:val="16"/>
              </w:rPr>
              <w:t>色创意粘土</w:t>
            </w:r>
          </w:p>
        </w:tc>
        <w:tc>
          <w:tcPr>
            <w:tcW w:w="483"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京东</w:t>
            </w:r>
          </w:p>
        </w:tc>
        <w:tc>
          <w:tcPr>
            <w:tcW w:w="563"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贝博氏自营旗舰店</w:t>
            </w:r>
          </w:p>
        </w:tc>
        <w:tc>
          <w:tcPr>
            <w:tcW w:w="484"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超轻粘土</w:t>
            </w:r>
          </w:p>
        </w:tc>
        <w:tc>
          <w:tcPr>
            <w:tcW w:w="765"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29</w:t>
            </w:r>
          </w:p>
        </w:tc>
        <w:tc>
          <w:tcPr>
            <w:tcW w:w="795"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91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72"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54"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MI:3.0</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CMI:53</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CMI/MI:56</w:t>
            </w:r>
          </w:p>
        </w:tc>
        <w:tc>
          <w:tcPr>
            <w:tcW w:w="718"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防腐剂未达到欧盟标准要求</w:t>
            </w:r>
          </w:p>
        </w:tc>
        <w:tc>
          <w:tcPr>
            <w:tcW w:w="960" w:type="dxa"/>
            <w:vMerge w:val="restart"/>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after="240" w:line="240" w:lineRule="auto"/>
              <w:ind w:firstLine="0" w:firstLineChars="0"/>
              <w:jc w:val="center"/>
              <w:rPr>
                <w:rFonts w:hint="eastAsia" w:ascii="Times New Roman" w:hAnsi="Times New Roman" w:eastAsia="宋体"/>
                <w:color w:val="000000"/>
                <w:kern w:val="0"/>
                <w:sz w:val="15"/>
                <w:szCs w:val="15"/>
              </w:rPr>
            </w:pPr>
            <w:r>
              <w:rPr>
                <w:rFonts w:ascii="Times New Roman" w:hAnsi="Times New Roman" w:eastAsia="宋体"/>
                <w:color w:val="000000"/>
                <w:kern w:val="0"/>
                <w:sz w:val="15"/>
                <w:szCs w:val="15"/>
              </w:rPr>
              <w:t>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1230</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Cr3+</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0.12</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Pb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0.14</w:t>
            </w:r>
          </w:p>
        </w:tc>
        <w:tc>
          <w:tcPr>
            <w:tcW w:w="1019"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见注</w:t>
            </w:r>
          </w:p>
        </w:tc>
        <w:tc>
          <w:tcPr>
            <w:tcW w:w="1020"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eastAsia="宋体"/>
                <w:color w:val="000000"/>
                <w:kern w:val="0"/>
                <w:sz w:val="16"/>
                <w:szCs w:val="16"/>
              </w:rPr>
            </w:pPr>
            <w:r>
              <w:rPr>
                <w:rFonts w:ascii="Times New Roman" w:hAnsi="Times New Roman" w:eastAsia="宋体"/>
                <w:color w:val="000000"/>
                <w:kern w:val="0"/>
                <w:sz w:val="16"/>
                <w:szCs w:val="16"/>
              </w:rPr>
              <w:t>硼元素迁移量未达到欧盟标准要求</w:t>
            </w:r>
          </w:p>
        </w:tc>
        <w:tc>
          <w:tcPr>
            <w:tcW w:w="1065"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0.013</w:t>
            </w:r>
          </w:p>
        </w:tc>
        <w:tc>
          <w:tcPr>
            <w:tcW w:w="840"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646" w:type="dxa"/>
            <w:vMerge w:val="restart"/>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符合</w:t>
            </w:r>
          </w:p>
        </w:tc>
        <w:tc>
          <w:tcPr>
            <w:tcW w:w="1365" w:type="dxa"/>
            <w:vMerge w:val="restart"/>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r>
      <w:tr>
        <w:tblPrEx>
          <w:tblLayout w:type="fixed"/>
          <w:tblCellMar>
            <w:top w:w="0" w:type="dxa"/>
            <w:left w:w="108" w:type="dxa"/>
            <w:bottom w:w="0" w:type="dxa"/>
            <w:right w:w="108" w:type="dxa"/>
          </w:tblCellMar>
        </w:tblPrEx>
        <w:trPr>
          <w:trHeight w:val="808" w:hRule="atLeast"/>
          <w:jc w:val="center"/>
        </w:trPr>
        <w:tc>
          <w:tcPr>
            <w:tcW w:w="426"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8"/>
                <w:szCs w:val="18"/>
              </w:rPr>
            </w:pPr>
          </w:p>
        </w:tc>
        <w:tc>
          <w:tcPr>
            <w:tcW w:w="789"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eastAsia="宋体" w:cs="宋体"/>
                <w:b/>
                <w:bCs/>
                <w:color w:val="000000"/>
                <w:kern w:val="0"/>
                <w:sz w:val="16"/>
                <w:szCs w:val="16"/>
              </w:rPr>
            </w:pPr>
          </w:p>
        </w:tc>
        <w:tc>
          <w:tcPr>
            <w:tcW w:w="483"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563"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484"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6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9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1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72"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054"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18"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60"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ascii="Times New Roman" w:hAnsi="Times New Roman" w:eastAsia="宋体"/>
                <w:color w:val="000000"/>
                <w:kern w:val="0"/>
                <w:sz w:val="15"/>
                <w:szCs w:val="15"/>
              </w:rPr>
            </w:pPr>
          </w:p>
        </w:tc>
        <w:tc>
          <w:tcPr>
            <w:tcW w:w="1019"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1020"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eastAsia="宋体"/>
                <w:color w:val="000000"/>
                <w:kern w:val="0"/>
                <w:sz w:val="16"/>
                <w:szCs w:val="16"/>
              </w:rPr>
            </w:pPr>
          </w:p>
        </w:tc>
        <w:tc>
          <w:tcPr>
            <w:tcW w:w="106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840"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646" w:type="dxa"/>
            <w:vMerge w:val="continue"/>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365" w:type="dxa"/>
            <w:vMerge w:val="continue"/>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r>
      <w:tr>
        <w:tblPrEx>
          <w:tblLayout w:type="fixed"/>
          <w:tblCellMar>
            <w:top w:w="0" w:type="dxa"/>
            <w:left w:w="108" w:type="dxa"/>
            <w:bottom w:w="0" w:type="dxa"/>
            <w:right w:w="108" w:type="dxa"/>
          </w:tblCellMar>
        </w:tblPrEx>
        <w:trPr>
          <w:trHeight w:val="319" w:hRule="atLeast"/>
          <w:jc w:val="center"/>
        </w:trPr>
        <w:tc>
          <w:tcPr>
            <w:tcW w:w="426"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8"/>
                <w:szCs w:val="18"/>
              </w:rPr>
            </w:pPr>
            <w:r>
              <w:rPr>
                <w:rFonts w:hint="eastAsia" w:ascii="Times New Roman" w:hAnsi="Times New Roman" w:cs="宋体"/>
                <w:color w:val="000000"/>
                <w:kern w:val="0"/>
                <w:sz w:val="18"/>
                <w:szCs w:val="18"/>
              </w:rPr>
              <w:t>16</w:t>
            </w:r>
          </w:p>
        </w:tc>
        <w:tc>
          <w:tcPr>
            <w:tcW w:w="789" w:type="dxa"/>
            <w:vMerge w:val="restart"/>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eastAsia="宋体" w:cs="宋体"/>
                <w:b/>
                <w:bCs/>
                <w:color w:val="000000"/>
                <w:kern w:val="0"/>
                <w:sz w:val="16"/>
                <w:szCs w:val="16"/>
              </w:rPr>
            </w:pPr>
            <w:r>
              <w:rPr>
                <w:rFonts w:hint="eastAsia" w:ascii="Times New Roman" w:hAnsi="Times New Roman" w:eastAsia="宋体" w:cs="宋体"/>
                <w:b/>
                <w:bCs/>
                <w:color w:val="000000"/>
                <w:kern w:val="0"/>
                <w:sz w:val="16"/>
                <w:szCs w:val="16"/>
              </w:rPr>
              <w:t>新生彩</w:t>
            </w:r>
            <w:r>
              <w:rPr>
                <w:rFonts w:ascii="Times New Roman" w:hAnsi="Times New Roman" w:eastAsia="宋体"/>
                <w:b/>
                <w:bCs/>
                <w:color w:val="000000"/>
                <w:kern w:val="0"/>
                <w:sz w:val="16"/>
                <w:szCs w:val="16"/>
              </w:rPr>
              <w:br w:type="textWrapping"/>
            </w:r>
            <w:r>
              <w:rPr>
                <w:rFonts w:ascii="Times New Roman" w:hAnsi="Times New Roman" w:eastAsia="宋体"/>
                <w:color w:val="000000"/>
                <w:kern w:val="0"/>
                <w:sz w:val="16"/>
                <w:szCs w:val="16"/>
              </w:rPr>
              <w:t>24</w:t>
            </w:r>
            <w:r>
              <w:rPr>
                <w:rFonts w:hint="eastAsia" w:ascii="Times New Roman" w:hAnsi="Times New Roman" w:eastAsia="宋体" w:cs="宋体"/>
                <w:color w:val="000000"/>
                <w:kern w:val="0"/>
                <w:sz w:val="16"/>
                <w:szCs w:val="16"/>
              </w:rPr>
              <w:t>色塑型套装</w:t>
            </w:r>
          </w:p>
        </w:tc>
        <w:tc>
          <w:tcPr>
            <w:tcW w:w="483"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天猫</w:t>
            </w:r>
          </w:p>
        </w:tc>
        <w:tc>
          <w:tcPr>
            <w:tcW w:w="563"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新生彩旗舰店</w:t>
            </w:r>
          </w:p>
        </w:tc>
        <w:tc>
          <w:tcPr>
            <w:tcW w:w="484"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超轻粘土</w:t>
            </w:r>
          </w:p>
        </w:tc>
        <w:tc>
          <w:tcPr>
            <w:tcW w:w="765"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12</w:t>
            </w:r>
          </w:p>
        </w:tc>
        <w:tc>
          <w:tcPr>
            <w:tcW w:w="795"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91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72"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54"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MI:5.0</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CMI:63</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CMI/MI:68</w:t>
            </w:r>
          </w:p>
        </w:tc>
        <w:tc>
          <w:tcPr>
            <w:tcW w:w="718"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防腐剂未达到欧盟标准要求</w:t>
            </w:r>
          </w:p>
        </w:tc>
        <w:tc>
          <w:tcPr>
            <w:tcW w:w="960" w:type="dxa"/>
            <w:vMerge w:val="restart"/>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eastAsia="宋体"/>
                <w:color w:val="000000"/>
                <w:kern w:val="0"/>
                <w:sz w:val="15"/>
                <w:szCs w:val="15"/>
              </w:rPr>
            </w:pPr>
            <w:r>
              <w:rPr>
                <w:rFonts w:ascii="Times New Roman" w:hAnsi="Times New Roman" w:eastAsia="宋体"/>
                <w:color w:val="000000"/>
                <w:kern w:val="0"/>
                <w:sz w:val="15"/>
                <w:szCs w:val="15"/>
              </w:rPr>
              <w:t>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1310</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Cr3+</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0.01</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Pb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0.38</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Zn</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17</w:t>
            </w:r>
          </w:p>
        </w:tc>
        <w:tc>
          <w:tcPr>
            <w:tcW w:w="1019"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见注</w:t>
            </w:r>
          </w:p>
        </w:tc>
        <w:tc>
          <w:tcPr>
            <w:tcW w:w="1020"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eastAsia="宋体"/>
                <w:color w:val="000000"/>
                <w:kern w:val="0"/>
                <w:sz w:val="16"/>
                <w:szCs w:val="16"/>
              </w:rPr>
            </w:pPr>
            <w:r>
              <w:rPr>
                <w:rFonts w:ascii="Times New Roman" w:hAnsi="Times New Roman" w:eastAsia="宋体"/>
                <w:color w:val="000000"/>
                <w:kern w:val="0"/>
                <w:sz w:val="16"/>
                <w:szCs w:val="16"/>
              </w:rPr>
              <w:t>硼元素迁移量未达到欧盟标准要求</w:t>
            </w:r>
          </w:p>
        </w:tc>
        <w:tc>
          <w:tcPr>
            <w:tcW w:w="1065"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0.003</w:t>
            </w:r>
          </w:p>
        </w:tc>
        <w:tc>
          <w:tcPr>
            <w:tcW w:w="840"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restart"/>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646" w:type="dxa"/>
            <w:vMerge w:val="restart"/>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符合</w:t>
            </w:r>
          </w:p>
        </w:tc>
        <w:tc>
          <w:tcPr>
            <w:tcW w:w="1365" w:type="dxa"/>
            <w:vMerge w:val="restart"/>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r>
      <w:tr>
        <w:tblPrEx>
          <w:tblLayout w:type="fixed"/>
          <w:tblCellMar>
            <w:top w:w="0" w:type="dxa"/>
            <w:left w:w="108" w:type="dxa"/>
            <w:bottom w:w="0" w:type="dxa"/>
            <w:right w:w="108" w:type="dxa"/>
          </w:tblCellMar>
        </w:tblPrEx>
        <w:trPr>
          <w:trHeight w:val="1764" w:hRule="atLeast"/>
          <w:jc w:val="center"/>
        </w:trPr>
        <w:tc>
          <w:tcPr>
            <w:tcW w:w="426"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8"/>
                <w:szCs w:val="18"/>
              </w:rPr>
            </w:pPr>
          </w:p>
        </w:tc>
        <w:tc>
          <w:tcPr>
            <w:tcW w:w="789"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eastAsia="宋体" w:cs="宋体"/>
                <w:b/>
                <w:bCs/>
                <w:color w:val="000000"/>
                <w:kern w:val="0"/>
                <w:sz w:val="16"/>
                <w:szCs w:val="16"/>
              </w:rPr>
            </w:pPr>
          </w:p>
        </w:tc>
        <w:tc>
          <w:tcPr>
            <w:tcW w:w="483"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563"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484"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6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9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1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72"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054"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718"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827"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960"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center"/>
              <w:rPr>
                <w:rFonts w:ascii="Times New Roman" w:hAnsi="Times New Roman" w:eastAsia="宋体"/>
                <w:color w:val="000000"/>
                <w:kern w:val="0"/>
                <w:sz w:val="15"/>
                <w:szCs w:val="15"/>
              </w:rPr>
            </w:pPr>
          </w:p>
        </w:tc>
        <w:tc>
          <w:tcPr>
            <w:tcW w:w="1019"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color w:val="000000"/>
                <w:kern w:val="0"/>
                <w:sz w:val="16"/>
                <w:szCs w:val="16"/>
              </w:rPr>
            </w:pPr>
          </w:p>
        </w:tc>
        <w:tc>
          <w:tcPr>
            <w:tcW w:w="1020"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eastAsia="宋体"/>
                <w:color w:val="000000"/>
                <w:kern w:val="0"/>
                <w:sz w:val="16"/>
                <w:szCs w:val="16"/>
              </w:rPr>
            </w:pPr>
          </w:p>
        </w:tc>
        <w:tc>
          <w:tcPr>
            <w:tcW w:w="1065"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840" w:type="dxa"/>
            <w:vMerge w:val="continue"/>
            <w:tcBorders>
              <w:top w:val="nil"/>
              <w:left w:val="single" w:color="auto" w:sz="8" w:space="0"/>
              <w:bottom w:val="single" w:color="000000"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hint="default" w:ascii="Times New Roman" w:hAnsi="Times New Roman" w:cs="Times New Roman"/>
                <w:color w:val="000000"/>
                <w:kern w:val="0"/>
                <w:sz w:val="16"/>
                <w:szCs w:val="16"/>
              </w:rPr>
            </w:pPr>
          </w:p>
        </w:tc>
        <w:tc>
          <w:tcPr>
            <w:tcW w:w="720" w:type="dxa"/>
            <w:vMerge w:val="continue"/>
            <w:tcBorders>
              <w:top w:val="nil"/>
              <w:left w:val="single" w:color="auto" w:sz="8" w:space="0"/>
              <w:bottom w:val="single" w:color="auto" w:sz="8" w:space="0"/>
              <w:right w:val="single" w:color="auto"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646" w:type="dxa"/>
            <w:vMerge w:val="continue"/>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c>
          <w:tcPr>
            <w:tcW w:w="1365" w:type="dxa"/>
            <w:vMerge w:val="continue"/>
            <w:tcBorders>
              <w:top w:val="single" w:color="auto" w:sz="8" w:space="0"/>
              <w:left w:val="single" w:color="auto" w:sz="8" w:space="0"/>
              <w:bottom w:val="single" w:color="000000" w:sz="8" w:space="0"/>
              <w:right w:val="single" w:color="000000" w:sz="8" w:space="0"/>
            </w:tcBorders>
            <w:shd w:val="clear" w:color="auto" w:fill="C5E0B3" w:themeFill="accent6" w:themeFillTint="66"/>
            <w:vAlign w:val="center"/>
          </w:tcPr>
          <w:p>
            <w:pPr>
              <w:widowControl/>
              <w:spacing w:line="240" w:lineRule="auto"/>
              <w:ind w:firstLine="0" w:firstLineChars="0"/>
              <w:jc w:val="left"/>
              <w:rPr>
                <w:rFonts w:ascii="Times New Roman" w:hAnsi="Times New Roman" w:cs="宋体"/>
                <w:b/>
                <w:bCs/>
                <w:color w:val="000000"/>
                <w:kern w:val="0"/>
                <w:sz w:val="16"/>
                <w:szCs w:val="16"/>
              </w:rPr>
            </w:pPr>
          </w:p>
        </w:tc>
      </w:tr>
      <w:tr>
        <w:tblPrEx>
          <w:tblLayout w:type="fixed"/>
          <w:tblCellMar>
            <w:top w:w="0" w:type="dxa"/>
            <w:left w:w="108" w:type="dxa"/>
            <w:bottom w:w="0" w:type="dxa"/>
            <w:right w:w="108" w:type="dxa"/>
          </w:tblCellMar>
        </w:tblPrEx>
        <w:trPr>
          <w:trHeight w:val="319" w:hRule="atLeast"/>
          <w:jc w:val="center"/>
        </w:trPr>
        <w:tc>
          <w:tcPr>
            <w:tcW w:w="426" w:type="dxa"/>
            <w:vMerge w:val="restart"/>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center"/>
              <w:rPr>
                <w:rFonts w:hint="eastAsia" w:ascii="Times New Roman" w:hAnsi="Times New Roman" w:cs="宋体"/>
                <w:color w:val="000000"/>
                <w:kern w:val="0"/>
                <w:sz w:val="18"/>
                <w:szCs w:val="18"/>
              </w:rPr>
            </w:pPr>
          </w:p>
          <w:p>
            <w:pPr>
              <w:widowControl/>
              <w:spacing w:line="240" w:lineRule="auto"/>
              <w:ind w:firstLine="0" w:firstLineChars="0"/>
              <w:jc w:val="center"/>
              <w:rPr>
                <w:rFonts w:hint="eastAsia" w:ascii="Times New Roman" w:hAnsi="Times New Roman" w:cs="宋体"/>
                <w:color w:val="000000"/>
                <w:kern w:val="0"/>
                <w:sz w:val="18"/>
                <w:szCs w:val="18"/>
              </w:rPr>
            </w:pPr>
            <w:r>
              <w:rPr>
                <w:rFonts w:hint="eastAsia" w:ascii="Times New Roman" w:hAnsi="Times New Roman" w:cs="宋体"/>
                <w:color w:val="000000"/>
                <w:kern w:val="0"/>
                <w:sz w:val="18"/>
                <w:szCs w:val="18"/>
              </w:rPr>
              <w:t>17</w:t>
            </w:r>
          </w:p>
        </w:tc>
        <w:tc>
          <w:tcPr>
            <w:tcW w:w="789" w:type="dxa"/>
            <w:vMerge w:val="restart"/>
            <w:tcBorders>
              <w:top w:val="nil"/>
              <w:left w:val="single" w:color="auto" w:sz="8" w:space="0"/>
              <w:bottom w:val="single" w:color="000000"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hint="eastAsia" w:ascii="Times New Roman" w:hAnsi="Times New Roman" w:eastAsia="宋体" w:cs="宋体"/>
                <w:b/>
                <w:bCs/>
                <w:color w:val="000000"/>
                <w:kern w:val="0"/>
                <w:sz w:val="16"/>
                <w:szCs w:val="16"/>
              </w:rPr>
            </w:pPr>
          </w:p>
          <w:p>
            <w:pPr>
              <w:widowControl/>
              <w:spacing w:line="240" w:lineRule="auto"/>
              <w:ind w:firstLine="0" w:firstLineChars="0"/>
              <w:jc w:val="left"/>
              <w:rPr>
                <w:rFonts w:hint="eastAsia" w:ascii="Times New Roman" w:hAnsi="Times New Roman" w:eastAsia="宋体" w:cs="宋体"/>
                <w:b/>
                <w:bCs/>
                <w:color w:val="000000"/>
                <w:kern w:val="0"/>
                <w:sz w:val="16"/>
                <w:szCs w:val="16"/>
              </w:rPr>
            </w:pPr>
            <w:r>
              <w:rPr>
                <w:rFonts w:hint="eastAsia" w:ascii="Times New Roman" w:hAnsi="Times New Roman" w:eastAsia="宋体" w:cs="宋体"/>
                <w:b/>
                <w:bCs/>
                <w:color w:val="000000"/>
                <w:kern w:val="0"/>
                <w:sz w:val="16"/>
                <w:szCs w:val="16"/>
              </w:rPr>
              <w:t>彩陶公主</w:t>
            </w:r>
            <w:r>
              <w:rPr>
                <w:rFonts w:ascii="Times New Roman" w:hAnsi="Times New Roman" w:eastAsia="宋体"/>
                <w:b/>
                <w:bCs/>
                <w:color w:val="000000"/>
                <w:kern w:val="0"/>
                <w:sz w:val="16"/>
                <w:szCs w:val="16"/>
              </w:rPr>
              <w:br w:type="textWrapping"/>
            </w:r>
            <w:r>
              <w:rPr>
                <w:rFonts w:ascii="Times New Roman" w:hAnsi="Times New Roman" w:eastAsia="宋体"/>
                <w:color w:val="000000"/>
                <w:kern w:val="0"/>
                <w:sz w:val="16"/>
                <w:szCs w:val="16"/>
              </w:rPr>
              <w:t>6</w:t>
            </w:r>
            <w:r>
              <w:rPr>
                <w:rFonts w:hint="eastAsia" w:ascii="Times New Roman" w:hAnsi="Times New Roman" w:eastAsia="宋体" w:cs="宋体"/>
                <w:color w:val="000000"/>
                <w:kern w:val="0"/>
                <w:sz w:val="16"/>
                <w:szCs w:val="16"/>
              </w:rPr>
              <w:t>色液态玻璃泥</w:t>
            </w:r>
          </w:p>
        </w:tc>
        <w:tc>
          <w:tcPr>
            <w:tcW w:w="483" w:type="dxa"/>
            <w:vMerge w:val="restart"/>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hint="eastAsia" w:ascii="Times New Roman" w:hAnsi="Times New Roman" w:cs="宋体"/>
                <w:color w:val="000000"/>
                <w:kern w:val="0"/>
                <w:sz w:val="16"/>
                <w:szCs w:val="16"/>
              </w:rPr>
            </w:pPr>
          </w:p>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罗湖区笋岗文具玩具批发城</w:t>
            </w:r>
          </w:p>
        </w:tc>
        <w:tc>
          <w:tcPr>
            <w:tcW w:w="563" w:type="dxa"/>
            <w:vMerge w:val="restart"/>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hint="eastAsia" w:ascii="Times New Roman" w:hAnsi="Times New Roman" w:cs="宋体"/>
                <w:color w:val="000000"/>
                <w:kern w:val="0"/>
                <w:sz w:val="16"/>
                <w:szCs w:val="16"/>
              </w:rPr>
            </w:pPr>
          </w:p>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玩具商户</w:t>
            </w:r>
          </w:p>
        </w:tc>
        <w:tc>
          <w:tcPr>
            <w:tcW w:w="484" w:type="dxa"/>
            <w:vMerge w:val="restart"/>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hint="eastAsia" w:ascii="Times New Roman" w:hAnsi="Times New Roman" w:cs="宋体"/>
                <w:color w:val="000000"/>
                <w:kern w:val="0"/>
                <w:sz w:val="16"/>
                <w:szCs w:val="16"/>
              </w:rPr>
            </w:pPr>
          </w:p>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水晶泥</w:t>
            </w:r>
          </w:p>
        </w:tc>
        <w:tc>
          <w:tcPr>
            <w:tcW w:w="765" w:type="dxa"/>
            <w:vMerge w:val="restart"/>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50</w:t>
            </w:r>
          </w:p>
        </w:tc>
        <w:tc>
          <w:tcPr>
            <w:tcW w:w="795" w:type="dxa"/>
            <w:vMerge w:val="restart"/>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915" w:type="dxa"/>
            <w:vMerge w:val="restart"/>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DBP、BBP、DEHP三种增塑剂总含量≤0.1%</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DNOP、DINP、DIDP三种增塑剂总含量≤0.1%</w:t>
            </w:r>
          </w:p>
        </w:tc>
        <w:tc>
          <w:tcPr>
            <w:tcW w:w="972" w:type="dxa"/>
            <w:vMerge w:val="restart"/>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p>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tc>
        <w:tc>
          <w:tcPr>
            <w:tcW w:w="1054" w:type="dxa"/>
            <w:vMerge w:val="restart"/>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MI:27</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CMI:77</w:t>
            </w:r>
            <w:r>
              <w:rPr>
                <w:rFonts w:hint="eastAsia" w:ascii="Times New Roman" w:hAnsi="Times New Roman" w:cs="宋体"/>
                <w:color w:val="000000"/>
                <w:kern w:val="0"/>
                <w:sz w:val="16"/>
                <w:szCs w:val="16"/>
              </w:rPr>
              <w:br w:type="textWrapping"/>
            </w:r>
            <w:r>
              <w:rPr>
                <w:rFonts w:hint="eastAsia" w:ascii="Times New Roman" w:hAnsi="Times New Roman" w:cs="宋体"/>
                <w:color w:val="000000"/>
                <w:kern w:val="0"/>
                <w:sz w:val="16"/>
                <w:szCs w:val="16"/>
              </w:rPr>
              <w:t>CMI/MI:104</w:t>
            </w:r>
          </w:p>
        </w:tc>
        <w:tc>
          <w:tcPr>
            <w:tcW w:w="718" w:type="dxa"/>
            <w:vMerge w:val="restart"/>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BIT≤5 mg/kg、MI≤10 mg/kg、CMI≤10 mg/kg、CMI/MI≤15 mg/kg、苯酚≤10mg/kg</w:t>
            </w:r>
          </w:p>
        </w:tc>
        <w:tc>
          <w:tcPr>
            <w:tcW w:w="827" w:type="dxa"/>
            <w:vMerge w:val="restart"/>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hint="eastAsia" w:ascii="Times New Roman" w:hAnsi="Times New Roman" w:cs="宋体"/>
                <w:color w:val="000000"/>
                <w:kern w:val="0"/>
                <w:sz w:val="16"/>
                <w:szCs w:val="16"/>
              </w:rPr>
            </w:pPr>
          </w:p>
          <w:p>
            <w:pPr>
              <w:widowControl/>
              <w:spacing w:line="240" w:lineRule="auto"/>
              <w:ind w:firstLine="0" w:firstLineChars="0"/>
              <w:jc w:val="left"/>
              <w:rPr>
                <w:rFonts w:hint="eastAsia" w:ascii="Times New Roman" w:hAnsi="Times New Roman" w:cs="宋体"/>
                <w:color w:val="000000"/>
                <w:kern w:val="0"/>
                <w:sz w:val="16"/>
                <w:szCs w:val="16"/>
              </w:rPr>
            </w:pPr>
            <w:r>
              <w:rPr>
                <w:rFonts w:hint="eastAsia" w:ascii="Times New Roman" w:hAnsi="Times New Roman" w:cs="宋体"/>
                <w:color w:val="000000"/>
                <w:kern w:val="0"/>
                <w:sz w:val="16"/>
                <w:szCs w:val="16"/>
              </w:rPr>
              <w:t>防腐剂未达到欧盟标准要求</w:t>
            </w:r>
          </w:p>
        </w:tc>
        <w:tc>
          <w:tcPr>
            <w:tcW w:w="960" w:type="dxa"/>
            <w:vMerge w:val="restart"/>
            <w:tcBorders>
              <w:top w:val="nil"/>
              <w:left w:val="single" w:color="auto" w:sz="8" w:space="0"/>
              <w:bottom w:val="single" w:color="000000" w:sz="8" w:space="0"/>
              <w:right w:val="single" w:color="auto" w:sz="8" w:space="0"/>
            </w:tcBorders>
            <w:shd w:val="clear" w:color="auto" w:fill="A8D08D" w:themeFill="accent6" w:themeFillTint="99"/>
            <w:vAlign w:val="center"/>
          </w:tcPr>
          <w:p>
            <w:pPr>
              <w:widowControl/>
              <w:spacing w:line="240" w:lineRule="auto"/>
              <w:ind w:firstLine="0" w:firstLineChars="0"/>
              <w:jc w:val="center"/>
              <w:rPr>
                <w:rFonts w:ascii="Times New Roman" w:hAnsi="Times New Roman" w:eastAsia="宋体"/>
                <w:color w:val="000000"/>
                <w:kern w:val="0"/>
                <w:sz w:val="15"/>
                <w:szCs w:val="15"/>
              </w:rPr>
            </w:pPr>
          </w:p>
          <w:p>
            <w:pPr>
              <w:widowControl/>
              <w:spacing w:line="240" w:lineRule="auto"/>
              <w:ind w:firstLine="0" w:firstLineChars="0"/>
              <w:jc w:val="center"/>
              <w:rPr>
                <w:rFonts w:hint="eastAsia" w:ascii="Times New Roman" w:hAnsi="Times New Roman" w:eastAsia="宋体"/>
                <w:color w:val="000000"/>
                <w:kern w:val="0"/>
                <w:sz w:val="15"/>
                <w:szCs w:val="15"/>
              </w:rPr>
            </w:pPr>
            <w:r>
              <w:rPr>
                <w:rFonts w:ascii="Times New Roman" w:hAnsi="Times New Roman" w:eastAsia="宋体"/>
                <w:color w:val="000000"/>
                <w:kern w:val="0"/>
                <w:sz w:val="15"/>
                <w:szCs w:val="15"/>
              </w:rPr>
              <w:t>B</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4060</w:t>
            </w:r>
            <w:r>
              <w:rPr>
                <w:rFonts w:ascii="Times New Roman" w:hAnsi="Times New Roman" w:eastAsia="宋体"/>
                <w:color w:val="000000"/>
                <w:kern w:val="0"/>
                <w:sz w:val="15"/>
                <w:szCs w:val="15"/>
              </w:rPr>
              <w:br w:type="textWrapping"/>
            </w:r>
            <w:r>
              <w:rPr>
                <w:rFonts w:ascii="Times New Roman" w:hAnsi="Times New Roman" w:eastAsia="宋体"/>
                <w:color w:val="000000"/>
                <w:kern w:val="0"/>
                <w:sz w:val="15"/>
                <w:szCs w:val="15"/>
              </w:rPr>
              <w:t>Cr3+</w:t>
            </w:r>
            <w:r>
              <w:rPr>
                <w:rFonts w:hint="eastAsia" w:ascii="Times New Roman" w:hAnsi="Times New Roman" w:eastAsia="宋体"/>
                <w:color w:val="000000"/>
                <w:kern w:val="0"/>
                <w:sz w:val="15"/>
                <w:szCs w:val="15"/>
              </w:rPr>
              <w:t>：</w:t>
            </w:r>
            <w:r>
              <w:rPr>
                <w:rFonts w:ascii="Times New Roman" w:hAnsi="Times New Roman" w:eastAsia="宋体"/>
                <w:color w:val="000000"/>
                <w:kern w:val="0"/>
                <w:sz w:val="15"/>
                <w:szCs w:val="15"/>
              </w:rPr>
              <w:t>0.01</w:t>
            </w:r>
          </w:p>
        </w:tc>
        <w:tc>
          <w:tcPr>
            <w:tcW w:w="1019" w:type="dxa"/>
            <w:vMerge w:val="restart"/>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见注</w:t>
            </w:r>
          </w:p>
        </w:tc>
        <w:tc>
          <w:tcPr>
            <w:tcW w:w="1020" w:type="dxa"/>
            <w:vMerge w:val="restart"/>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center"/>
              <w:rPr>
                <w:rFonts w:ascii="Times New Roman" w:hAnsi="Times New Roman" w:eastAsia="宋体"/>
                <w:color w:val="000000"/>
                <w:kern w:val="0"/>
                <w:sz w:val="16"/>
                <w:szCs w:val="16"/>
              </w:rPr>
            </w:pPr>
          </w:p>
          <w:p>
            <w:pPr>
              <w:widowControl/>
              <w:spacing w:line="240" w:lineRule="auto"/>
              <w:ind w:firstLine="0" w:firstLineChars="0"/>
              <w:jc w:val="center"/>
              <w:rPr>
                <w:rFonts w:hint="eastAsia" w:ascii="Times New Roman" w:hAnsi="Times New Roman" w:eastAsia="宋体"/>
                <w:color w:val="000000"/>
                <w:kern w:val="0"/>
                <w:sz w:val="16"/>
                <w:szCs w:val="16"/>
              </w:rPr>
            </w:pPr>
            <w:r>
              <w:rPr>
                <w:rFonts w:ascii="Times New Roman" w:hAnsi="Times New Roman" w:eastAsia="宋体"/>
                <w:color w:val="000000"/>
                <w:kern w:val="0"/>
                <w:sz w:val="16"/>
                <w:szCs w:val="16"/>
              </w:rPr>
              <w:t>硼元素迁移量未达到欧盟标准要求</w:t>
            </w:r>
          </w:p>
        </w:tc>
        <w:tc>
          <w:tcPr>
            <w:tcW w:w="1065" w:type="dxa"/>
            <w:vMerge w:val="restart"/>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center"/>
              <w:rPr>
                <w:rFonts w:hint="eastAsia" w:ascii="Times New Roman" w:hAnsi="Times New Roman" w:cs="宋体"/>
                <w:color w:val="000000"/>
                <w:kern w:val="0"/>
                <w:sz w:val="16"/>
                <w:szCs w:val="16"/>
              </w:rPr>
            </w:pPr>
          </w:p>
          <w:p>
            <w:pPr>
              <w:widowControl/>
              <w:spacing w:line="240" w:lineRule="auto"/>
              <w:ind w:firstLine="0" w:firstLineChars="0"/>
              <w:jc w:val="center"/>
              <w:rPr>
                <w:rFonts w:ascii="Times New Roman" w:hAnsi="Times New Roman" w:cs="宋体"/>
                <w:color w:val="000000"/>
                <w:kern w:val="0"/>
                <w:sz w:val="16"/>
                <w:szCs w:val="16"/>
              </w:rPr>
            </w:pPr>
            <w:r>
              <w:rPr>
                <w:rFonts w:hint="eastAsia" w:ascii="Times New Roman" w:hAnsi="Times New Roman" w:cs="宋体"/>
                <w:color w:val="000000"/>
                <w:kern w:val="0"/>
                <w:sz w:val="16"/>
                <w:szCs w:val="16"/>
              </w:rPr>
              <w:t>未检出</w:t>
            </w:r>
          </w:p>
        </w:tc>
        <w:tc>
          <w:tcPr>
            <w:tcW w:w="840" w:type="dxa"/>
            <w:vMerge w:val="restart"/>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center"/>
              <w:rPr>
                <w:rFonts w:hint="default" w:ascii="Times New Roman" w:hAnsi="Times New Roman" w:cs="Times New Roman"/>
                <w:color w:val="000000"/>
                <w:kern w:val="0"/>
                <w:sz w:val="16"/>
                <w:szCs w:val="16"/>
              </w:rPr>
            </w:pPr>
          </w:p>
          <w:p>
            <w:pPr>
              <w:widowControl/>
              <w:spacing w:line="240" w:lineRule="auto"/>
              <w:ind w:firstLine="0" w:firstLineChars="0"/>
              <w:jc w:val="center"/>
              <w:rPr>
                <w:rFonts w:hint="default" w:ascii="Times New Roman" w:hAnsi="Times New Roman" w:cs="Times New Roman"/>
                <w:color w:val="000000"/>
                <w:kern w:val="0"/>
                <w:sz w:val="16"/>
                <w:szCs w:val="16"/>
              </w:rPr>
            </w:pPr>
            <w:r>
              <w:rPr>
                <w:rFonts w:hint="default" w:ascii="Times New Roman" w:hAnsi="Times New Roman" w:cs="Times New Roman"/>
                <w:color w:val="000000"/>
                <w:kern w:val="0"/>
                <w:sz w:val="16"/>
                <w:szCs w:val="16"/>
              </w:rPr>
              <w:t>≤0.05%</w:t>
            </w:r>
          </w:p>
        </w:tc>
        <w:tc>
          <w:tcPr>
            <w:tcW w:w="720" w:type="dxa"/>
            <w:vMerge w:val="restart"/>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w:t>
            </w:r>
          </w:p>
          <w:p>
            <w:pPr>
              <w:widowControl/>
              <w:spacing w:line="240" w:lineRule="auto"/>
              <w:ind w:firstLine="0" w:firstLineChars="0"/>
              <w:jc w:val="center"/>
              <w:rPr>
                <w:rFonts w:hint="eastAsia" w:ascii="Times New Roman" w:hAnsi="Times New Roman" w:cs="宋体"/>
                <w:b/>
                <w:bCs/>
                <w:color w:val="000000"/>
                <w:kern w:val="0"/>
                <w:sz w:val="16"/>
                <w:szCs w:val="16"/>
              </w:rPr>
            </w:pPr>
          </w:p>
        </w:tc>
        <w:tc>
          <w:tcPr>
            <w:tcW w:w="646" w:type="dxa"/>
            <w:vMerge w:val="restart"/>
            <w:tcBorders>
              <w:top w:val="single" w:color="auto" w:sz="8" w:space="0"/>
              <w:left w:val="single" w:color="auto" w:sz="8" w:space="0"/>
              <w:bottom w:val="single" w:color="000000" w:sz="8" w:space="0"/>
              <w:right w:val="single" w:color="000000" w:sz="8" w:space="0"/>
            </w:tcBorders>
            <w:shd w:val="clear" w:color="auto" w:fill="A8D08D" w:themeFill="accent6" w:themeFillTint="99"/>
            <w:vAlign w:val="center"/>
          </w:tcPr>
          <w:p>
            <w:pPr>
              <w:widowControl/>
              <w:spacing w:line="240" w:lineRule="auto"/>
              <w:ind w:firstLine="0" w:firstLineChars="0"/>
              <w:jc w:val="center"/>
              <w:rPr>
                <w:rFonts w:hint="eastAsia" w:ascii="Times New Roman" w:hAnsi="Times New Roman" w:cs="宋体"/>
                <w:b/>
                <w:bCs/>
                <w:color w:val="000000"/>
                <w:kern w:val="0"/>
                <w:sz w:val="16"/>
                <w:szCs w:val="16"/>
              </w:rPr>
            </w:pPr>
          </w:p>
          <w:p>
            <w:pPr>
              <w:widowControl/>
              <w:spacing w:line="240" w:lineRule="auto"/>
              <w:ind w:firstLine="0" w:firstLineChars="0"/>
              <w:jc w:val="center"/>
              <w:rPr>
                <w:rFonts w:hint="eastAsia" w:ascii="Times New Roman" w:hAnsi="Times New Roman" w:cs="宋体"/>
                <w:b/>
                <w:bCs/>
                <w:color w:val="000000"/>
                <w:kern w:val="0"/>
                <w:sz w:val="16"/>
                <w:szCs w:val="16"/>
              </w:rPr>
            </w:pPr>
            <w:r>
              <w:rPr>
                <w:rFonts w:hint="eastAsia" w:ascii="Times New Roman" w:hAnsi="Times New Roman" w:cs="宋体"/>
                <w:b/>
                <w:bCs/>
                <w:color w:val="000000"/>
                <w:kern w:val="0"/>
                <w:sz w:val="16"/>
                <w:szCs w:val="16"/>
              </w:rPr>
              <w:t>无生产厂家名称、无生产日期、无生产地址</w:t>
            </w:r>
          </w:p>
        </w:tc>
        <w:tc>
          <w:tcPr>
            <w:tcW w:w="1365" w:type="dxa"/>
            <w:vMerge w:val="restart"/>
            <w:tcBorders>
              <w:top w:val="single" w:color="auto" w:sz="8" w:space="0"/>
              <w:left w:val="single" w:color="auto" w:sz="8" w:space="0"/>
              <w:bottom w:val="single" w:color="000000" w:sz="8" w:space="0"/>
              <w:right w:val="single" w:color="000000" w:sz="8" w:space="0"/>
            </w:tcBorders>
            <w:shd w:val="clear" w:color="auto" w:fill="A8D08D" w:themeFill="accent6" w:themeFillTint="99"/>
            <w:vAlign w:val="center"/>
          </w:tcPr>
          <w:p>
            <w:pPr>
              <w:widowControl/>
              <w:spacing w:line="240" w:lineRule="auto"/>
              <w:ind w:firstLine="0" w:firstLineChars="0"/>
              <w:jc w:val="center"/>
              <w:rPr>
                <w:rFonts w:hint="eastAsia" w:ascii="Times New Roman" w:hAnsi="Times New Roman" w:cs="宋体"/>
                <w:b/>
                <w:bCs/>
                <w:color w:val="FF0000"/>
                <w:kern w:val="0"/>
                <w:sz w:val="16"/>
                <w:szCs w:val="16"/>
              </w:rPr>
            </w:pPr>
          </w:p>
          <w:p>
            <w:pPr>
              <w:widowControl/>
              <w:spacing w:line="240" w:lineRule="auto"/>
              <w:ind w:firstLine="0" w:firstLineChars="0"/>
              <w:jc w:val="center"/>
              <w:rPr>
                <w:rFonts w:hint="eastAsia" w:ascii="Times New Roman" w:hAnsi="Times New Roman" w:cs="宋体"/>
                <w:b/>
                <w:bCs/>
                <w:color w:val="FF0000"/>
                <w:kern w:val="0"/>
                <w:sz w:val="16"/>
                <w:szCs w:val="16"/>
              </w:rPr>
            </w:pPr>
            <w:r>
              <w:rPr>
                <w:rFonts w:hint="eastAsia" w:ascii="Times New Roman" w:hAnsi="Times New Roman" w:cs="宋体"/>
                <w:b/>
                <w:bCs/>
                <w:color w:val="FF0000"/>
                <w:kern w:val="0"/>
                <w:sz w:val="16"/>
                <w:szCs w:val="16"/>
              </w:rPr>
              <w:t>不推荐</w:t>
            </w:r>
          </w:p>
        </w:tc>
      </w:tr>
      <w:tr>
        <w:tblPrEx>
          <w:tblLayout w:type="fixed"/>
          <w:tblCellMar>
            <w:top w:w="0" w:type="dxa"/>
            <w:left w:w="108" w:type="dxa"/>
            <w:bottom w:w="0" w:type="dxa"/>
            <w:right w:w="108" w:type="dxa"/>
          </w:tblCellMar>
        </w:tblPrEx>
        <w:trPr>
          <w:trHeight w:val="1365" w:hRule="atLeast"/>
          <w:jc w:val="center"/>
        </w:trPr>
        <w:tc>
          <w:tcPr>
            <w:tcW w:w="426" w:type="dxa"/>
            <w:vMerge w:val="continue"/>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仿宋" w:hAnsi="仿宋" w:cs="宋体"/>
                <w:color w:val="000000"/>
                <w:kern w:val="0"/>
                <w:sz w:val="18"/>
                <w:szCs w:val="18"/>
              </w:rPr>
            </w:pPr>
          </w:p>
        </w:tc>
        <w:tc>
          <w:tcPr>
            <w:tcW w:w="789" w:type="dxa"/>
            <w:vMerge w:val="continue"/>
            <w:tcBorders>
              <w:top w:val="nil"/>
              <w:left w:val="single" w:color="auto" w:sz="8" w:space="0"/>
              <w:bottom w:val="single" w:color="000000"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宋体" w:hAnsi="宋体" w:eastAsia="宋体" w:cs="宋体"/>
                <w:b/>
                <w:bCs/>
                <w:color w:val="000000"/>
                <w:kern w:val="0"/>
                <w:sz w:val="16"/>
                <w:szCs w:val="16"/>
              </w:rPr>
            </w:pPr>
          </w:p>
        </w:tc>
        <w:tc>
          <w:tcPr>
            <w:tcW w:w="483" w:type="dxa"/>
            <w:vMerge w:val="continue"/>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仿宋" w:hAnsi="仿宋" w:cs="宋体"/>
                <w:color w:val="000000"/>
                <w:kern w:val="0"/>
                <w:sz w:val="16"/>
                <w:szCs w:val="16"/>
              </w:rPr>
            </w:pPr>
          </w:p>
        </w:tc>
        <w:tc>
          <w:tcPr>
            <w:tcW w:w="563" w:type="dxa"/>
            <w:vMerge w:val="continue"/>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仿宋" w:hAnsi="仿宋" w:cs="宋体"/>
                <w:color w:val="000000"/>
                <w:kern w:val="0"/>
                <w:sz w:val="16"/>
                <w:szCs w:val="16"/>
              </w:rPr>
            </w:pPr>
          </w:p>
        </w:tc>
        <w:tc>
          <w:tcPr>
            <w:tcW w:w="484" w:type="dxa"/>
            <w:vMerge w:val="continue"/>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仿宋" w:hAnsi="仿宋" w:cs="宋体"/>
                <w:color w:val="000000"/>
                <w:kern w:val="0"/>
                <w:sz w:val="16"/>
                <w:szCs w:val="16"/>
              </w:rPr>
            </w:pPr>
          </w:p>
        </w:tc>
        <w:tc>
          <w:tcPr>
            <w:tcW w:w="765" w:type="dxa"/>
            <w:vMerge w:val="continue"/>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仿宋" w:hAnsi="仿宋" w:cs="宋体"/>
                <w:color w:val="000000"/>
                <w:kern w:val="0"/>
                <w:sz w:val="16"/>
                <w:szCs w:val="16"/>
              </w:rPr>
            </w:pPr>
          </w:p>
        </w:tc>
        <w:tc>
          <w:tcPr>
            <w:tcW w:w="795" w:type="dxa"/>
            <w:vMerge w:val="continue"/>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仿宋" w:hAnsi="仿宋" w:cs="宋体"/>
                <w:color w:val="000000"/>
                <w:kern w:val="0"/>
                <w:sz w:val="16"/>
                <w:szCs w:val="16"/>
              </w:rPr>
            </w:pPr>
          </w:p>
        </w:tc>
        <w:tc>
          <w:tcPr>
            <w:tcW w:w="915" w:type="dxa"/>
            <w:vMerge w:val="continue"/>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仿宋" w:hAnsi="仿宋" w:cs="宋体"/>
                <w:color w:val="000000"/>
                <w:kern w:val="0"/>
                <w:sz w:val="16"/>
                <w:szCs w:val="16"/>
              </w:rPr>
            </w:pPr>
          </w:p>
        </w:tc>
        <w:tc>
          <w:tcPr>
            <w:tcW w:w="972" w:type="dxa"/>
            <w:vMerge w:val="continue"/>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仿宋" w:hAnsi="仿宋" w:cs="宋体"/>
                <w:b/>
                <w:bCs/>
                <w:color w:val="000000"/>
                <w:kern w:val="0"/>
                <w:sz w:val="16"/>
                <w:szCs w:val="16"/>
              </w:rPr>
            </w:pPr>
          </w:p>
        </w:tc>
        <w:tc>
          <w:tcPr>
            <w:tcW w:w="1054" w:type="dxa"/>
            <w:vMerge w:val="continue"/>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仿宋" w:hAnsi="仿宋" w:cs="宋体"/>
                <w:color w:val="000000"/>
                <w:kern w:val="0"/>
                <w:sz w:val="16"/>
                <w:szCs w:val="16"/>
              </w:rPr>
            </w:pPr>
          </w:p>
        </w:tc>
        <w:tc>
          <w:tcPr>
            <w:tcW w:w="718" w:type="dxa"/>
            <w:vMerge w:val="continue"/>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仿宋" w:hAnsi="仿宋" w:cs="宋体"/>
                <w:color w:val="000000"/>
                <w:kern w:val="0"/>
                <w:sz w:val="16"/>
                <w:szCs w:val="16"/>
              </w:rPr>
            </w:pPr>
          </w:p>
        </w:tc>
        <w:tc>
          <w:tcPr>
            <w:tcW w:w="827" w:type="dxa"/>
            <w:vMerge w:val="continue"/>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仿宋" w:hAnsi="仿宋" w:cs="宋体"/>
                <w:color w:val="000000"/>
                <w:kern w:val="0"/>
                <w:sz w:val="16"/>
                <w:szCs w:val="16"/>
              </w:rPr>
            </w:pPr>
          </w:p>
        </w:tc>
        <w:tc>
          <w:tcPr>
            <w:tcW w:w="960" w:type="dxa"/>
            <w:vMerge w:val="continue"/>
            <w:tcBorders>
              <w:top w:val="nil"/>
              <w:left w:val="single" w:color="auto" w:sz="8" w:space="0"/>
              <w:bottom w:val="single" w:color="000000"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Times New Roman" w:hAnsi="Times New Roman" w:eastAsia="宋体"/>
                <w:color w:val="000000"/>
                <w:kern w:val="0"/>
                <w:sz w:val="16"/>
                <w:szCs w:val="16"/>
              </w:rPr>
            </w:pPr>
          </w:p>
        </w:tc>
        <w:tc>
          <w:tcPr>
            <w:tcW w:w="1019" w:type="dxa"/>
            <w:vMerge w:val="continue"/>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仿宋" w:hAnsi="仿宋" w:cs="宋体"/>
                <w:color w:val="000000"/>
                <w:kern w:val="0"/>
                <w:sz w:val="16"/>
                <w:szCs w:val="16"/>
              </w:rPr>
            </w:pPr>
          </w:p>
        </w:tc>
        <w:tc>
          <w:tcPr>
            <w:tcW w:w="1020" w:type="dxa"/>
            <w:vMerge w:val="continue"/>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Times New Roman" w:hAnsi="Times New Roman" w:eastAsia="宋体"/>
                <w:color w:val="000000"/>
                <w:kern w:val="0"/>
                <w:sz w:val="16"/>
                <w:szCs w:val="16"/>
              </w:rPr>
            </w:pPr>
          </w:p>
        </w:tc>
        <w:tc>
          <w:tcPr>
            <w:tcW w:w="1065" w:type="dxa"/>
            <w:vMerge w:val="continue"/>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仿宋" w:hAnsi="仿宋" w:cs="宋体"/>
                <w:color w:val="000000"/>
                <w:kern w:val="0"/>
                <w:sz w:val="16"/>
                <w:szCs w:val="16"/>
              </w:rPr>
            </w:pPr>
          </w:p>
        </w:tc>
        <w:tc>
          <w:tcPr>
            <w:tcW w:w="840" w:type="dxa"/>
            <w:vMerge w:val="continue"/>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仿宋" w:hAnsi="仿宋" w:cs="宋体"/>
                <w:color w:val="000000"/>
                <w:kern w:val="0"/>
                <w:sz w:val="16"/>
                <w:szCs w:val="16"/>
              </w:rPr>
            </w:pPr>
          </w:p>
        </w:tc>
        <w:tc>
          <w:tcPr>
            <w:tcW w:w="720" w:type="dxa"/>
            <w:vMerge w:val="continue"/>
            <w:tcBorders>
              <w:top w:val="nil"/>
              <w:left w:val="single" w:color="auto" w:sz="8" w:space="0"/>
              <w:bottom w:val="single" w:color="auto" w:sz="8" w:space="0"/>
              <w:right w:val="single" w:color="auto" w:sz="8" w:space="0"/>
            </w:tcBorders>
            <w:shd w:val="clear" w:color="auto" w:fill="A8D08D" w:themeFill="accent6" w:themeFillTint="99"/>
            <w:vAlign w:val="center"/>
          </w:tcPr>
          <w:p>
            <w:pPr>
              <w:widowControl/>
              <w:spacing w:line="240" w:lineRule="auto"/>
              <w:ind w:firstLine="0" w:firstLineChars="0"/>
              <w:jc w:val="left"/>
              <w:rPr>
                <w:rFonts w:ascii="仿宋" w:hAnsi="仿宋" w:cs="宋体"/>
                <w:b/>
                <w:bCs/>
                <w:color w:val="000000"/>
                <w:kern w:val="0"/>
                <w:sz w:val="16"/>
                <w:szCs w:val="16"/>
              </w:rPr>
            </w:pPr>
          </w:p>
        </w:tc>
        <w:tc>
          <w:tcPr>
            <w:tcW w:w="646" w:type="dxa"/>
            <w:vMerge w:val="continue"/>
            <w:tcBorders>
              <w:top w:val="single" w:color="auto" w:sz="8" w:space="0"/>
              <w:left w:val="single" w:color="auto" w:sz="8" w:space="0"/>
              <w:bottom w:val="single" w:color="000000" w:sz="8" w:space="0"/>
              <w:right w:val="single" w:color="000000" w:sz="8" w:space="0"/>
            </w:tcBorders>
            <w:shd w:val="clear" w:color="auto" w:fill="A8D08D" w:themeFill="accent6" w:themeFillTint="99"/>
            <w:vAlign w:val="center"/>
          </w:tcPr>
          <w:p>
            <w:pPr>
              <w:widowControl/>
              <w:spacing w:line="240" w:lineRule="auto"/>
              <w:ind w:firstLine="0" w:firstLineChars="0"/>
              <w:jc w:val="left"/>
              <w:rPr>
                <w:rFonts w:ascii="仿宋" w:hAnsi="仿宋" w:cs="宋体"/>
                <w:b/>
                <w:bCs/>
                <w:color w:val="000000"/>
                <w:kern w:val="0"/>
                <w:sz w:val="16"/>
                <w:szCs w:val="16"/>
              </w:rPr>
            </w:pPr>
          </w:p>
        </w:tc>
        <w:tc>
          <w:tcPr>
            <w:tcW w:w="1365" w:type="dxa"/>
            <w:vMerge w:val="continue"/>
            <w:tcBorders>
              <w:top w:val="single" w:color="auto" w:sz="8" w:space="0"/>
              <w:left w:val="single" w:color="auto" w:sz="8" w:space="0"/>
              <w:bottom w:val="single" w:color="000000" w:sz="8" w:space="0"/>
              <w:right w:val="single" w:color="000000" w:sz="8" w:space="0"/>
            </w:tcBorders>
            <w:shd w:val="clear" w:color="auto" w:fill="A8D08D" w:themeFill="accent6" w:themeFillTint="99"/>
            <w:vAlign w:val="center"/>
          </w:tcPr>
          <w:p>
            <w:pPr>
              <w:widowControl/>
              <w:spacing w:line="240" w:lineRule="auto"/>
              <w:ind w:firstLine="0" w:firstLineChars="0"/>
              <w:jc w:val="left"/>
              <w:rPr>
                <w:rFonts w:ascii="仿宋" w:hAnsi="仿宋" w:cs="宋体"/>
                <w:b/>
                <w:bCs/>
                <w:color w:val="FF0000"/>
                <w:kern w:val="0"/>
                <w:sz w:val="16"/>
                <w:szCs w:val="16"/>
              </w:rPr>
            </w:pPr>
          </w:p>
        </w:tc>
      </w:tr>
    </w:tbl>
    <w:p>
      <w:pPr>
        <w:spacing w:line="400" w:lineRule="exact"/>
        <w:ind w:firstLine="0" w:firstLineChars="0"/>
        <w:rPr>
          <w:rFonts w:ascii="仿宋" w:hAnsi="仿宋" w:cs="仿宋"/>
          <w:sz w:val="20"/>
          <w:szCs w:val="20"/>
        </w:rPr>
      </w:pPr>
    </w:p>
    <w:p>
      <w:pPr>
        <w:spacing w:line="400" w:lineRule="exact"/>
        <w:ind w:firstLine="0" w:firstLineChars="0"/>
        <w:rPr>
          <w:rFonts w:ascii="仿宋" w:hAnsi="仿宋" w:cs="仿宋"/>
          <w:sz w:val="21"/>
          <w:szCs w:val="21"/>
        </w:rPr>
      </w:pPr>
      <w:r>
        <w:rPr>
          <w:rFonts w:hint="eastAsia" w:ascii="仿宋" w:hAnsi="仿宋" w:cs="仿宋"/>
          <w:sz w:val="21"/>
          <w:szCs w:val="21"/>
        </w:rPr>
        <w:t>注：1.本次比较试验所有样品均由工作人员以普通消费者身份通过正规销售渠道购买。</w:t>
      </w:r>
    </w:p>
    <w:p>
      <w:pPr>
        <w:widowControl/>
        <w:spacing w:line="400" w:lineRule="exact"/>
        <w:ind w:firstLine="420"/>
        <w:jc w:val="left"/>
        <w:rPr>
          <w:rFonts w:ascii="仿宋" w:hAnsi="仿宋" w:cs="仿宋"/>
          <w:sz w:val="21"/>
          <w:szCs w:val="21"/>
        </w:rPr>
      </w:pPr>
      <w:r>
        <w:rPr>
          <w:rFonts w:hint="eastAsia" w:ascii="仿宋" w:hAnsi="仿宋" w:cs="仿宋"/>
          <w:sz w:val="21"/>
          <w:szCs w:val="21"/>
        </w:rPr>
        <w:t>2.结果仅供消费者选购产品参考，不构成对任何相关产品的推荐与宣传。</w:t>
      </w:r>
    </w:p>
    <w:p>
      <w:pPr>
        <w:widowControl/>
        <w:spacing w:line="400" w:lineRule="exact"/>
        <w:ind w:firstLine="420"/>
        <w:jc w:val="left"/>
        <w:rPr>
          <w:rFonts w:ascii="仿宋" w:hAnsi="仿宋" w:cs="仿宋"/>
          <w:sz w:val="21"/>
          <w:szCs w:val="21"/>
        </w:rPr>
      </w:pPr>
      <w:r>
        <w:rPr>
          <w:rFonts w:hint="eastAsia" w:ascii="仿宋" w:hAnsi="仿宋" w:cs="仿宋"/>
          <w:sz w:val="21"/>
          <w:szCs w:val="21"/>
        </w:rPr>
        <w:t>3.化学安全性包括塑化剂6项、防腐剂5项、特定元素</w:t>
      </w:r>
      <w:r>
        <w:rPr>
          <w:rFonts w:hint="eastAsia" w:ascii="仿宋" w:hAnsi="仿宋" w:cs="仿宋"/>
          <w:sz w:val="21"/>
          <w:szCs w:val="21"/>
          <w:lang w:eastAsia="zh-CN"/>
        </w:rPr>
        <w:t>的</w:t>
      </w:r>
      <w:r>
        <w:rPr>
          <w:rFonts w:hint="eastAsia" w:ascii="仿宋" w:hAnsi="仿宋" w:cs="仿宋"/>
          <w:sz w:val="21"/>
          <w:szCs w:val="21"/>
        </w:rPr>
        <w:t>迁移19项、游离甲醛、标签标识包括玩具使用说明和玩具警告标识。</w:t>
      </w:r>
    </w:p>
    <w:p>
      <w:pPr>
        <w:widowControl/>
        <w:spacing w:line="400" w:lineRule="exact"/>
        <w:ind w:firstLine="420"/>
        <w:jc w:val="left"/>
        <w:rPr>
          <w:rFonts w:hint="eastAsia" w:ascii="仿宋" w:hAnsi="仿宋" w:cs="仿宋"/>
          <w:sz w:val="21"/>
          <w:szCs w:val="21"/>
        </w:rPr>
      </w:pPr>
      <w:r>
        <w:rPr>
          <w:rFonts w:ascii="仿宋" w:hAnsi="仿宋" w:cs="仿宋"/>
          <w:sz w:val="21"/>
          <w:szCs w:val="21"/>
        </w:rPr>
        <w:t>4.</w:t>
      </w:r>
      <w:r>
        <w:rPr>
          <w:rFonts w:hint="eastAsia" w:ascii="仿宋" w:hAnsi="仿宋" w:cs="仿宋"/>
          <w:sz w:val="21"/>
          <w:szCs w:val="21"/>
        </w:rPr>
        <w:t>防腐剂、特定元素</w:t>
      </w:r>
      <w:r>
        <w:rPr>
          <w:rFonts w:hint="eastAsia" w:ascii="仿宋" w:hAnsi="仿宋" w:cs="仿宋"/>
          <w:sz w:val="21"/>
          <w:szCs w:val="21"/>
          <w:lang w:eastAsia="zh-CN"/>
        </w:rPr>
        <w:t>的</w:t>
      </w:r>
      <w:r>
        <w:rPr>
          <w:rFonts w:hint="eastAsia" w:ascii="仿宋" w:hAnsi="仿宋" w:cs="仿宋"/>
          <w:sz w:val="21"/>
          <w:szCs w:val="21"/>
        </w:rPr>
        <w:t>迁移项目数量较多只标注有检出的结果。</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仿宋" w:hAnsi="仿宋" w:cs="仿宋"/>
          <w:sz w:val="21"/>
          <w:szCs w:val="21"/>
        </w:rPr>
      </w:pPr>
      <w:r>
        <w:rPr>
          <w:rFonts w:hint="eastAsia" w:ascii="仿宋" w:hAnsi="仿宋" w:cs="仿宋"/>
          <w:sz w:val="21"/>
          <w:szCs w:val="21"/>
          <w:lang w:val="en-US" w:eastAsia="zh-CN"/>
        </w:rPr>
        <w:t>5.</w:t>
      </w:r>
      <w:r>
        <w:rPr>
          <w:rFonts w:hint="eastAsia" w:ascii="Times New Roman" w:hAnsi="Times New Roman"/>
          <w:bCs/>
          <w:color w:val="000000"/>
          <w:sz w:val="18"/>
          <w:szCs w:val="18"/>
        </w:rPr>
        <w:t>干燥、易碎、粉末状或柔韧易弯曲</w:t>
      </w:r>
      <w:r>
        <w:rPr>
          <w:rFonts w:hint="eastAsia" w:ascii="Times New Roman" w:hAnsi="Times New Roman"/>
          <w:bCs/>
          <w:color w:val="000000"/>
          <w:sz w:val="18"/>
          <w:szCs w:val="18"/>
          <w:lang w:eastAsia="zh-CN"/>
        </w:rPr>
        <w:t>的</w:t>
      </w:r>
      <w:r>
        <w:rPr>
          <w:rFonts w:hint="eastAsia" w:ascii="Times New Roman" w:hAnsi="Times New Roman"/>
          <w:bCs/>
          <w:color w:val="000000"/>
          <w:sz w:val="18"/>
          <w:szCs w:val="18"/>
        </w:rPr>
        <w:t>玩具材料中</w:t>
      </w:r>
      <w:r>
        <w:rPr>
          <w:rFonts w:hint="eastAsia" w:ascii="Times New Roman" w:hAnsi="Times New Roman"/>
          <w:bCs/>
          <w:color w:val="000000"/>
          <w:sz w:val="18"/>
          <w:szCs w:val="18"/>
          <w:lang w:eastAsia="zh-CN"/>
        </w:rPr>
        <w:t>特定元素的迁移</w:t>
      </w:r>
      <w:r>
        <w:rPr>
          <w:rFonts w:hint="eastAsia" w:ascii="Times New Roman" w:hAnsi="Times New Roman"/>
          <w:bCs/>
          <w:color w:val="000000"/>
          <w:sz w:val="18"/>
          <w:szCs w:val="18"/>
        </w:rPr>
        <w:t>的最大限量要求（I 类）：铝（Al）≤5625mg/kg、锑（Sb）≤45mg/kg、砷（As）≤3.8mg/kg、钡（Ba）≤1500mg/kg、硼（B）≤1200mg/kg、镉（Cd）≤1.3mg/kg、三价铬（Cr3+）≤37.5mg/kg、六价铬（Cr6+）≤0.02mg/kg、钴（Co）≤10.5mg/kg、铜（Cu）≤622.5mg/kg、铅（Pb）≤2.0mg/kg、锰（Mn）≤1200mg/kg、汞（Hg）≤7.5mg/kg、镍（Ni）≤75mg/kg、硒（Se）≤37.5mg/kg、锶（Sr）≤4500mg/kg、锡（Sn）≤15000mg/kg、有机锡≤0.9mg/kg、锌（Zn） ≤3750mg/kg;液态或粘稠的玩具材料</w:t>
      </w:r>
      <w:r>
        <w:rPr>
          <w:rFonts w:hint="eastAsia" w:ascii="Times New Roman" w:hAnsi="Times New Roman"/>
          <w:bCs/>
          <w:color w:val="000000"/>
          <w:sz w:val="18"/>
          <w:szCs w:val="18"/>
          <w:lang w:eastAsia="zh-CN"/>
        </w:rPr>
        <w:t>的</w:t>
      </w:r>
      <w:r>
        <w:rPr>
          <w:rFonts w:hint="eastAsia" w:ascii="Times New Roman" w:hAnsi="Times New Roman"/>
          <w:bCs/>
          <w:color w:val="000000"/>
          <w:sz w:val="18"/>
          <w:szCs w:val="18"/>
        </w:rPr>
        <w:t>玩具材料中</w:t>
      </w:r>
      <w:r>
        <w:rPr>
          <w:rFonts w:hint="eastAsia" w:ascii="Times New Roman" w:hAnsi="Times New Roman"/>
          <w:bCs/>
          <w:color w:val="000000"/>
          <w:sz w:val="18"/>
          <w:szCs w:val="18"/>
          <w:lang w:eastAsia="zh-CN"/>
        </w:rPr>
        <w:t>特定元素的迁移</w:t>
      </w:r>
      <w:r>
        <w:rPr>
          <w:rFonts w:hint="eastAsia" w:ascii="Times New Roman" w:hAnsi="Times New Roman"/>
          <w:bCs/>
          <w:color w:val="000000"/>
          <w:sz w:val="18"/>
          <w:szCs w:val="18"/>
        </w:rPr>
        <w:t>的最大限量要求（Ⅱ 类）铝（Al）≤1406mg/kg、锑（Sb）≤11.3mg/kg、砷（As）≤0.9mg/kg、钡（Ba）≤375mg/kg、硼（B）≤300mg/kg、镉（Cd）≤0.3mg/kg、三价铬（Cr3+）≤9.4mg/kg、六价铬（Cr6+）≤0.005mg/kg、钴（Co）≤2.6mg/kg、铜（Cu）≤156mg/kg、铅（Pb）≤0.5mg/kg、锰（Mn）≤300mg/kg、汞（Hg）≤1.9mg/kg、镍（Ni）≤18.8mg/kg、硒（Se）≤9.4mg/kg、锶（Sr）≤1125mg/kg、锡（Sn）≤3750mg/kg、有机锡≤0.2mg/kg、锌（Zn）≤938mg/kg。</w:t>
      </w:r>
    </w:p>
    <w:p>
      <w:pPr>
        <w:widowControl/>
        <w:spacing w:line="400" w:lineRule="exact"/>
        <w:ind w:firstLine="420"/>
        <w:jc w:val="left"/>
        <w:rPr>
          <w:rFonts w:ascii="仿宋" w:hAnsi="仿宋" w:cs="仿宋"/>
          <w:sz w:val="21"/>
          <w:szCs w:val="21"/>
        </w:rPr>
      </w:pPr>
      <w:r>
        <w:rPr>
          <w:rFonts w:hint="eastAsia" w:ascii="仿宋" w:hAnsi="仿宋" w:cs="仿宋"/>
          <w:sz w:val="21"/>
          <w:szCs w:val="21"/>
          <w:lang w:val="en-US" w:eastAsia="zh-CN"/>
        </w:rPr>
        <w:t>6</w:t>
      </w:r>
      <w:r>
        <w:rPr>
          <w:rFonts w:hint="eastAsia" w:ascii="仿宋" w:hAnsi="仿宋" w:cs="仿宋"/>
          <w:sz w:val="21"/>
          <w:szCs w:val="21"/>
        </w:rPr>
        <w:t>.表格中显示：“√”表示通过该</w:t>
      </w:r>
      <w:r>
        <w:rPr>
          <w:rFonts w:hint="eastAsia" w:ascii="仿宋" w:hAnsi="仿宋" w:cs="仿宋"/>
          <w:sz w:val="21"/>
          <w:szCs w:val="21"/>
          <w:lang w:eastAsia="zh-CN"/>
        </w:rPr>
        <w:t>项</w:t>
      </w:r>
      <w:r>
        <w:rPr>
          <w:rFonts w:hint="eastAsia" w:ascii="仿宋" w:hAnsi="仿宋" w:cs="仿宋"/>
          <w:sz w:val="21"/>
          <w:szCs w:val="21"/>
        </w:rPr>
        <w:t>测试。</w:t>
      </w:r>
    </w:p>
    <w:p>
      <w:pPr>
        <w:widowControl/>
        <w:spacing w:line="400" w:lineRule="exact"/>
        <w:ind w:firstLine="420"/>
        <w:jc w:val="left"/>
        <w:rPr>
          <w:rFonts w:ascii="仿宋" w:hAnsi="仿宋" w:cs="仿宋"/>
          <w:sz w:val="21"/>
          <w:szCs w:val="21"/>
        </w:rPr>
      </w:pPr>
      <w:r>
        <w:rPr>
          <w:rFonts w:hint="eastAsia" w:ascii="仿宋" w:hAnsi="仿宋" w:cs="仿宋"/>
          <w:sz w:val="21"/>
          <w:szCs w:val="21"/>
          <w:lang w:val="en-US" w:eastAsia="zh-CN"/>
        </w:rPr>
        <w:t>7</w:t>
      </w:r>
      <w:r>
        <w:rPr>
          <w:rFonts w:hint="eastAsia" w:ascii="仿宋" w:hAnsi="仿宋" w:cs="仿宋"/>
          <w:sz w:val="21"/>
          <w:szCs w:val="21"/>
        </w:rPr>
        <w:t>.综合评级用“★”表示，“★”越多结果越好，同星级样品排名不分先后。</w:t>
      </w:r>
    </w:p>
    <w:p>
      <w:pPr>
        <w:widowControl/>
        <w:spacing w:line="400" w:lineRule="exact"/>
        <w:ind w:firstLine="420"/>
        <w:jc w:val="left"/>
        <w:rPr>
          <w:rFonts w:ascii="仿宋" w:hAnsi="仿宋" w:cs="仿宋"/>
          <w:sz w:val="21"/>
          <w:szCs w:val="21"/>
        </w:rPr>
      </w:pPr>
      <w:r>
        <w:rPr>
          <w:rFonts w:hint="eastAsia" w:ascii="仿宋" w:hAnsi="仿宋" w:cs="仿宋"/>
          <w:sz w:val="21"/>
          <w:szCs w:val="21"/>
          <w:lang w:val="en-US" w:eastAsia="zh-CN"/>
        </w:rPr>
        <w:t>8</w:t>
      </w:r>
      <w:r>
        <w:rPr>
          <w:rFonts w:hint="eastAsia" w:ascii="仿宋" w:hAnsi="仿宋" w:cs="仿宋"/>
          <w:sz w:val="21"/>
          <w:szCs w:val="21"/>
        </w:rPr>
        <w:t>.本次比较试验结果仅对所购买的产品负责，不代表同品牌不同批次，不同规格产品的质量状况。</w:t>
      </w:r>
    </w:p>
    <w:p>
      <w:pPr>
        <w:spacing w:line="400" w:lineRule="exact"/>
        <w:ind w:firstLine="420"/>
      </w:pPr>
      <w:r>
        <w:rPr>
          <w:rFonts w:hint="eastAsia" w:ascii="仿宋" w:hAnsi="仿宋" w:cs="仿宋"/>
          <w:sz w:val="21"/>
          <w:szCs w:val="21"/>
          <w:lang w:val="en-US" w:eastAsia="zh-CN"/>
        </w:rPr>
        <w:t>9</w:t>
      </w:r>
      <w:r>
        <w:rPr>
          <w:rFonts w:hint="eastAsia" w:ascii="仿宋" w:hAnsi="仿宋" w:cs="仿宋"/>
          <w:sz w:val="21"/>
          <w:szCs w:val="21"/>
        </w:rPr>
        <w:t>.未经深圳市消委会书面允许，任何单位和个人不得擅自使用本次比较试验结果作为商业宣传。</w:t>
      </w:r>
    </w:p>
    <w:sectPr>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42661"/>
    <w:rsid w:val="3ED42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964" w:firstLineChars="200"/>
      <w:jc w:val="both"/>
    </w:pPr>
    <w:rPr>
      <w:rFonts w:ascii="Calibri" w:hAnsi="Calibri" w:eastAsia="仿宋"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2019-07-17T07:35:00Z</dcterms:created>
  <dc:creator>nani</dc:creator>
  <cp:lastModifiedBy>nani</cp:lastModifiedBy>
  <dcterms:modified xsi:type="dcterms:W3CDTF">2019-07-17T07:35:41Z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