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396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1、蔬菜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食品中农药最大残留限量》（GB 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）、国家食品药品监督管理总局 农业部 国家卫生和计划生育委员会关于豆芽生产过程中禁止使用6-苄基腺嘌呤等物质的公告（2015年第11号）、《豆芽卫生标准》（GB 22556-2008） 、《食品安全国家标准 食品中污染物限量》（GB 2762-2017）等标准。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基异柳磷、灭蝇胺、氧乐果、水胺硫磷、氟虫腈、甲基异柳磷、氯氰菊酯和高效氯氰菊酯、毒死蜱、甲拌磷、克百威、氯氟氰菊酯和高效氯氟氰菊酯等农药残留量、4-氯苯氧乙酸钠（以4-氯苯氧乙酸计）、6-苄基腺嘌呤（6-BA）、亚硫酸盐（以S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计）等指标。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2、水果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多菌灵、联苯菊酯、吡唑醚菌酯、敌敌畏、毒死蜱、对硫磷、甲基异柳磷、氟虫腈、啶虫脒、氯氰菊酯和高效氯氰菊酯等农药残留量、铅（以Pb计）等指标。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3、水产品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动物性食品中兽药最高残留限量》（农业部公告第235号），《兽药地方标准废止目录》（农业部公告第560号），《食品动物中停止使用洛美沙星、培氟沙星、氧氟沙星、诺氟沙星4种兽药的决定》（农业部公告第2292号）、《食品安全国家标准 食品中污染物限量》（GB 2762-2017）等标准。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恩诺沙星、氧氟沙星、诺氟沙星、呋喃西林代谢物、呋喃唑酮代谢物、氯霉素、孔雀石绿兽药残留量、重金属等指标。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4、畜禽肉及副产品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动物性食品中兽药最高残留限量》（农业部公告第235号）、食品动物中停止使用洛美沙星、培氟沙星、氧氟沙星、诺氟沙星4种兽药的决定》（农业部公告第2292号）、《食品中可能违法添加的非食用物质和易滥用的食品添加剂名单（第四批）》（整顿办函〔2010〕50 号）等标准。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克伦特罗、莱克多巴胺、沙丁胺醇、氯霉素、恩诺沙星、氧氟沙星、培氟沙星等兽药残留量指标。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5、生干坚果与籽类食品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食品中真菌毒素限量》（GB 2761-2017） 、《食品安全国家标准 食品添加剂使用标准》（GB 2760-2014 ）、《食品安全国家标准 坚果与籽类食品》（GB 19300-2014）等标准。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黄曲霉毒素B1、酸价（以脂肪计）、过氧化值（以脂肪计）等指标。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6、鲜蛋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抽检依据《动物性食品中兽药最高残留限量》（农业部公告第235号）、《食品动物中停止使用洛美沙星、培氟沙星、氧氟沙星、诺氟沙星4种兽药的决定》（农业部公告第2292号）等标准。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恩诺沙星、氟苯尼考、氧氟沙星等指标。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7、豆类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食品中真菌毒素限量》（GB 2761-2017） 、《食品安全国家标准 食品中污染物限量》（GB 2762-2017）、《食品安全国家标准 食品中农药最大残留限量》（GB 2763—2016）等标准。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铅（以Pb计）、镉（以Cd计）、赭曲霉毒素A等指标。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二、食品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1、粮食加工品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食品中污染物限量》（GB 2762-2017）、《食品安全国家标准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铅（以Pb计）、苯甲酸及其钠盐（以苯甲酸计）、二氧化硫残留量等指标。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2、豆制品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苯甲酸及其钠盐(以苯甲酸计)、山梨酸及其钾盐(以山梨酸计)等指标。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3、方便食品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酸价（以脂肪计）、过氧化值(以脂肪计)、苯甲酸及其钠盐（以苯甲酸计）、山梨酸及其钾盐（以山梨酸计）等指标。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4、糕点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苯甲酸及其钠盐（以苯甲酸计）、山梨酸及其钾盐（以山梨酸计）、糖精钠（以糖精计）、甜蜜素（以环己基氨基磺酸计）等指标。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5、罐头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6、酒类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食品中污染物限量》（GB 2762-2017）、《食品安全国家标准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酒精度、甲醇、氰化物(以HCN计)等指标。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7、肉制品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食品中污染物限量》（GB 2762-2017）、《食品安全国家标准 食品添加剂使用标准》（GB 2760-2014 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8、乳制品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食品中真菌毒素限量》（GB 2761-2017）等标准。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蛋白质、黄曲霉毒素M1、三聚氰胺等指标。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9、食盐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2721-2015《食品安全国家标准 食用盐》、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GB 2762-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2017《食品安全国家标准 食品中污染物限量》、GB 2760-2014《食品安全国家标准 食品添加剂使用标准》等标准。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氯化钠、氯化钾、碘、亚铁氰化钾等指标。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10、食用油、油脂及其制品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2761-2017《食品安全国家标准 食品中真菌毒素限量》、GB 2762-2017《食品安全国家标准 食品中污染物限量》等标准。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酸值/酸价、过氧化值、黄曲霉毒素B1、苯并芘等指标。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11、蔬菜制品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2760-2014《食品安全国家标准 食品添加剂使用标准》、GB 2762-2017《食品安全国家标准 食品中污染物限量》等标准。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亚硝酸盐（以 NaNO2计）、苯甲酸及其钠盐（以苯甲酸计）、山梨酸及其钾盐（以山梨酸计）等指标。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12、水果制品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2760-2014《食品安全国家标准 食品添加剂使用标准》等标准。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13、调味品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2760-2014《食品安全国家标准 食品添加剂使用标准》等标准。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14、饮料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抽检依据GB 2760-2014《食品安全国家标准 食品添加剂使用标准》等标准。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苯甲酸及其钠盐（以苯甲酸计）等指标。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5FB53"/>
    <w:multiLevelType w:val="singleLevel"/>
    <w:tmpl w:val="E0D5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FC5"/>
    <w:rsid w:val="000073B1"/>
    <w:rsid w:val="00012D3A"/>
    <w:rsid w:val="0004157C"/>
    <w:rsid w:val="000503C3"/>
    <w:rsid w:val="00051AE3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23514"/>
    <w:rsid w:val="0023175D"/>
    <w:rsid w:val="0023229A"/>
    <w:rsid w:val="002C2AC8"/>
    <w:rsid w:val="002C4D44"/>
    <w:rsid w:val="002D6BB4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46DE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D7504"/>
    <w:rsid w:val="005E1F65"/>
    <w:rsid w:val="006042A4"/>
    <w:rsid w:val="00616323"/>
    <w:rsid w:val="0065676C"/>
    <w:rsid w:val="0068055F"/>
    <w:rsid w:val="00682819"/>
    <w:rsid w:val="00696B22"/>
    <w:rsid w:val="006A0DF5"/>
    <w:rsid w:val="006B7244"/>
    <w:rsid w:val="006D4DBF"/>
    <w:rsid w:val="006E47D9"/>
    <w:rsid w:val="00734CCE"/>
    <w:rsid w:val="00744473"/>
    <w:rsid w:val="00750781"/>
    <w:rsid w:val="00766D40"/>
    <w:rsid w:val="00770FCD"/>
    <w:rsid w:val="00773944"/>
    <w:rsid w:val="007A0095"/>
    <w:rsid w:val="007B35CA"/>
    <w:rsid w:val="007C69CA"/>
    <w:rsid w:val="007E000E"/>
    <w:rsid w:val="007E3923"/>
    <w:rsid w:val="00800D5E"/>
    <w:rsid w:val="0080255E"/>
    <w:rsid w:val="00813666"/>
    <w:rsid w:val="008218DF"/>
    <w:rsid w:val="00830088"/>
    <w:rsid w:val="00860AAF"/>
    <w:rsid w:val="00872842"/>
    <w:rsid w:val="00873B00"/>
    <w:rsid w:val="00891F45"/>
    <w:rsid w:val="008B5161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1562D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DF4607"/>
    <w:rsid w:val="00E0122E"/>
    <w:rsid w:val="00E258BE"/>
    <w:rsid w:val="00E37605"/>
    <w:rsid w:val="00E5038A"/>
    <w:rsid w:val="00E6270E"/>
    <w:rsid w:val="00E71AB9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2FB17F1"/>
    <w:rsid w:val="046D06FC"/>
    <w:rsid w:val="05686FD9"/>
    <w:rsid w:val="08F62927"/>
    <w:rsid w:val="0DA10A24"/>
    <w:rsid w:val="0F68443B"/>
    <w:rsid w:val="1A397341"/>
    <w:rsid w:val="1CAF0BF3"/>
    <w:rsid w:val="1FFF6D9F"/>
    <w:rsid w:val="20CD2691"/>
    <w:rsid w:val="22CD1B97"/>
    <w:rsid w:val="234111D3"/>
    <w:rsid w:val="25FA7B8A"/>
    <w:rsid w:val="279752E6"/>
    <w:rsid w:val="2A0E3489"/>
    <w:rsid w:val="2AD852A0"/>
    <w:rsid w:val="36F44D1C"/>
    <w:rsid w:val="399F557B"/>
    <w:rsid w:val="3ACF51CD"/>
    <w:rsid w:val="40BB1F16"/>
    <w:rsid w:val="45CD51DD"/>
    <w:rsid w:val="48B1350D"/>
    <w:rsid w:val="4A557440"/>
    <w:rsid w:val="4A9A20C4"/>
    <w:rsid w:val="4AEB32B7"/>
    <w:rsid w:val="4BA06880"/>
    <w:rsid w:val="4CC6155E"/>
    <w:rsid w:val="4E1834FB"/>
    <w:rsid w:val="51874B0B"/>
    <w:rsid w:val="5B2235BA"/>
    <w:rsid w:val="5BE67BA4"/>
    <w:rsid w:val="5BFE4CC6"/>
    <w:rsid w:val="5D9D76D8"/>
    <w:rsid w:val="6129784A"/>
    <w:rsid w:val="67294E50"/>
    <w:rsid w:val="6A2968BC"/>
    <w:rsid w:val="6A2F29BE"/>
    <w:rsid w:val="6A8D5B07"/>
    <w:rsid w:val="6C3C3557"/>
    <w:rsid w:val="6F631CEE"/>
    <w:rsid w:val="7090022A"/>
    <w:rsid w:val="734E77C3"/>
    <w:rsid w:val="74794315"/>
    <w:rsid w:val="75532745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D5E95-6A8F-4605-B1ED-99EB988AD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9</Pages>
  <Words>469</Words>
  <Characters>2676</Characters>
  <Lines>22</Lines>
  <Paragraphs>6</Paragraphs>
  <TotalTime>0</TotalTime>
  <ScaleCrop>false</ScaleCrop>
  <LinksUpToDate>false</LinksUpToDate>
  <CharactersWithSpaces>3139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2018-11-19T07:43:00Z</dcterms:created>
  <dc:creator>SDWM</dc:creator>
  <cp:lastModifiedBy>许昌萍</cp:lastModifiedBy>
  <dcterms:modified xsi:type="dcterms:W3CDTF">2019-07-03T02:58:18Z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