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5" w:leftChars="0" w:hanging="425" w:firstLineChars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94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94" w:lineRule="exact"/>
        <w:jc w:val="center"/>
        <w:outlineLvl w:val="1"/>
        <w:rPr>
          <w:rFonts w:ascii="方正小标宋简体" w:eastAsia="方正小标宋简体"/>
          <w:color w:val="auto"/>
          <w:spacing w:val="-12"/>
          <w:sz w:val="44"/>
          <w:szCs w:val="44"/>
        </w:rPr>
      </w:pPr>
      <w:r>
        <w:rPr>
          <w:rFonts w:hint="eastAsia" w:ascii="方正小标宋简体" w:eastAsia="方正小标宋简体"/>
          <w:color w:val="auto"/>
          <w:spacing w:val="-12"/>
          <w:sz w:val="44"/>
          <w:szCs w:val="44"/>
        </w:rPr>
        <w:t>部分不合格项目的小知识</w:t>
      </w:r>
    </w:p>
    <w:p>
      <w:pPr>
        <w:spacing w:line="600" w:lineRule="exact"/>
        <w:jc w:val="center"/>
        <w:rPr>
          <w:rFonts w:ascii="方正小标宋简体" w:eastAsia="方正小标宋简体"/>
          <w:color w:val="auto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菌落总数</w:t>
      </w:r>
    </w:p>
    <w:p>
      <w:pPr>
        <w:spacing w:line="56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菌落总数</w:t>
      </w:r>
      <w:r>
        <w:rPr>
          <w:rFonts w:ascii="Times New Roman" w:hAnsi="Times New Roman" w:eastAsia="仿宋_GB2312" w:cs="Times New Roman"/>
          <w:sz w:val="32"/>
          <w:szCs w:val="32"/>
        </w:rPr>
        <w:t>是指示性微生物指标，并非致病菌指标。主要用来评价食品清洁度，反映食品在生产过程中是否符合卫生要求。《食品安全国家标准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2015）中规定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，一个</w:t>
      </w:r>
      <w:r>
        <w:rPr>
          <w:rFonts w:ascii="Times New Roman" w:hAnsi="Times New Roman" w:eastAsia="仿宋_GB2312" w:cs="Times New Roman"/>
          <w:sz w:val="32"/>
          <w:szCs w:val="32"/>
        </w:rPr>
        <w:t>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样品</w:t>
      </w:r>
      <w:r>
        <w:rPr>
          <w:rFonts w:ascii="Times New Roman" w:hAnsi="Times New Roman" w:eastAsia="仿宋_GB2312" w:cs="Times New Roman"/>
          <w:sz w:val="32"/>
          <w:szCs w:val="32"/>
        </w:rPr>
        <w:t>的菌落总数5次检测结果均不超过100000CFU/g且至少3次检测结果不超过10000CFU/g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食品的菌落总数严重超标，将会破坏食品的营养成分，加速食品的腐败变质，使食品失去食用价值。菌落总数超标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的原因，可能是食品</w:t>
      </w:r>
      <w:r>
        <w:rPr>
          <w:rFonts w:ascii="Times New Roman" w:hAnsi="Times New Roman" w:eastAsia="仿宋_GB2312" w:cs="Times New Roman"/>
          <w:sz w:val="32"/>
          <w:szCs w:val="32"/>
        </w:rPr>
        <w:t>企业未按要求严格控制生产加工过程的卫生条件，或者包装容器清洗消毒不到位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还有可能与产品包装密封不严，储运条件控制不当等有关。</w:t>
      </w:r>
    </w:p>
    <w:p>
      <w:pPr>
        <w:spacing w:line="560" w:lineRule="exact"/>
        <w:ind w:firstLine="640" w:firstLineChars="200"/>
        <w:jc w:val="left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大肠菌群</w:t>
      </w:r>
    </w:p>
    <w:p>
      <w:pPr>
        <w:pStyle w:val="11"/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大肠菌群是国内外通用的食品污染常用指示菌之一。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餐饮具</w:t>
      </w:r>
      <w:r>
        <w:rPr>
          <w:rFonts w:ascii="Times New Roman" w:hAnsi="Times New Roman" w:eastAsia="仿宋_GB2312" w:cs="Times New Roman"/>
          <w:sz w:val="32"/>
          <w:szCs w:val="32"/>
        </w:rPr>
        <w:t>中检出大肠菌群，提示被致病菌（如沙门氏菌、志贺氏菌、致病性大肠杆菌）污染的可能性较大。大肠菌群超标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由于产品的加工原料、包装材料受污染，或在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加工</w:t>
      </w:r>
      <w:r>
        <w:rPr>
          <w:rFonts w:ascii="Times New Roman" w:hAnsi="Times New Roman" w:eastAsia="仿宋_GB2312" w:cs="Times New Roman"/>
          <w:sz w:val="32"/>
          <w:szCs w:val="32"/>
        </w:rPr>
        <w:t>过程中产品受人员、工器具等生产设备、环境的污染、灭菌不彻底而导致。</w:t>
      </w:r>
    </w:p>
    <w:p>
      <w:pPr>
        <w:pStyle w:val="11"/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aseline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过氧化值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过氧化值主要反映食品中油脂是否氧化变质。随着油脂氧化，过氧化值会逐步升高，虽一般不会对人体的健康产生损害，但严重时会导致肠胃不适、腹泻等症状。过氧化值超标的原因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可能是产品用油</w:t>
      </w:r>
      <w:r>
        <w:rPr>
          <w:rFonts w:ascii="Times New Roman" w:hAnsi="Times New Roman" w:eastAsia="仿宋_GB2312" w:cs="Times New Roman"/>
          <w:sz w:val="32"/>
          <w:szCs w:val="32"/>
        </w:rPr>
        <w:t>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aseline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酸价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酸价是脂肪中游离脂肪酸含量的标志，脂肪在长期保存过程中，由于微生物、酶和热的作用发生缓慢水解，产生游离脂肪酸。在脂肪生产的条件下，酸价可作为水解程度的指标，在其保存的条件下，则可作为酸败的指标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在一般情况下，酸价略有升高不会对人体的健康产生损害，但如果发生严重的变质时，所产生的醛、酮、酸会破坏脂溶性维生素，导致肠胃不适、腹泻等。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left"/>
        <w:textAlignment w:val="baseline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山梨酸及其钾盐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山梨酸及其钾盐是食品防腐保鲜剂，具有广泛的抑菌效果和防霉性能。</w:t>
      </w:r>
      <w:r>
        <w:rPr>
          <w:rFonts w:ascii="Times New Roman" w:hAnsi="Times New Roman" w:eastAsia="仿宋_GB2312"/>
          <w:color w:val="auto"/>
          <w:sz w:val="32"/>
          <w:szCs w:val="32"/>
        </w:rPr>
        <w:t>《食品安全国家标准 食品添加剂使用标准》（GB 2760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</w:rPr>
        <w:t>2014）中规定，山梨酸及其钾盐（以山梨酸计）在熟肉制品中最大使用量为0.075g/kg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山梨酸（山梨酸钾）安全性较高，它可以被人体的代谢系统吸收而迅速分解为二氧化碳和水，在体内无残留。毒性仅为苯甲酸的1/4，一般食品中添加量只要不超过限量要求是很安全的，如果超标严重，并且长期服用，在一定程度上会抑制骨骼生长，危害肾、肝脏的健康。不合格原因可能如下：一是违规使用；二是过程控制不严；三是原料带入。</w:t>
      </w:r>
    </w:p>
    <w:p>
      <w:pPr>
        <w:rPr>
          <w:rFonts w:hint="default"/>
          <w:lang w:val="en-US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D9E2F"/>
    <w:multiLevelType w:val="singleLevel"/>
    <w:tmpl w:val="BD2D9E2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04CDE2E"/>
    <w:multiLevelType w:val="singleLevel"/>
    <w:tmpl w:val="C04CDE2E"/>
    <w:lvl w:ilvl="0" w:tentative="0">
      <w:start w:val="2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83119A6"/>
    <w:rsid w:val="0BF55D05"/>
    <w:rsid w:val="10832956"/>
    <w:rsid w:val="157E5278"/>
    <w:rsid w:val="190A207C"/>
    <w:rsid w:val="199130D1"/>
    <w:rsid w:val="1A943B45"/>
    <w:rsid w:val="1C0D4647"/>
    <w:rsid w:val="22EE5E6A"/>
    <w:rsid w:val="293C4333"/>
    <w:rsid w:val="3A066159"/>
    <w:rsid w:val="3D066ED4"/>
    <w:rsid w:val="3DF502D0"/>
    <w:rsid w:val="51476D0D"/>
    <w:rsid w:val="660A2264"/>
    <w:rsid w:val="71B02E18"/>
    <w:rsid w:val="79516C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毛毛虫1399570649</cp:lastModifiedBy>
  <cp:lastPrinted>2016-09-01T02:58:00Z</cp:lastPrinted>
  <dcterms:modified xsi:type="dcterms:W3CDTF">2019-06-06T02:22:07Z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