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</w:p>
    <w:p>
      <w:pPr>
        <w:spacing w:line="360" w:lineRule="auto"/>
        <w:ind w:firstLine="723" w:firstLineChars="200"/>
        <w:jc w:val="center"/>
        <w:rPr>
          <w:rFonts w:hint="eastAsia" w:ascii="宋体" w:hAnsi="宋体" w:eastAsia="宋体" w:cs="宋体"/>
          <w:b/>
          <w:bCs w:val="0"/>
          <w:color w:val="auto"/>
          <w:kern w:val="2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2"/>
          <w:sz w:val="36"/>
          <w:szCs w:val="36"/>
          <w:u w:val="none"/>
          <w:lang w:val="en-US" w:eastAsia="zh-CN"/>
        </w:rPr>
        <w:t>关于部分检验项目的说明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ind w:right="0" w:firstLine="643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菌落总数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ind w:right="0" w:firstLine="640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菌落总数是指示性微生物指标，主要用来评价食品清洁度，反映食品在生产过程中是否符合卫生要求。食品的菌落总数严重超标，将会破坏食品的营养成分，加速食品的腐败变质，使食品失去食用价值。《食品安全国家标准 熟肉制品》（GB 2726—2016）中规定，熟肉制品（除发酵肉制品外）中的菌落总数5次检测结果均不得超过10</w:t>
      </w:r>
      <w:r>
        <w:rPr>
          <w:rFonts w:hint="eastAsia" w:ascii="宋体" w:hAnsi="宋体" w:cs="宋体"/>
          <w:b w:val="0"/>
          <w:bCs w:val="0"/>
          <w:sz w:val="32"/>
          <w:szCs w:val="32"/>
          <w:vertAlign w:val="superscript"/>
          <w:lang w:val="en-US" w:eastAsia="zh-CN"/>
        </w:rPr>
        <w:t>5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CFU/g且至少3次检测结果不超过10</w:t>
      </w:r>
      <w:r>
        <w:rPr>
          <w:rFonts w:hint="eastAsia" w:ascii="宋体" w:hAnsi="宋体" w:cs="宋体"/>
          <w:b w:val="0"/>
          <w:bCs w:val="0"/>
          <w:sz w:val="32"/>
          <w:szCs w:val="32"/>
          <w:vertAlign w:val="superscript"/>
          <w:lang w:val="en-US" w:eastAsia="zh-CN"/>
        </w:rPr>
        <w:t>4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 xml:space="preserve"> CFU/g。造成菌落总数超标的原因，可能是个别企业所使用的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原辅料初始菌数较高，又未按要求严格控制生产加工过程的卫生条件，或者包装容器清洗消毒不到位，还有可能与产品包装密封不严、储运条件控制不当等有关。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ind w:right="0" w:firstLine="643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二、恩诺沙星（以恩诺沙星与环丙沙星之和计）</w:t>
      </w:r>
    </w:p>
    <w:p>
      <w:pPr>
        <w:pStyle w:val="5"/>
        <w:shd w:val="clear" w:color="auto" w:fill="FFFFFF"/>
        <w:spacing w:line="435" w:lineRule="atLeast"/>
        <w:ind w:firstLine="640" w:firstLineChars="200"/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恩诺沙星属于氟喹诺酮类药物，是一类人工合成的广谱抗菌药，用于治疗动物的皮肤感染、呼吸道感染等，是动物专属用药。《动物性食品中兽药最高残留限量》（农业部公告第235号）中规定，恩诺沙星（以恩诺沙星和环丙沙星之和计）可用于牛、羊、猪、兔、禽等食用畜禽及其他动物，在牛、禽和其他动物的肌肉及脂肪中的最高残留限量为100μg/kg，在产蛋鸡中禁用（鸡蛋中不得检出）。长期食用恩诺沙星残留超标的食品，对人体健康有一定影响。</w:t>
      </w:r>
    </w:p>
    <w:p>
      <w:pPr>
        <w:pStyle w:val="5"/>
        <w:shd w:val="clear" w:color="auto" w:fill="FFFFFF"/>
        <w:spacing w:line="435" w:lineRule="atLeast"/>
        <w:ind w:firstLine="640" w:firstLineChars="200"/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line="435" w:lineRule="atLeast"/>
        <w:ind w:firstLine="640" w:firstLineChars="200"/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B281B6C"/>
    <w:rsid w:val="155D68B4"/>
    <w:rsid w:val="374635BF"/>
    <w:rsid w:val="49FA0110"/>
    <w:rsid w:val="4A2C2142"/>
    <w:rsid w:val="5B8D5F5F"/>
    <w:rsid w:val="6A3B1343"/>
    <w:rsid w:val="7EB64E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color w:val="CC0000"/>
      <w:kern w:val="0"/>
      <w:sz w:val="24"/>
      <w:u w:val="single"/>
      <w:lang w:val="en-US" w:eastAsia="zh-CN" w:bidi="ar-SA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7</Pages>
  <Words>2941</Words>
  <Characters>3435</Characters>
  <Lines>139</Lines>
  <Paragraphs>44</Paragraphs>
  <TotalTime>5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2016-11-23T00:43:00Z</dcterms:created>
  <dc:creator>SDWM</dc:creator>
  <cp:lastModifiedBy>Administrator</cp:lastModifiedBy>
  <cp:lastPrinted>2019-05-30T06:08:53Z</cp:lastPrinted>
  <dcterms:modified xsi:type="dcterms:W3CDTF">2019-05-30T06:11:18Z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