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</w:p>
    <w:p>
      <w:pPr>
        <w:widowControl w:val="0"/>
        <w:wordWrap/>
        <w:adjustRightInd w:val="0"/>
        <w:snapToGrid w:val="0"/>
        <w:spacing w:line="360" w:lineRule="auto"/>
        <w:ind w:left="0" w:leftChars="0" w:right="0" w:firstLine="640" w:firstLineChars="20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本次检验项目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b/>
          <w:bCs/>
          <w:sz w:val="32"/>
          <w:szCs w:val="32"/>
          <w:u w:val="none"/>
          <w:lang w:val="en-US" w:eastAsia="zh-CN"/>
        </w:rPr>
        <w:t>粮食加工品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widowControl w:val="0"/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1.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大米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总汞（以Hg计）、无机砷（以As计）、铅（以Pb计）、铬（以Cr计）、镉（以Cd计）、赭曲霉毒素A、黄曲霉毒素B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subscript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、苯并[a]芘、甲基嘧啶磷、马拉硫磷、丁草胺、氟酰胺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 xml:space="preserve"> 2.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通用小麦粉、专用小麦粉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检验项目包括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总汞（以Hg计）、总砷（以As计）、铅（以Pb计）、铬（以Cr计）、镉（以Cd计）、玉米赤霉烯酮、脱氧雪腐镰刀菌烯醇、赭曲霉毒素A、黄曲霉毒素B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subscript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、苯并[a]芘、敌草快、氰戊菊酯和S-氰戊菊酯、二氧化钛、滑石粉、溴酸钾、甲醛次硫酸氢钠(以甲醛计)、过氧化苯甲酰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 xml:space="preserve">     3.玉米粉、玉米片、玉米碴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检验项目包括铅（以Pb计）、镉（以Cd计）、总汞（以Hg计）、黄曲霉毒素B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、脱氧雪腐镰刀菌烯醇、赭曲霉毒素A、玉米赤霉烯酮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 xml:space="preserve">     4.米粉制品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检验项目包括铅（以Pb计）、苯甲酸及其钠盐（以苯甲酸计）、山梨酸及其钾盐（以山梨酸计）、脱氢乙酸及其钠盐（以脱氢乙酸计）、二氧化硫残留量、菌落总数、大肠菌群、金黄色葡萄球菌、沙门氏菌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 xml:space="preserve">     5.其他谷物粉类制成品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检验项目包括铅（以Pb计）、黄曲霉毒素B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、苯甲酸及其钠盐（以苯甲酸计）、山梨酸及其钾盐（以山梨酸计）、脱氢乙酸及其钠盐（以脱氢乙酸计）、菌落总数、大肠菌群、金黄色葡萄球菌、沙门氏菌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 xml:space="preserve">     6.生湿面制品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检验项目包括铅（以Pb计）、苯甲酸及其钠盐（以苯甲酸计）、山梨酸及其钾盐（以山梨酸计）、脱氢乙酸及其钠盐（以脱氢乙酸计）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二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宋体" w:hAnsi="宋体" w:cs="宋体"/>
          <w:b/>
          <w:bCs/>
          <w:sz w:val="32"/>
          <w:szCs w:val="32"/>
          <w:u w:val="none"/>
          <w:lang w:val="en-US" w:eastAsia="zh-CN"/>
        </w:rPr>
        <w:t>餐饮食品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发酵面制品(自制)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检验项目包括甲醛次硫酸氢钠(以甲醛计)、苯甲酸及其钠盐(以苯甲酸计)、山梨酸及其钾盐(以山梨酸计)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 xml:space="preserve">     2.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酱卤肉制品、肉灌肠、其他熟肉(自制)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检验项目包括铬(以Cr计)、胭脂红、亚硝酸盐(以亚硝酸钠计)、苯甲酸及其钠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盐(以苯甲酸计)、山梨酸及其钾盐(以山梨酸计)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 xml:space="preserve">    3.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火锅调味料(底料、蘸料)(自制)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检验项目包括罂粟碱、吗啡、可待因、那可丁、蒂巴因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。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4.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果蔬汁等饮料（自制）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甜蜜素（以环己基氨基磺酸计）、安赛蜜、糖精钠（以糖精计）、合成着色剂（胭脂红、苋菜红、柠檬黄、日落黄、亮蓝）、苯甲酸及其钠盐（以苯甲酸计）、山梨酸及其钾盐（以山梨酸计）、沙门氏菌、金黄色葡萄球菌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。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5.其他餐饮食品(餐饮具)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检验项目包括大肠菌群、沙门氏菌、游离性余氯、阴离子合成洗涤剂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。 </w:t>
      </w:r>
    </w:p>
    <w:sectPr>
      <w:footerReference r:id="rId4" w:type="default"/>
      <w:pgSz w:w="11906" w:h="16838"/>
      <w:pgMar w:top="1928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qFormat/>
    <w:uiPriority w:val="1"/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font61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1">
    <w:name w:val="font7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7</Pages>
  <Words>2941</Words>
  <Characters>3435</Characters>
  <Lines>139</Lines>
  <Paragraphs>44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2016-11-23T00:43:00Z</dcterms:created>
  <dc:creator>SDWM</dc:creator>
  <cp:lastModifiedBy>于精波</cp:lastModifiedBy>
  <cp:lastPrinted>2019-02-25T08:12:13Z</cp:lastPrinted>
  <dcterms:modified xsi:type="dcterms:W3CDTF">2019-02-25T08:12:59Z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