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bookmarkEnd w:id="0"/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一、食用油、油脂及其制品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2762-2017）、《食用植物油卫生标准》（GB 2716-2005）、《花生油》（GB/T 1534-2003）、《玉米油》（GB/T 19111-2003）等标准及产品明示标准和指标的要求。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食用植物油抽检项目包括总砷（以As计）、铅（以Pb计）、酸值/酸价、过氧化值、苯并[a]芘、溶剂残留量、丁基羟基茴香醚（BHA）、二丁基羟基甲苯（BHT）、特丁基对苯二酚（TBHQ）、黄曲霉毒素B1、游离棉酚（限棉籽油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二、肉制品</w:t>
      </w:r>
    </w:p>
    <w:p>
      <w:pPr>
        <w:shd w:val="clear" w:color="auto" w:fill="FFFFFF"/>
        <w:tabs>
          <w:tab w:val="left" w:pos="3330"/>
        </w:tabs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  <w:r>
        <w:rPr>
          <w:rFonts w:hint="eastAsia" w:ascii="楷体" w:hAnsi="楷体" w:eastAsia="楷体"/>
        </w:rPr>
        <w:tab/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抽检依据是《食品中可能违法添加的非食用物质和易滥用的食品添加剂品种名单（第五批）》（整顿办函[2011]1号）、《食品安全国家标准 食品添加剂使用标准》（GB 2760-2014）、《食品安全国家标准 腌腊肉制品》（GB 2730-2015）、《食品安全国家标准 食品中污染物限量》（GB 2762-2017）。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腌腊肉制品抽检项目包括三甲胺氮、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（以脱氢乙酸计）、胭脂红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酱卤肉制品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酸性橙Ⅱ、菌落总数、大肠菌群、沙门氏菌、金黄色葡萄球菌、单核细胞增生李斯特氏菌、大肠埃希氏菌O157:H7、商业无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熟肉干制品抽检项目包括铅（以Pb计）、镉（以Cd计）、铬（以Cr计）、总砷（以As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三、饮料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食品中致病菌限量》（GB 29921-2013）等标准及产品明示标准和指标的要求。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检验项目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饮用天然矿泉水抽检项目包括界限指标、耗氧量（以O2计）、总砷（以As计）、镉（以Cd计）、铅（以Pb计）、总汞（以Hg计）、铬、镍、锑、硒、氟化物（以F-计）、氰化物（以CN-计）、溴酸盐、硝酸盐（以NO3-计）、亚硝酸盐（以NO2-计）、大肠菌群、粪链球菌、产气荚膜梭菌、铜绿假单胞菌。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饮用纯净水、其他饮用水抽检项目包括浑浊度、耗氧量（以O2计）、铅（以Pb计）、总砷（以As计）、镉（以Cd计）、亚硝酸盐（以NO2-计）、余氯（游离氯）、三氯甲烷、四氯化碳、溴酸盐、挥发性酚（以苯酚计）（仅其他饮用水）、大肠菌群、铜绿假单胞菌。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果、蔬汁饮料抽检项目包括铅（以Pb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茶饮料抽检项目包括茶多酚、咖啡因、铅（以Pb计）、苯甲酸及其钠盐（以苯甲酸计）、山梨酸及其钾盐（以山梨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5.其他饮料抽检项目包括铅（以Pb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菌落总数、大肠菌群、霉菌、酵母、金黄色葡萄球菌、沙门氏菌、商业无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四、饼干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2762-2017）、《食品安全国家标准 饼干》（GB 7100-2015）等标准及《食品安全国家标准 食品中致病菌限量》（GB 29921-2013）。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饼干抽检项目包括酸价（以脂肪计）、过氧化值（以脂肪计）、 铅（以 Pb 计）、苯甲酸及其钠盐（以苯甲酸计）、山梨酸及其钾盐（以山梨酸计）、糖精钠（以糖精计）、甜蜜素（以环己基氨基磺酸计）、铝的残留量（干样品，以Al计）、二氧化硫残留量、三氯蔗糖、菌落总数、大肠菌群、金黄色葡萄球菌、沙门氏菌、霉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五、酒类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蒸馏酒及其配制酒》（GB 2757-2012）等标准及产品明示标准和指标的要求。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1.白酒抽检项目包括酒精度、铅（以Pb计）、甲醇、氰化物（以HCN计）、糖精钠（以糖精计）、甜蜜素（以环己基氨基磺酸计）、三氯蔗糖。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葡萄酒抽检项目包括酒精度、铅（以Pb计）、甲醇、赭曲霉毒素A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以蒸馏酒及食用酒精为酒基的配制酒抽检项目包括酒精度、铅（以Pb计）、甲醇、氰化物（以HCN计）、二氧化硫残留量、糖精钠（以糖精计）、甜蜜素（以环己基氨基磺酸计）、合成着色剂（柠檬黄、日落黄、胭脂红、苋菜红、亮蓝、新红、赤藓红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4.其他发酵酒抽检项目包括酒精度、铅（以Pb计）、苯甲酸及其钠盐（以苯甲酸计）、山梨酸及其钾盐（以山梨酸计）、糖精钠（以糖精计）。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5.其他蒸馏酒抽检项目包括酒精度、铅（以Pb计）、甲醇、氰化物（以HCN计）、糖精钠（以糖精计）。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六、食糖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食糖》（GB 13104-2014）、《食品安全国家标准 食品中污染物限量》（GB 2762-2017）等标准及产品明示标准和指标的要求。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食糖的抽检项目包括蔗糖分、总糖分、还原糖分、色值、不溶于水杂质、总砷（以As计）、铅（以Pb计）、螨。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 xml:space="preserve">七、糕点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2762-2017）、《食品安全国家标准 食品中致病菌限量》（GB 29921-2013）、食品整治办〔2009〕5号《食品中可能违法添加的非食用物质名单（第二批）》、整顿办函〔2011〕1号《食品中可能违法添加的非食用物质和易滥用的食品添加剂品种名单（第五批）》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防腐剂各自用量占其最大使用量的比例之和、菌落总数、大肠菌群、金黄色葡萄球菌、沙门氏菌、霉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 xml:space="preserve">八、食品添加剂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复配食品添加剂通则》（GB 26687-2011）、《食品安全国家标准 食品用香精》（GB 30616-2014）、《食品安全国家标准 食品添加剂 复配膨松剂》（GB 1886.245-2016）、卫生部2005年第9号公告等标准及产品明示标准和指标的要求。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1.食品用香精抽检项目包括大肠菌群、菌落总数、邻苯二甲酸酯类总量(17种)、砷(以As计)含量、无机砷、重金属(以Pb计)含量。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2.明胶抽检项目包括凝冻强度（6.67%）、铬（Cr）、铅（Pb）、总砷（As）、二氧化硫、过氧化物。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3.复配食品添加剂(其他)抽检项目包括大肠埃希氏菌、金黄色葡萄球菌、克罗诺杆菌属(阪崎肠杆菌)、铅(Pb)、溶血性链球菌、沙门氏菌、砷(以As计)、志贺氏菌、致泻大肠埃希氏菌。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4.复配膨松剂抽检项目包括铝含量、砷（As）、溴酸盐、重金属（以Pb计）。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/>
        </w:rPr>
        <w:t>5.复配食品添加剂(用于小麦粉)抽检项目包括大肠埃希氏菌、金黄色葡萄球菌、克罗诺杆菌属(阪崎肠杆菌)、铅(Pb)、溶血性链球菌、沙门氏菌、砷(以As计)、溴酸钾、志贺氏菌、致泻大肠埃希氏菌。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A1E27"/>
    <w:rsid w:val="1EAA1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2018-12-06T02:31:00Z</dcterms:created>
  <dc:creator>陆江成</dc:creator>
  <cp:lastModifiedBy>陆江成</cp:lastModifiedBy>
  <dcterms:modified xsi:type="dcterms:W3CDTF">2018-12-06T02:36:46Z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