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FF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食品中污染物限量》（GB 2762）、《食品安全国家标准 食品中兽药最大残留限量》（GB 31650）、《食品安全国家标准 食品中农药最大残留限量》（GB 2763）、《食品安全国家标准 食品中真菌毒素限量》（GB 2761）等标准及产品明示标准和指标的要求。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1.猪肉检验项目包括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克伦特罗、莱克多巴胺、沙丁胺醇、氯霉素、恩诺沙星、氧氟沙星、培氟沙星、氯丙嗪、呋喃唑酮代谢物、五氯酚酸钠、磺胺类（总量）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2.牛肉检验项目包括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克伦特罗、莱克多巴胺、磺胺类（总量）、地塞米松、五氯酚酸钠、氯霉素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3.羊肉检验项目包括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克伦特罗、莱克多巴胺、恩诺沙星、氯霉素、磺胺类（总量）、氧氟沙星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4.其他畜肉检验项目包括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氯霉素、克伦特罗、莱克多巴胺、恩诺沙星、磺胺类（总量）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5.鸡肉检验项目包括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氯霉素、磺胺类（总量）、恩诺沙星、氟苯尼考、氧氟沙星、培氟沙星、土霉素、呋喃唑酮代谢物、多西环素（强力霉素）、五氯酚酸钠、金刚烷胺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6.鸭肉检验项目包括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氯霉素、氧氟沙星、五氯酚酸钠、呋喃唑酮代谢物、磺胺类（总量）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7.其他禽肉检验项目包括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恩诺沙星、氧氟沙星、氯霉素、磺胺类（总量）、呋喃唑酮代谢物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猪肝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克伦特罗、莱克多巴胺、沙丁胺醇、磺胺类（总量）、五氯酚酸钠、呋喃唑酮代谢物、氧氟沙星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克伦特罗、莱克多巴胺、磺胺类（总量）、五氯酚酸钠、沙丁胺醇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10.羊肝检验项目包括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克伦特罗、莱克多巴胺、恩诺沙星、沙丁胺醇、五氯酚酸钠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11.猪肾检验项目包括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克伦特罗、莱克多巴胺、沙丁胺醇、磺胺类（总量）、五氯酚酸钠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12.牛肾检验项目包括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克伦特罗、莱克多巴胺、沙丁胺醇、五氯酚酸钠、磺胺类（总量）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畜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副产品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克伦特罗、莱克多巴胺、沙丁胺醇、氧氟沙星、氯霉素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14.鸡肝检验项目包括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氧氟沙星、五氯酚酸钠、总砷（以As计）、氯霉素、呋喃唑酮代谢物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其他禽副产品检验项目包括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氧氟沙星、氯霉素、五氯酚酸钠、呋喃妥因代谢物、呋喃唑酮代谢物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16.苹果检验项目包括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敌敌畏、毒死蜱、对硫磷、丙溴磷、丙环唑、丁硫克百威、啶虫脒、克百威、三唑醇、氧乐果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17.梨检验项目包括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克百威、氧乐果、氯氟氰菊酯和高效氯氟氰菊酯、多菌灵、敌敌畏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18.桃检验项目包括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氟虫腈、多菌灵、苯醚甲环唑、敌敌畏、对硫磷、甲胺磷、克百威、氧乐果、溴氰菊酯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19.油桃检验项目包括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多菌灵、甲胺磷、氟虫腈、克百威、涕灭威、氧乐果、敌敌畏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20.枣检验项目包括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氧乐果、氟虫腈、糖精钠（以糖精计）、多菌灵、甲胺磷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21.香蕉检验项目包括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吡唑醚菌酯、苯醚甲环唑、氟虫腈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22.芒果检验项目包括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氧乐果、戊唑醇、苯醚甲环唑、倍硫磷、多菌灵、嘧菌酯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23.龙眼检验项目包括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克百威、氧乐果、敌敌畏、甲胺磷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柑、橘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丙溴磷、三唑磷、氧乐果、苯醚甲环唑、克百威、联苯菊酯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25.橙检验项目包括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丙溴磷、三唑磷、氧乐果、克百威、水胺硫磷、多菌灵、联苯菊酯、杀虫脒、杀扑磷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26.柠檬检验项目包括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联苯菊酯、对硫磷、多菌灵、克百威、水胺硫磷、辛硫磷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27.葡萄检验项目包括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戊唑醇、苯醚甲环唑、甲胺磷、甲基对硫磷、克百威、灭线磷、霜霉威和霜霉威盐酸盐、辛硫磷、氧乐果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西番莲（百香果）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苯醚甲环唑、戊唑醇、敌百虫、氰戊菊酯和 S-氰戊菊酯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29.甜瓜类检验项目包括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甲基异柳磷、克百威、烯酰吗啉、氧乐果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30.鸡蛋检验项目包括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恩诺沙星、氟苯尼考、氧氟沙星、氯霉素、磺胺类（总量）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31.其他禽蛋检验项目包括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氟苯尼考（不含鹌鹑蛋）、氧氟沙星、氯霉素、恩诺沙星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after="54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32.生干籽类检验项目包括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黄曲霉毒素B1（限花生和花生仁检测）、酸价（以脂肪计）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33.贝类检验项目包括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镉（以Cd计）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、氯霉素、呋喃唑酮代谢物、呋喃西林代谢物、恩诺沙星。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餐饮食品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一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）抽检依据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《食品安全国家标准 植物油》（GB 2716）、《食品安全国家标准 食品中污染物限量》（GB 2762）、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《食品安全国家标准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GB 2760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、农业农村部公告第250号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检验项目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煎炸过程用油（限餐饮店）检验项目包括酸价(KOH)、极性组分。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2.冰淇淋、雪糕、雪泥、冰棍、食用冰、甜味冰、其它类（餐饮）检验项目包括铅(以Pb计)、糖精钠(以糖精计)、甜蜜素(以环己基氨基磺酸计)、三氯蔗糖。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3.现制饮料（餐饮）检验项目包括铅（以Pb计）、糖精钠（以糖精计）、安赛蜜、甜蜜素（以环己基氨基磺酸计）、合成着色剂（赤鲜红、苋菜红、新红、胭脂红、柠檬黄、日落黄、亮蓝，视产品色泽而定）。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4.糕点（餐饮单位自制）检验项目包括酸价(KOH)、富马酸二甲酯、苯甲酸及其钠盐（以苯甲酸计）、山梨酸及其钾盐（以山梨酸计）、糖精钠(以糖精计)、甜蜜素(以环己基氨基磺酸计)、安赛蜜、防腐剂混合使用时各自用量占其最大使用量的比例之和、脱氢乙酸及其钠盐（以脱氢乙酸计）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5.淡水鱼（餐饮）检验项目包括镉（以Cd计）、氯霉素、呋喃唑酮代谢物、呋喃它酮代谢物、呋喃西林代谢物、呋喃妥因代谢物、恩诺沙星（以恩诺沙星与环丙沙星之和计）。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6.辣椒调料(餐饮）检验项目包括苏丹红I、II、III、 IV。</w:t>
      </w:r>
    </w:p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7.米粉制品（餐饮）检验项目包括苯甲酸及其钠盐（以苯甲酸计）、山梨酸及其钾盐（以山梨酸计）、脱氢乙酸及其钠盐（以脱氢乙酸计）、二氧化硫残留量。</w:t>
      </w:r>
    </w:p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8.粉丝、粉条（餐饮）检验项目包括铝的残留量（干样品，以Al计）、二氧化硫残留量。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9.生湿面制品（餐饮）检验项目包括铅(以Pb计)、苯甲酸及其钠盐（以苯甲酸计）、脱氢乙酸及其钠盐（以脱氢乙酸计）、山梨酸及其钾盐（以山梨酸计）。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三、水产制品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《食品安全国家标准 食品添加剂使用标准》（GB 2760）、《食品安全国家标准 食品中污染物限量》（GB 2762）、《食品安全国家标准 藻类及其制品》（GB 19643）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预制动物性水产干制品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zh-CN" w:eastAsia="zh-CN" w:bidi="ar-SA"/>
        </w:rPr>
        <w:t>镉（以Cd计）、N-二甲基亚硝胺、苯甲酸及其钠盐（以苯甲酸计）、山梨酸及其钾盐（以山梨酸计）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藻类干制品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铅（以Pb计）、菌落总数、大肠菌群。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熟制动物性水产制品检验项目包括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镉（以Cd计）、N-二甲基亚硝胺、苯甲酸及其钠盐（以苯甲酸计）、山梨酸及其钾盐（以山梨酸计）、糖精钠（以糖精计）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蛋制品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蛋与蛋制品》（GB 2749-2015）、《食品安全国家标准 食品添加剂使用标准》（GB 2760-2014）、《食品安全国家标准 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1.再制蛋检验项目包括苯甲酸及其钠盐(以苯甲酸计)、铅(以Pb计)、山梨酸及其钾盐(以山梨酸计)、商业无菌。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五、调味品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食品中真菌毒素限量》（GB 276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》（GB 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、《食品安全国家标准 食醋》（GB 2719 ）、《 酿造食醋》（GB/T 18187）、食品整治办〔2008〕3号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1.火锅底料、麻辣烫底料检验项目包括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铅（以Pb计）、苯甲酸及其钠盐（以苯甲酸计）、山梨酸及其钾盐（以山梨酸计）、脱氢乙酸及其钠盐（以脱氢乙酸计）、防腐剂混合使用时各自用量占其最大使用量的比例之和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2.坚果与籽类的泥(酱)，包括花生酱等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检验项目包括酸价/酸值、过氧化值、铅（以Pb计）、黄曲霉毒素B1、沙门氏菌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3.辣椒酱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4.其他半固体调味料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5.其他液体调味料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6.食醋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检验项目包括总酸（以乙酸计）、苯甲酸及其钠盐（以苯甲酸计）、山梨酸及其钾盐（以山梨酸计）、   脱氢乙酸及其钠盐（以脱氢乙酸计）、对羟基苯甲酸酯类及其钠盐（以对羟基苯甲酸计）、防腐剂混合使用时各自用量占其最大使用量的比例之和、糖精钠（以糖精计）、菌落总数、大肠菌群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7.味精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检验项目包括谷氨酸钠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、淀粉及淀粉制品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1.其他淀粉制品检验项目包括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铝的残留量（干样品，以Al计）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陈文俊</cp:lastModifiedBy>
  <dcterms:modified xsi:type="dcterms:W3CDTF">2021-01-08T00:44:24Z</dcterms:modified>
  <dc:title>一、食用农产品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