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32"/>
          <w:szCs w:val="32"/>
        </w:rPr>
      </w:pPr>
      <w:r>
        <w:rPr>
          <w:rFonts w:hint="eastAsia" w:ascii="仿宋_GB2312" w:eastAsia="仿宋_GB2312"/>
          <w:sz w:val="32"/>
          <w:szCs w:val="32"/>
        </w:rPr>
        <w:t>附件1</w:t>
      </w:r>
    </w:p>
    <w:p>
      <w:pPr>
        <w:spacing w:beforeLines="50" w:afterLines="50" w:line="560" w:lineRule="exact"/>
        <w:jc w:val="center"/>
        <w:rPr>
          <w:rFonts w:ascii="方正小标宋简体" w:eastAsia="方正小标宋简体"/>
          <w:sz w:val="44"/>
          <w:szCs w:val="44"/>
        </w:rPr>
      </w:pPr>
      <w:r>
        <w:rPr>
          <w:rFonts w:hint="eastAsia" w:ascii="方正小标宋简体" w:eastAsia="方正小标宋简体"/>
          <w:sz w:val="44"/>
          <w:szCs w:val="44"/>
        </w:rPr>
        <w:t>本次检验项目</w:t>
      </w:r>
    </w:p>
    <w:p>
      <w:pPr>
        <w:numPr>
          <w:ilvl w:val="0"/>
          <w:numId w:val="1"/>
        </w:numPr>
        <w:adjustRightInd w:val="0"/>
        <w:snapToGrid w:val="0"/>
        <w:spacing w:line="560" w:lineRule="exact"/>
        <w:ind w:leftChars="200" w:firstLine="320" w:firstLineChars="100"/>
        <w:rPr>
          <w:rFonts w:hint="eastAsia" w:ascii="黑体" w:hAnsi="黑体" w:eastAsia="黑体"/>
          <w:sz w:val="32"/>
          <w:szCs w:val="32"/>
          <w:lang w:val="en-US" w:eastAsia="zh-CN"/>
        </w:rPr>
      </w:pPr>
      <w:r>
        <w:rPr>
          <w:rFonts w:hint="eastAsia" w:ascii="黑体" w:hAnsi="黑体" w:eastAsia="黑体"/>
          <w:sz w:val="32"/>
          <w:szCs w:val="32"/>
          <w:lang w:val="en-US" w:eastAsia="zh-CN"/>
        </w:rPr>
        <w:t>食用油、油脂及其制品</w:t>
      </w:r>
    </w:p>
    <w:p>
      <w:pPr>
        <w:numPr>
          <w:ilvl w:val="0"/>
          <w:numId w:val="0"/>
        </w:numPr>
        <w:adjustRightInd w:val="0"/>
        <w:snapToGrid w:val="0"/>
        <w:spacing w:line="560" w:lineRule="exact"/>
        <w:ind w:left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（一）抽检依据 </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《植物油》（GB 2716-2018)、《食品中污染物限量》（GB 2762-2017）、《食品中真菌毒素限量》（GB 2761-2017）。</w:t>
      </w:r>
    </w:p>
    <w:p>
      <w:pPr>
        <w:adjustRightInd w:val="0"/>
        <w:snapToGrid w:val="0"/>
        <w:spacing w:line="560" w:lineRule="exact"/>
        <w:ind w:firstLine="640" w:firstLineChars="200"/>
        <w:rPr>
          <w:rStyle w:val="6"/>
          <w:rFonts w:hAnsi="仿宋_GB2312"/>
          <w:sz w:val="32"/>
          <w:szCs w:val="32"/>
        </w:rPr>
      </w:pPr>
      <w:r>
        <w:rPr>
          <w:rStyle w:val="6"/>
          <w:rFonts w:hint="eastAsia" w:hAnsi="仿宋_GB2312"/>
          <w:sz w:val="32"/>
          <w:szCs w:val="32"/>
        </w:rPr>
        <w:t>（二）检验项目</w:t>
      </w:r>
    </w:p>
    <w:p>
      <w:pPr>
        <w:widowControl w:val="0"/>
        <w:numPr>
          <w:ilvl w:val="0"/>
          <w:numId w:val="0"/>
        </w:numPr>
        <w:adjustRightInd w:val="0"/>
        <w:snapToGrid w:val="0"/>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酸价（酸值）、过氧化值、铅、苯并[a]芘、黄曲霉毒素B1。</w:t>
      </w:r>
    </w:p>
    <w:p>
      <w:pPr>
        <w:numPr>
          <w:ilvl w:val="0"/>
          <w:numId w:val="0"/>
        </w:numPr>
        <w:adjustRightInd w:val="0"/>
        <w:snapToGrid w:val="0"/>
        <w:spacing w:line="560" w:lineRule="exact"/>
        <w:ind w:leftChars="200" w:firstLine="320" w:firstLineChars="100"/>
        <w:rPr>
          <w:rFonts w:hint="default" w:ascii="黑体" w:hAnsi="黑体" w:eastAsia="黑体"/>
          <w:sz w:val="32"/>
          <w:szCs w:val="32"/>
          <w:lang w:val="en-US" w:eastAsia="zh-CN"/>
        </w:rPr>
      </w:pPr>
      <w:r>
        <w:rPr>
          <w:rFonts w:hint="eastAsia" w:ascii="黑体" w:hAnsi="黑体" w:eastAsia="黑体"/>
          <w:sz w:val="32"/>
          <w:szCs w:val="32"/>
          <w:lang w:val="en-US" w:eastAsia="zh-CN"/>
        </w:rPr>
        <w:t>二</w:t>
      </w:r>
      <w:r>
        <w:rPr>
          <w:rFonts w:hint="eastAsia" w:ascii="黑体" w:hAnsi="黑体" w:eastAsia="黑体"/>
          <w:sz w:val="32"/>
          <w:szCs w:val="32"/>
          <w:lang w:eastAsia="zh-CN"/>
        </w:rPr>
        <w:t>、</w:t>
      </w:r>
      <w:r>
        <w:rPr>
          <w:rFonts w:hint="eastAsia" w:ascii="黑体" w:hAnsi="黑体" w:eastAsia="黑体"/>
          <w:sz w:val="32"/>
          <w:szCs w:val="32"/>
          <w:lang w:val="en-US" w:eastAsia="zh-CN"/>
        </w:rPr>
        <w:t>肉制品</w:t>
      </w:r>
    </w:p>
    <w:p>
      <w:pPr>
        <w:numPr>
          <w:ilvl w:val="0"/>
          <w:numId w:val="0"/>
        </w:numPr>
        <w:adjustRightInd w:val="0"/>
        <w:snapToGrid w:val="0"/>
        <w:spacing w:line="560" w:lineRule="exact"/>
        <w:ind w:leftChars="2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（一）抽检依据 </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《食品中污染物限量》（GB 2762-2017）、《食品添加剂使用标准》（GB 2760-2014）、整顿办函〔2011〕1号</w:t>
      </w:r>
      <w:r>
        <w:rPr>
          <w:rFonts w:hint="eastAsia" w:ascii="仿宋_GB2312" w:hAnsi="仿宋_GB2312" w:eastAsia="仿宋_GB2312" w:cs="仿宋_GB2312"/>
          <w:sz w:val="32"/>
          <w:szCs w:val="32"/>
          <w:lang w:eastAsia="zh-CN"/>
        </w:rPr>
        <w:t>、《熟肉制品》（GB 2726-2016）</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Style w:val="6"/>
          <w:rFonts w:hAnsi="仿宋_GB2312"/>
          <w:sz w:val="32"/>
          <w:szCs w:val="32"/>
        </w:rPr>
      </w:pPr>
      <w:r>
        <w:rPr>
          <w:rStyle w:val="6"/>
          <w:rFonts w:hint="eastAsia" w:hAnsi="仿宋_GB2312"/>
          <w:sz w:val="32"/>
          <w:szCs w:val="32"/>
        </w:rPr>
        <w:t>（二）检验项目</w:t>
      </w:r>
    </w:p>
    <w:p>
      <w:pPr>
        <w:widowControl w:val="0"/>
        <w:numPr>
          <w:ilvl w:val="0"/>
          <w:numId w:val="0"/>
        </w:numPr>
        <w:adjustRightInd w:val="0"/>
        <w:snapToGrid w:val="0"/>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总砷、铅、镉、亚硝酸盐、苯甲酸、山梨酸、脱氢乙酸、防腐剂混合使用时各自用量占其最大使用量的比例之和、氯霉素、大肠菌群、菌落总数。</w:t>
      </w:r>
    </w:p>
    <w:p>
      <w:pPr>
        <w:numPr>
          <w:ilvl w:val="0"/>
          <w:numId w:val="0"/>
        </w:numPr>
        <w:adjustRightInd w:val="0"/>
        <w:snapToGrid w:val="0"/>
        <w:spacing w:line="560" w:lineRule="exact"/>
        <w:ind w:leftChars="200" w:firstLine="320" w:firstLineChars="100"/>
        <w:rPr>
          <w:rFonts w:hint="default" w:ascii="黑体" w:hAnsi="黑体" w:eastAsia="黑体"/>
          <w:sz w:val="32"/>
          <w:szCs w:val="32"/>
          <w:lang w:val="en-US" w:eastAsia="zh-CN"/>
        </w:rPr>
      </w:pPr>
      <w:r>
        <w:rPr>
          <w:rFonts w:hint="eastAsia" w:ascii="黑体" w:hAnsi="黑体" w:eastAsia="黑体"/>
          <w:sz w:val="32"/>
          <w:szCs w:val="32"/>
          <w:lang w:val="en-US" w:eastAsia="zh-CN"/>
        </w:rPr>
        <w:t>三</w:t>
      </w:r>
      <w:r>
        <w:rPr>
          <w:rFonts w:hint="eastAsia" w:ascii="黑体" w:hAnsi="黑体" w:eastAsia="黑体"/>
          <w:sz w:val="32"/>
          <w:szCs w:val="32"/>
          <w:lang w:eastAsia="zh-CN"/>
        </w:rPr>
        <w:t>、</w:t>
      </w:r>
      <w:r>
        <w:rPr>
          <w:rFonts w:hint="eastAsia" w:ascii="黑体" w:hAnsi="黑体" w:eastAsia="黑体"/>
          <w:sz w:val="32"/>
          <w:szCs w:val="32"/>
          <w:lang w:val="en-US" w:eastAsia="zh-CN"/>
        </w:rPr>
        <w:t>乳制品</w:t>
      </w:r>
    </w:p>
    <w:p>
      <w:pPr>
        <w:numPr>
          <w:ilvl w:val="0"/>
          <w:numId w:val="0"/>
        </w:numPr>
        <w:adjustRightInd w:val="0"/>
        <w:snapToGrid w:val="0"/>
        <w:spacing w:line="560" w:lineRule="exact"/>
        <w:ind w:leftChars="2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（一）抽检依据 </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卫生部、工业和信息化部、 农业部、工商总局质检总局公告2011年第10号、《食品添加剂使用标准》（GB 2760-2014）、《发酵乳》（GB 19302-2010）</w:t>
      </w:r>
      <w:r>
        <w:rPr>
          <w:rFonts w:hint="eastAsia" w:ascii="仿宋_GB2312" w:hAnsi="仿宋_GB2312" w:eastAsia="仿宋_GB2312" w:cs="仿宋_GB2312"/>
          <w:sz w:val="32"/>
          <w:szCs w:val="32"/>
          <w:lang w:eastAsia="zh-CN"/>
        </w:rPr>
        <w:t>、《灭菌乳》（GB 25190-2010）</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Style w:val="6"/>
          <w:rFonts w:hAnsi="仿宋_GB2312"/>
          <w:sz w:val="32"/>
          <w:szCs w:val="32"/>
        </w:rPr>
      </w:pPr>
      <w:r>
        <w:rPr>
          <w:rStyle w:val="6"/>
          <w:rFonts w:hint="eastAsia" w:hAnsi="仿宋_GB2312"/>
          <w:sz w:val="32"/>
          <w:szCs w:val="32"/>
        </w:rPr>
        <w:t>（二）检验项目</w:t>
      </w:r>
    </w:p>
    <w:p>
      <w:pPr>
        <w:spacing w:beforeLines="0" w:afterLines="0" w:line="240" w:lineRule="atLeas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三聚氰胺、山梨酸、非脂乳固体、蛋白质、脂肪、酸度、大肠菌群、酵母、霉菌、金黄色葡萄球菌、沙门氏菌、商业无菌。</w:t>
      </w:r>
    </w:p>
    <w:p>
      <w:pPr>
        <w:numPr>
          <w:ilvl w:val="0"/>
          <w:numId w:val="0"/>
        </w:numPr>
        <w:adjustRightInd w:val="0"/>
        <w:snapToGrid w:val="0"/>
        <w:spacing w:line="560" w:lineRule="exact"/>
        <w:ind w:leftChars="200" w:firstLine="320" w:firstLineChars="100"/>
        <w:rPr>
          <w:rFonts w:hint="default" w:ascii="黑体" w:hAnsi="黑体" w:eastAsia="黑体"/>
          <w:sz w:val="32"/>
          <w:szCs w:val="32"/>
          <w:lang w:val="en-US" w:eastAsia="zh-CN"/>
        </w:rPr>
      </w:pPr>
      <w:r>
        <w:rPr>
          <w:rFonts w:hint="eastAsia" w:ascii="黑体" w:hAnsi="黑体" w:eastAsia="黑体"/>
          <w:sz w:val="32"/>
          <w:szCs w:val="32"/>
          <w:lang w:val="en-US" w:eastAsia="zh-CN"/>
        </w:rPr>
        <w:t>四、调味品</w:t>
      </w:r>
    </w:p>
    <w:p>
      <w:pPr>
        <w:numPr>
          <w:ilvl w:val="0"/>
          <w:numId w:val="0"/>
        </w:numPr>
        <w:adjustRightInd w:val="0"/>
        <w:snapToGrid w:val="0"/>
        <w:spacing w:line="560" w:lineRule="exact"/>
        <w:ind w:left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（一）抽检依据 </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《食品添加剂使用标准》（GB 2760-2014）。</w:t>
      </w:r>
    </w:p>
    <w:p>
      <w:pPr>
        <w:adjustRightInd w:val="0"/>
        <w:snapToGrid w:val="0"/>
        <w:spacing w:line="560" w:lineRule="exact"/>
        <w:ind w:firstLine="640" w:firstLineChars="200"/>
        <w:rPr>
          <w:rStyle w:val="6"/>
          <w:rFonts w:hAnsi="仿宋_GB2312"/>
          <w:sz w:val="32"/>
          <w:szCs w:val="32"/>
        </w:rPr>
      </w:pPr>
      <w:r>
        <w:rPr>
          <w:rStyle w:val="6"/>
          <w:rFonts w:hint="eastAsia" w:hAnsi="仿宋_GB2312"/>
          <w:sz w:val="32"/>
          <w:szCs w:val="32"/>
        </w:rPr>
        <w:t>（二）检验项目</w:t>
      </w:r>
    </w:p>
    <w:p>
      <w:pPr>
        <w:spacing w:beforeLines="0" w:afterLines="0" w:line="240" w:lineRule="atLeas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苯甲酸、山梨酸、糖精钠、脱氢乙酸、甜蜜素、防腐剂混合使用时各自用量占其最大使用量的比例之和。</w:t>
      </w:r>
    </w:p>
    <w:p>
      <w:pPr>
        <w:numPr>
          <w:ilvl w:val="0"/>
          <w:numId w:val="0"/>
        </w:numPr>
        <w:adjustRightInd w:val="0"/>
        <w:snapToGrid w:val="0"/>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五、饮料</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（一）抽检依据 </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《食品中污染物限量》（GB 2762-2017）、《饮用天然矿泉水》（GB 8537-2018）</w:t>
      </w:r>
      <w:r>
        <w:rPr>
          <w:rFonts w:hint="eastAsia" w:ascii="仿宋_GB2312" w:hAnsi="仿宋_GB2312" w:eastAsia="仿宋_GB2312" w:cs="仿宋_GB2312"/>
          <w:sz w:val="32"/>
          <w:szCs w:val="32"/>
          <w:lang w:eastAsia="zh-CN"/>
        </w:rPr>
        <w:t>、《食品添加剂使用标准》（GB 2760-2014）、《饮料》（GB 7101-2015）、《包装饮用水》（GB 19298-2014）</w:t>
      </w:r>
      <w:r>
        <w:rPr>
          <w:rFonts w:hint="eastAsia" w:ascii="仿宋_GB2312" w:hAnsi="仿宋_GB2312" w:eastAsia="仿宋_GB2312" w:cs="仿宋_GB2312"/>
          <w:sz w:val="32"/>
          <w:szCs w:val="32"/>
        </w:rPr>
        <w:t xml:space="preserve"> 。</w:t>
      </w:r>
    </w:p>
    <w:p>
      <w:pPr>
        <w:adjustRightInd w:val="0"/>
        <w:snapToGrid w:val="0"/>
        <w:spacing w:line="560" w:lineRule="exact"/>
        <w:ind w:firstLine="640" w:firstLineChars="200"/>
        <w:rPr>
          <w:rStyle w:val="6"/>
          <w:rFonts w:hAnsi="仿宋_GB2312"/>
          <w:sz w:val="32"/>
          <w:szCs w:val="32"/>
        </w:rPr>
      </w:pPr>
      <w:r>
        <w:rPr>
          <w:rStyle w:val="6"/>
          <w:rFonts w:hint="eastAsia" w:hAnsi="仿宋_GB2312"/>
          <w:sz w:val="32"/>
          <w:szCs w:val="32"/>
        </w:rPr>
        <w:t>（二）检验项目</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铅、总砷、硝酸盐、亚硝酸盐、浑浊度、溴酸盐、耗氧量、大肠菌群、粪链球菌、铜绿假单胞菌、苯甲酸、山梨酸、甜蜜素、安赛蜜、脱氢乙酸、防腐剂混合使用时各自用量占其最大使用量的比例之和、柠檬黄、日落黄、苋菜红、胭脂红、亮蓝、诱惑红、赤藓红、菌落总数、霉菌、酵母、商业无菌 、余氯（游离氯）。</w:t>
      </w:r>
    </w:p>
    <w:p>
      <w:pPr>
        <w:numPr>
          <w:ilvl w:val="0"/>
          <w:numId w:val="0"/>
        </w:numPr>
        <w:adjustRightInd w:val="0"/>
        <w:snapToGrid w:val="0"/>
        <w:spacing w:line="560" w:lineRule="exact"/>
        <w:ind w:firstLine="643" w:firstLineChars="200"/>
        <w:rPr>
          <w:rFonts w:hint="default" w:ascii="黑体" w:hAnsi="黑体" w:eastAsia="黑体"/>
          <w:sz w:val="32"/>
          <w:szCs w:val="32"/>
          <w:lang w:val="en-US" w:eastAsia="zh-CN"/>
        </w:rPr>
      </w:pPr>
      <w:r>
        <w:rPr>
          <w:rFonts w:hint="eastAsia" w:ascii="仿宋_GB2312" w:hAnsi="仿宋_GB2312" w:eastAsia="仿宋_GB2312" w:cs="仿宋_GB2312"/>
          <w:b/>
          <w:bCs/>
          <w:sz w:val="32"/>
          <w:szCs w:val="32"/>
          <w:lang w:val="en-US" w:eastAsia="zh-CN"/>
        </w:rPr>
        <w:t>六、方便食品</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（一）抽检依据 </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《食品添加剂使用标准》（GB 2760-2014）、《食品中污染物限量》（GB 2762-2017）。</w:t>
      </w:r>
    </w:p>
    <w:p>
      <w:pPr>
        <w:adjustRightInd w:val="0"/>
        <w:snapToGrid w:val="0"/>
        <w:spacing w:line="560" w:lineRule="exact"/>
        <w:ind w:firstLine="640" w:firstLineChars="200"/>
        <w:rPr>
          <w:rFonts w:hint="default"/>
          <w:sz w:val="24"/>
        </w:rPr>
      </w:pPr>
      <w:r>
        <w:rPr>
          <w:rStyle w:val="6"/>
          <w:rFonts w:hint="eastAsia" w:hAnsi="仿宋_GB2312"/>
          <w:sz w:val="32"/>
          <w:szCs w:val="32"/>
        </w:rPr>
        <w:t>（二）检验项目</w:t>
      </w:r>
    </w:p>
    <w:p>
      <w:p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苯甲酸、山梨酸、糖精钠、铅。</w:t>
      </w:r>
    </w:p>
    <w:p>
      <w:pPr>
        <w:numPr>
          <w:ilvl w:val="0"/>
          <w:numId w:val="0"/>
        </w:numPr>
        <w:adjustRightInd w:val="0"/>
        <w:snapToGrid w:val="0"/>
        <w:spacing w:line="560" w:lineRule="exact"/>
        <w:ind w:firstLine="643" w:firstLineChars="200"/>
        <w:rPr>
          <w:rFonts w:hint="default" w:ascii="黑体" w:hAnsi="黑体" w:eastAsia="黑体"/>
          <w:sz w:val="32"/>
          <w:szCs w:val="32"/>
          <w:lang w:val="en-US" w:eastAsia="zh-CN"/>
        </w:rPr>
      </w:pPr>
      <w:r>
        <w:rPr>
          <w:rFonts w:hint="eastAsia" w:ascii="仿宋_GB2312" w:hAnsi="仿宋_GB2312" w:eastAsia="仿宋_GB2312" w:cs="仿宋_GB2312"/>
          <w:b/>
          <w:bCs/>
          <w:sz w:val="32"/>
          <w:szCs w:val="32"/>
          <w:lang w:val="en-US" w:eastAsia="zh-CN"/>
        </w:rPr>
        <w:t>七、饼干</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（一）抽检依据 </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《食品添加剂使用标准》（GB 2760-2014）、《饼干》（GB 7100-2015）。</w:t>
      </w:r>
    </w:p>
    <w:p>
      <w:pPr>
        <w:adjustRightInd w:val="0"/>
        <w:snapToGrid w:val="0"/>
        <w:spacing w:line="560" w:lineRule="exact"/>
        <w:ind w:firstLine="640" w:firstLineChars="200"/>
        <w:rPr>
          <w:rFonts w:hint="default"/>
          <w:sz w:val="24"/>
        </w:rPr>
      </w:pPr>
      <w:r>
        <w:rPr>
          <w:rStyle w:val="6"/>
          <w:rFonts w:hint="eastAsia" w:hAnsi="仿宋_GB2312"/>
          <w:sz w:val="32"/>
          <w:szCs w:val="32"/>
        </w:rPr>
        <w:t>（二）检验项目</w:t>
      </w:r>
    </w:p>
    <w:p>
      <w:p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铝的残留量、苯甲酸、山梨酸、脱氢乙酸、酸价、过氧化值、大肠菌群、菌落总数、霉菌。</w:t>
      </w:r>
    </w:p>
    <w:p>
      <w:pPr>
        <w:numPr>
          <w:ilvl w:val="0"/>
          <w:numId w:val="0"/>
        </w:numPr>
        <w:adjustRightInd w:val="0"/>
        <w:snapToGrid w:val="0"/>
        <w:spacing w:line="560" w:lineRule="exact"/>
        <w:ind w:firstLine="640" w:firstLineChars="200"/>
        <w:rPr>
          <w:rFonts w:hint="default" w:ascii="黑体" w:hAnsi="黑体" w:eastAsia="黑体"/>
          <w:sz w:val="32"/>
          <w:szCs w:val="32"/>
          <w:lang w:val="en-US" w:eastAsia="zh-CN"/>
        </w:rPr>
      </w:pPr>
      <w:r>
        <w:rPr>
          <w:rFonts w:hint="eastAsia" w:ascii="黑体" w:hAnsi="黑体" w:eastAsia="黑体"/>
          <w:sz w:val="32"/>
          <w:szCs w:val="32"/>
          <w:lang w:val="en-US" w:eastAsia="zh-CN"/>
        </w:rPr>
        <w:t>八、薯类和膨化食品</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（一）抽检依据 </w:t>
      </w:r>
    </w:p>
    <w:p>
      <w:pPr>
        <w:spacing w:beforeLines="0" w:afterLines="0" w:line="240" w:lineRule="atLeas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《食品添加剂使用标准》（GB 2760-2014）、《食品中污染物限量》（GB 2762-2017）。</w:t>
      </w:r>
    </w:p>
    <w:p>
      <w:pPr>
        <w:adjustRightInd w:val="0"/>
        <w:snapToGrid w:val="0"/>
        <w:spacing w:line="560" w:lineRule="exact"/>
        <w:ind w:firstLine="640" w:firstLineChars="200"/>
        <w:rPr>
          <w:rFonts w:hint="default"/>
          <w:sz w:val="24"/>
        </w:rPr>
      </w:pPr>
      <w:r>
        <w:rPr>
          <w:rStyle w:val="6"/>
          <w:rFonts w:hint="eastAsia" w:hAnsi="仿宋_GB2312"/>
          <w:sz w:val="32"/>
          <w:szCs w:val="32"/>
        </w:rPr>
        <w:t>（二）检验项目</w:t>
      </w:r>
    </w:p>
    <w:p>
      <w:pPr>
        <w:spacing w:beforeLines="0" w:afterLines="0" w:line="240" w:lineRule="atLeas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二氧化硫残留量、铅。</w:t>
      </w:r>
    </w:p>
    <w:p>
      <w:pPr>
        <w:numPr>
          <w:ilvl w:val="0"/>
          <w:numId w:val="0"/>
        </w:numPr>
        <w:adjustRightInd w:val="0"/>
        <w:snapToGrid w:val="0"/>
        <w:spacing w:line="560" w:lineRule="exact"/>
        <w:ind w:firstLine="640" w:firstLineChars="200"/>
        <w:rPr>
          <w:rFonts w:hint="default" w:ascii="黑体" w:hAnsi="黑体" w:eastAsia="黑体"/>
          <w:sz w:val="32"/>
          <w:szCs w:val="32"/>
          <w:lang w:val="en-US" w:eastAsia="zh-CN"/>
        </w:rPr>
      </w:pPr>
      <w:r>
        <w:rPr>
          <w:rFonts w:hint="eastAsia" w:ascii="黑体" w:hAnsi="黑体" w:eastAsia="黑体"/>
          <w:sz w:val="32"/>
          <w:szCs w:val="32"/>
          <w:lang w:val="en-US" w:eastAsia="zh-CN"/>
        </w:rPr>
        <w:t>九、酒类</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（一）抽检依据 </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《食品中污染物限量》（GB 2762-2017）、《蒸馏酒及其配制酒》（GB 2757-2012）、《食品添加剂使用标准》（GB 2760-2014）。</w:t>
      </w:r>
    </w:p>
    <w:p>
      <w:pPr>
        <w:adjustRightInd w:val="0"/>
        <w:snapToGrid w:val="0"/>
        <w:spacing w:line="560" w:lineRule="exact"/>
        <w:ind w:firstLine="640" w:firstLineChars="200"/>
        <w:rPr>
          <w:rStyle w:val="6"/>
          <w:rFonts w:hAnsi="仿宋_GB2312"/>
          <w:sz w:val="32"/>
          <w:szCs w:val="32"/>
        </w:rPr>
      </w:pPr>
      <w:r>
        <w:rPr>
          <w:rStyle w:val="6"/>
          <w:rFonts w:hint="eastAsia" w:hAnsi="仿宋_GB2312"/>
          <w:sz w:val="32"/>
          <w:szCs w:val="32"/>
        </w:rPr>
        <w:t>（二）检验项目</w:t>
      </w:r>
    </w:p>
    <w:p>
      <w:pPr>
        <w:spacing w:beforeLines="0" w:afterLines="0" w:line="240" w:lineRule="atLeast"/>
        <w:ind w:firstLine="640" w:firstLineChars="200"/>
        <w:jc w:val="left"/>
        <w:rPr>
          <w:rFonts w:hint="default"/>
          <w:sz w:val="24"/>
        </w:rPr>
      </w:pPr>
      <w:r>
        <w:rPr>
          <w:rFonts w:hint="eastAsia" w:ascii="仿宋_GB2312" w:hAnsi="仿宋_GB2312" w:eastAsia="仿宋_GB2312" w:cs="仿宋_GB2312"/>
          <w:sz w:val="32"/>
          <w:szCs w:val="32"/>
          <w:lang w:eastAsia="zh-CN"/>
        </w:rPr>
        <w:t>铅、苯甲酸、山梨酸、糖精钠、甜蜜素、二氧化硫、脱氢乙酸、防腐剂混合使用时各自用量占其最大使用量的比例之和、甲醇、氰化物。</w:t>
      </w:r>
    </w:p>
    <w:p>
      <w:pPr>
        <w:numPr>
          <w:ilvl w:val="0"/>
          <w:numId w:val="0"/>
        </w:numPr>
        <w:adjustRightInd w:val="0"/>
        <w:snapToGrid w:val="0"/>
        <w:spacing w:line="560" w:lineRule="exact"/>
        <w:ind w:firstLine="640" w:firstLineChars="200"/>
        <w:rPr>
          <w:rFonts w:hint="default" w:ascii="黑体" w:hAnsi="黑体" w:eastAsia="黑体"/>
          <w:sz w:val="32"/>
          <w:szCs w:val="32"/>
          <w:lang w:val="en-US" w:eastAsia="zh-CN"/>
        </w:rPr>
      </w:pPr>
      <w:r>
        <w:rPr>
          <w:rFonts w:hint="eastAsia" w:ascii="黑体" w:hAnsi="黑体" w:eastAsia="黑体"/>
          <w:sz w:val="32"/>
          <w:szCs w:val="32"/>
          <w:lang w:val="en-US" w:eastAsia="zh-CN"/>
        </w:rPr>
        <w:t>十、蔬菜制品</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（一）抽检依据 </w:t>
      </w:r>
    </w:p>
    <w:p>
      <w:pPr>
        <w:spacing w:beforeLines="0" w:afterLines="0" w:line="24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《食品中污染物限量》（GB 2762-2017）、《食品添加剂使用标准》（GB 2760-2014）。</w:t>
      </w:r>
    </w:p>
    <w:p>
      <w:pPr>
        <w:adjustRightInd w:val="0"/>
        <w:snapToGrid w:val="0"/>
        <w:spacing w:line="560" w:lineRule="exact"/>
        <w:ind w:firstLine="640" w:firstLineChars="200"/>
        <w:rPr>
          <w:rStyle w:val="6"/>
          <w:rFonts w:hAnsi="仿宋_GB2312"/>
          <w:sz w:val="32"/>
          <w:szCs w:val="32"/>
        </w:rPr>
      </w:pPr>
      <w:r>
        <w:rPr>
          <w:rStyle w:val="6"/>
          <w:rFonts w:hint="eastAsia" w:hAnsi="仿宋_GB2312"/>
          <w:sz w:val="32"/>
          <w:szCs w:val="32"/>
        </w:rPr>
        <w:t>（二）检验项目</w:t>
      </w:r>
    </w:p>
    <w:p>
      <w:pPr>
        <w:spacing w:beforeLines="0" w:afterLines="0" w:line="240" w:lineRule="atLeas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二氧化硫残留量、苯甲酸、山梨酸、总砷、铅、镉、脱氢乙酸、防腐剂混合使用时各自用量占其最大使用量的比例之和。</w:t>
      </w:r>
    </w:p>
    <w:p>
      <w:pPr>
        <w:numPr>
          <w:ilvl w:val="0"/>
          <w:numId w:val="0"/>
        </w:numPr>
        <w:adjustRightInd w:val="0"/>
        <w:snapToGrid w:val="0"/>
        <w:spacing w:line="560" w:lineRule="exact"/>
        <w:ind w:firstLine="640" w:firstLineChars="200"/>
        <w:rPr>
          <w:rFonts w:hint="default" w:ascii="黑体" w:hAnsi="黑体" w:eastAsia="黑体"/>
          <w:sz w:val="32"/>
          <w:szCs w:val="32"/>
          <w:lang w:val="en-US" w:eastAsia="zh-CN"/>
        </w:rPr>
      </w:pPr>
      <w:r>
        <w:rPr>
          <w:rFonts w:hint="eastAsia" w:ascii="黑体" w:hAnsi="黑体" w:eastAsia="黑体"/>
          <w:sz w:val="32"/>
          <w:szCs w:val="32"/>
          <w:lang w:val="en-US" w:eastAsia="zh-CN"/>
        </w:rPr>
        <w:t>十一、水果制品</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（一）抽检依据 </w:t>
      </w:r>
    </w:p>
    <w:p>
      <w:pPr>
        <w:spacing w:beforeLines="0" w:afterLines="0" w:line="24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《食品中污染物限量》（GB 2762-2017）、《食品添加剂使用标准》（GB 2760-2014）。</w:t>
      </w:r>
    </w:p>
    <w:p>
      <w:pPr>
        <w:adjustRightInd w:val="0"/>
        <w:snapToGrid w:val="0"/>
        <w:spacing w:line="560" w:lineRule="exact"/>
        <w:ind w:firstLine="640" w:firstLineChars="200"/>
        <w:rPr>
          <w:rStyle w:val="6"/>
          <w:rFonts w:hAnsi="仿宋_GB2312"/>
          <w:sz w:val="32"/>
          <w:szCs w:val="32"/>
        </w:rPr>
      </w:pPr>
      <w:r>
        <w:rPr>
          <w:rStyle w:val="6"/>
          <w:rFonts w:hint="eastAsia" w:hAnsi="仿宋_GB2312"/>
          <w:sz w:val="32"/>
          <w:szCs w:val="32"/>
        </w:rPr>
        <w:t>（二）检验项目</w:t>
      </w:r>
    </w:p>
    <w:p>
      <w:pPr>
        <w:spacing w:beforeLines="0" w:afterLines="0" w:line="240" w:lineRule="atLeas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铅、苯甲酸、山梨酸、糖精钠、甜蜜素、安赛蜜、二氧化硫残留量。</w:t>
      </w:r>
    </w:p>
    <w:p>
      <w:pPr>
        <w:numPr>
          <w:ilvl w:val="0"/>
          <w:numId w:val="0"/>
        </w:numPr>
        <w:adjustRightInd w:val="0"/>
        <w:snapToGrid w:val="0"/>
        <w:spacing w:line="560" w:lineRule="exact"/>
        <w:ind w:firstLine="640" w:firstLineChars="200"/>
        <w:rPr>
          <w:rFonts w:hint="default" w:ascii="黑体" w:hAnsi="黑体" w:eastAsia="黑体"/>
          <w:sz w:val="32"/>
          <w:szCs w:val="32"/>
          <w:lang w:val="en-US" w:eastAsia="zh-CN"/>
        </w:rPr>
      </w:pPr>
      <w:r>
        <w:rPr>
          <w:rFonts w:hint="eastAsia" w:ascii="黑体" w:hAnsi="黑体" w:eastAsia="黑体"/>
          <w:sz w:val="32"/>
          <w:szCs w:val="32"/>
          <w:lang w:val="en-US" w:eastAsia="zh-CN"/>
        </w:rPr>
        <w:t>十二、淀粉及淀粉制品</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（一）抽检依据 </w:t>
      </w:r>
    </w:p>
    <w:p>
      <w:pPr>
        <w:spacing w:beforeLines="0" w:afterLines="0" w:line="24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《食品添加剂使用标准》（GB 2760-2014）、《食品中污染物限量》（GB 2762-2017）。</w:t>
      </w:r>
    </w:p>
    <w:p>
      <w:pPr>
        <w:adjustRightInd w:val="0"/>
        <w:snapToGrid w:val="0"/>
        <w:spacing w:line="560" w:lineRule="exact"/>
        <w:ind w:firstLine="640" w:firstLineChars="200"/>
        <w:rPr>
          <w:rStyle w:val="6"/>
          <w:rFonts w:hAnsi="仿宋_GB2312"/>
          <w:sz w:val="32"/>
          <w:szCs w:val="32"/>
        </w:rPr>
      </w:pPr>
      <w:r>
        <w:rPr>
          <w:rStyle w:val="6"/>
          <w:rFonts w:hint="eastAsia" w:hAnsi="仿宋_GB2312"/>
          <w:sz w:val="32"/>
          <w:szCs w:val="32"/>
        </w:rPr>
        <w:t>（二）检验项目</w:t>
      </w:r>
    </w:p>
    <w:p>
      <w:pPr>
        <w:spacing w:beforeLines="0" w:afterLines="0" w:line="240" w:lineRule="atLeas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二氧化硫残留量、铝的残留量、铅。</w:t>
      </w:r>
    </w:p>
    <w:p>
      <w:pPr>
        <w:numPr>
          <w:ilvl w:val="0"/>
          <w:numId w:val="0"/>
        </w:numPr>
        <w:adjustRightInd w:val="0"/>
        <w:snapToGrid w:val="0"/>
        <w:spacing w:line="560" w:lineRule="exact"/>
        <w:ind w:firstLine="640" w:firstLineChars="200"/>
        <w:rPr>
          <w:rFonts w:hint="default" w:ascii="黑体" w:hAnsi="黑体" w:eastAsia="黑体"/>
          <w:sz w:val="32"/>
          <w:szCs w:val="32"/>
          <w:lang w:val="en-US" w:eastAsia="zh-CN"/>
        </w:rPr>
      </w:pPr>
      <w:r>
        <w:rPr>
          <w:rFonts w:hint="eastAsia" w:ascii="黑体" w:hAnsi="黑体" w:eastAsia="黑体"/>
          <w:sz w:val="32"/>
          <w:szCs w:val="32"/>
          <w:lang w:val="en-US" w:eastAsia="zh-CN"/>
        </w:rPr>
        <w:t>十三、糖果制品</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（一）抽检依据 </w:t>
      </w:r>
    </w:p>
    <w:p>
      <w:pPr>
        <w:spacing w:beforeLines="0" w:afterLines="0" w:line="24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《食品中污染物限量》（GB 2762-2017）、《食品中致病菌限量》（GB 29921-2013） 。</w:t>
      </w:r>
    </w:p>
    <w:p>
      <w:pPr>
        <w:adjustRightInd w:val="0"/>
        <w:snapToGrid w:val="0"/>
        <w:spacing w:line="560" w:lineRule="exact"/>
        <w:ind w:firstLine="640" w:firstLineChars="200"/>
        <w:rPr>
          <w:rStyle w:val="6"/>
          <w:rFonts w:hAnsi="仿宋_GB2312"/>
          <w:sz w:val="32"/>
          <w:szCs w:val="32"/>
        </w:rPr>
      </w:pPr>
      <w:r>
        <w:rPr>
          <w:rStyle w:val="6"/>
          <w:rFonts w:hint="eastAsia" w:hAnsi="仿宋_GB2312"/>
          <w:sz w:val="32"/>
          <w:szCs w:val="32"/>
        </w:rPr>
        <w:t>（二）检验项目</w:t>
      </w:r>
    </w:p>
    <w:p>
      <w:pPr>
        <w:spacing w:beforeLines="0" w:afterLines="0" w:line="240" w:lineRule="atLeas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铅、沙门氏菌。</w:t>
      </w:r>
    </w:p>
    <w:p>
      <w:pPr>
        <w:numPr>
          <w:ilvl w:val="0"/>
          <w:numId w:val="0"/>
        </w:numPr>
        <w:adjustRightInd w:val="0"/>
        <w:snapToGrid w:val="0"/>
        <w:spacing w:line="560" w:lineRule="exact"/>
        <w:ind w:firstLine="640" w:firstLineChars="200"/>
        <w:rPr>
          <w:rFonts w:hint="default" w:ascii="黑体" w:hAnsi="黑体" w:eastAsia="黑体"/>
          <w:sz w:val="32"/>
          <w:szCs w:val="32"/>
          <w:lang w:val="en-US" w:eastAsia="zh-CN"/>
        </w:rPr>
      </w:pPr>
      <w:r>
        <w:rPr>
          <w:rFonts w:hint="eastAsia" w:ascii="黑体" w:hAnsi="黑体" w:eastAsia="黑体"/>
          <w:sz w:val="32"/>
          <w:szCs w:val="32"/>
          <w:lang w:val="en-US" w:eastAsia="zh-CN"/>
        </w:rPr>
        <w:t>十四、糕点</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（一）抽检依据 </w:t>
      </w:r>
    </w:p>
    <w:p>
      <w:pPr>
        <w:spacing w:beforeLines="0" w:afterLines="0" w:line="24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铅、铝的残留量、苯甲酸、山梨酸、糖精钠、甜蜜素、脱氢乙酸、酸价、过氧化值。</w:t>
      </w:r>
    </w:p>
    <w:p>
      <w:pPr>
        <w:adjustRightInd w:val="0"/>
        <w:snapToGrid w:val="0"/>
        <w:spacing w:line="560" w:lineRule="exact"/>
        <w:ind w:firstLine="640" w:firstLineChars="200"/>
        <w:rPr>
          <w:rStyle w:val="6"/>
          <w:rFonts w:hAnsi="仿宋_GB2312"/>
          <w:sz w:val="32"/>
          <w:szCs w:val="32"/>
        </w:rPr>
      </w:pPr>
      <w:r>
        <w:rPr>
          <w:rStyle w:val="6"/>
          <w:rFonts w:hint="eastAsia" w:hAnsi="仿宋_GB2312"/>
          <w:sz w:val="32"/>
          <w:szCs w:val="32"/>
        </w:rPr>
        <w:t>（二）检验项目</w:t>
      </w:r>
    </w:p>
    <w:p>
      <w:pPr>
        <w:spacing w:beforeLines="0" w:afterLines="0" w:line="240" w:lineRule="atLeas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《食品中污染物限量》（GB 2762-2017）、《食品添加剂使用标准》（GB 2760-2014）、《糕点、面包》（GB 7099-2015 ）。</w:t>
      </w:r>
    </w:p>
    <w:p>
      <w:pPr>
        <w:numPr>
          <w:ilvl w:val="0"/>
          <w:numId w:val="0"/>
        </w:numPr>
        <w:adjustRightInd w:val="0"/>
        <w:snapToGrid w:val="0"/>
        <w:spacing w:line="560" w:lineRule="exact"/>
        <w:ind w:firstLine="640" w:firstLineChars="200"/>
        <w:rPr>
          <w:rFonts w:hint="default" w:ascii="黑体" w:hAnsi="黑体" w:eastAsia="黑体"/>
          <w:sz w:val="32"/>
          <w:szCs w:val="32"/>
          <w:lang w:val="en-US" w:eastAsia="zh-CN"/>
        </w:rPr>
      </w:pPr>
      <w:r>
        <w:rPr>
          <w:rFonts w:hint="eastAsia" w:ascii="黑体" w:hAnsi="黑体" w:eastAsia="黑体"/>
          <w:sz w:val="32"/>
          <w:szCs w:val="32"/>
          <w:lang w:val="en-US" w:eastAsia="zh-CN"/>
        </w:rPr>
        <w:t>十五、豆制品</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（一）抽检依据 </w:t>
      </w:r>
    </w:p>
    <w:p>
      <w:pPr>
        <w:spacing w:beforeLines="0" w:afterLines="0" w:line="24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《食品添加剂使用标准》（GB 2760-2014）、《豆制品》（GB 2712-2014）。</w:t>
      </w:r>
    </w:p>
    <w:p>
      <w:pPr>
        <w:adjustRightInd w:val="0"/>
        <w:snapToGrid w:val="0"/>
        <w:spacing w:line="560" w:lineRule="exact"/>
        <w:ind w:firstLine="640" w:firstLineChars="200"/>
        <w:rPr>
          <w:rStyle w:val="6"/>
          <w:rFonts w:hAnsi="仿宋_GB2312"/>
          <w:sz w:val="32"/>
          <w:szCs w:val="32"/>
        </w:rPr>
      </w:pPr>
      <w:r>
        <w:rPr>
          <w:rStyle w:val="6"/>
          <w:rFonts w:hint="eastAsia" w:hAnsi="仿宋_GB2312"/>
          <w:sz w:val="32"/>
          <w:szCs w:val="32"/>
        </w:rPr>
        <w:t>（二）检验项目</w:t>
      </w:r>
    </w:p>
    <w:p>
      <w:pPr>
        <w:widowControl w:val="0"/>
        <w:numPr>
          <w:ilvl w:val="0"/>
          <w:numId w:val="0"/>
        </w:numPr>
        <w:adjustRightInd w:val="0"/>
        <w:snapToGrid w:val="0"/>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铝的残留量、苯甲酸、山梨酸、糖精钠、脱氢乙酸、防腐剂混合使用时各自用量占其最大使用量的比例之和、甜蜜素、大肠菌群。</w:t>
      </w:r>
    </w:p>
    <w:p>
      <w:pPr>
        <w:numPr>
          <w:ilvl w:val="0"/>
          <w:numId w:val="0"/>
        </w:numPr>
        <w:adjustRightInd w:val="0"/>
        <w:snapToGrid w:val="0"/>
        <w:spacing w:line="560" w:lineRule="exact"/>
        <w:ind w:firstLine="640" w:firstLineChars="200"/>
        <w:rPr>
          <w:rFonts w:hint="default" w:ascii="黑体" w:hAnsi="黑体" w:eastAsia="黑体"/>
          <w:sz w:val="32"/>
          <w:szCs w:val="32"/>
          <w:lang w:val="en-US" w:eastAsia="zh-CN"/>
        </w:rPr>
      </w:pPr>
      <w:r>
        <w:rPr>
          <w:rFonts w:hint="eastAsia" w:ascii="黑体" w:hAnsi="黑体" w:eastAsia="黑体"/>
          <w:sz w:val="32"/>
          <w:szCs w:val="32"/>
          <w:lang w:val="en-US" w:eastAsia="zh-CN"/>
        </w:rPr>
        <w:t>十六、蜂产品</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（一）抽检依据 </w:t>
      </w:r>
    </w:p>
    <w:p>
      <w:pPr>
        <w:spacing w:beforeLines="0" w:afterLines="0" w:line="24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《食品中污染物限量》（GB 2762-2017）、整顿办函〔2011〕1 号、《蜂蜜》（GB 14963-2011）。</w:t>
      </w:r>
    </w:p>
    <w:p>
      <w:pPr>
        <w:adjustRightInd w:val="0"/>
        <w:snapToGrid w:val="0"/>
        <w:spacing w:line="560" w:lineRule="exact"/>
        <w:ind w:firstLine="640" w:firstLineChars="200"/>
        <w:rPr>
          <w:rStyle w:val="6"/>
          <w:rFonts w:hAnsi="仿宋_GB2312"/>
          <w:sz w:val="32"/>
          <w:szCs w:val="32"/>
        </w:rPr>
      </w:pPr>
      <w:r>
        <w:rPr>
          <w:rStyle w:val="6"/>
          <w:rFonts w:hint="eastAsia" w:hAnsi="仿宋_GB2312"/>
          <w:sz w:val="32"/>
          <w:szCs w:val="32"/>
        </w:rPr>
        <w:t>（二）检验项目</w:t>
      </w:r>
    </w:p>
    <w:p>
      <w:pPr>
        <w:widowControl w:val="0"/>
        <w:numPr>
          <w:ilvl w:val="0"/>
          <w:numId w:val="0"/>
        </w:numPr>
        <w:adjustRightInd w:val="0"/>
        <w:snapToGrid w:val="0"/>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铅、氯霉素、果糖和葡萄糖、蔗糖、菌落总数、大肠菌群、霉菌计数、嗜渗酵母计数。</w:t>
      </w:r>
    </w:p>
    <w:p>
      <w:pPr>
        <w:numPr>
          <w:ilvl w:val="0"/>
          <w:numId w:val="0"/>
        </w:numPr>
        <w:adjustRightInd w:val="0"/>
        <w:snapToGrid w:val="0"/>
        <w:spacing w:line="560" w:lineRule="exact"/>
        <w:ind w:firstLine="640" w:firstLineChars="200"/>
        <w:rPr>
          <w:rFonts w:hint="default" w:ascii="黑体" w:hAnsi="黑体" w:eastAsia="黑体"/>
          <w:sz w:val="32"/>
          <w:szCs w:val="32"/>
          <w:lang w:val="en-US" w:eastAsia="zh-CN"/>
        </w:rPr>
      </w:pPr>
      <w:r>
        <w:rPr>
          <w:rFonts w:hint="eastAsia" w:ascii="黑体" w:hAnsi="黑体" w:eastAsia="黑体"/>
          <w:sz w:val="32"/>
          <w:szCs w:val="32"/>
          <w:lang w:val="en-US" w:eastAsia="zh-CN"/>
        </w:rPr>
        <w:t>十七、餐饮食品</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（一）抽检依据 </w:t>
      </w:r>
    </w:p>
    <w:p>
      <w:pPr>
        <w:spacing w:beforeLines="0" w:afterLines="0" w:line="24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《食品添加剂使用标准》（GB 2760-2014）、《食品中污染物限量》（GB 2762-2017）、《腌腊肉制品》（GB 2730-2015）</w:t>
      </w:r>
      <w:r>
        <w:rPr>
          <w:rFonts w:hint="eastAsia" w:ascii="仿宋_GB2312" w:hAnsi="仿宋_GB2312" w:eastAsia="仿宋_GB2312" w:cs="仿宋_GB2312"/>
          <w:sz w:val="32"/>
          <w:szCs w:val="32"/>
          <w:lang w:eastAsia="zh-CN"/>
        </w:rPr>
        <w:t>、《食品中真菌毒素限量》（GB 2761-2017）、《消毒餐（饮）具》（GB 14934-2016）</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Style w:val="6"/>
          <w:rFonts w:hAnsi="仿宋_GB2312"/>
          <w:sz w:val="32"/>
          <w:szCs w:val="32"/>
        </w:rPr>
      </w:pPr>
      <w:r>
        <w:rPr>
          <w:rStyle w:val="6"/>
          <w:rFonts w:hint="eastAsia" w:hAnsi="仿宋_GB2312"/>
          <w:sz w:val="32"/>
          <w:szCs w:val="32"/>
        </w:rPr>
        <w:t>（二）检验项目</w:t>
      </w:r>
    </w:p>
    <w:p>
      <w:pPr>
        <w:spacing w:beforeLines="0" w:afterLines="0" w:line="240" w:lineRule="atLeas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亚硝酸盐、苯甲酸、山梨酸、糖精钠、胭脂红、铬、过氧化值、脱氢乙酸、二氧化硫、</w:t>
      </w:r>
      <w:r>
        <w:rPr>
          <w:rFonts w:hint="eastAsia" w:ascii="仿宋_GB2312" w:hAnsi="仿宋_GB2312" w:eastAsia="仿宋_GB2312" w:cs="仿宋_GB2312"/>
          <w:sz w:val="32"/>
          <w:szCs w:val="32"/>
          <w:lang w:val="en-US" w:eastAsia="zh-CN"/>
        </w:rPr>
        <w:t>铝的残留量、黄曲霉毒素B1、游离性余氯、阴离子合成洗涤剂、大肠菌群、沙门氏菌、防腐剂混合使用时各自用量占其最大使用量的比例之和</w:t>
      </w:r>
      <w:r>
        <w:rPr>
          <w:rFonts w:hint="eastAsia" w:ascii="仿宋_GB2312" w:hAnsi="仿宋_GB2312" w:eastAsia="仿宋_GB2312" w:cs="仿宋_GB2312"/>
          <w:sz w:val="32"/>
          <w:szCs w:val="32"/>
          <w:lang w:eastAsia="zh-CN"/>
        </w:rPr>
        <w:t>。</w:t>
      </w:r>
    </w:p>
    <w:p>
      <w:pPr>
        <w:numPr>
          <w:ilvl w:val="0"/>
          <w:numId w:val="0"/>
        </w:numPr>
        <w:adjustRightInd w:val="0"/>
        <w:snapToGrid w:val="0"/>
        <w:spacing w:line="560" w:lineRule="exact"/>
        <w:ind w:firstLine="640" w:firstLineChars="200"/>
        <w:rPr>
          <w:rFonts w:hint="default" w:ascii="黑体" w:hAnsi="黑体" w:eastAsia="黑体"/>
          <w:sz w:val="32"/>
          <w:szCs w:val="32"/>
          <w:lang w:val="en-US" w:eastAsia="zh-CN"/>
        </w:rPr>
      </w:pPr>
      <w:r>
        <w:rPr>
          <w:rFonts w:hint="eastAsia" w:ascii="黑体" w:hAnsi="黑体" w:eastAsia="黑体"/>
          <w:sz w:val="32"/>
          <w:szCs w:val="32"/>
          <w:lang w:val="en-US" w:eastAsia="zh-CN"/>
        </w:rPr>
        <w:t>十八</w:t>
      </w:r>
      <w:bookmarkStart w:id="0" w:name="_GoBack"/>
      <w:bookmarkEnd w:id="0"/>
      <w:r>
        <w:rPr>
          <w:rFonts w:hint="eastAsia" w:ascii="黑体" w:hAnsi="黑体" w:eastAsia="黑体"/>
          <w:sz w:val="32"/>
          <w:szCs w:val="32"/>
          <w:lang w:val="en-US" w:eastAsia="zh-CN"/>
        </w:rPr>
        <w:t>、食用农产品</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（一）抽检依据 </w:t>
      </w:r>
    </w:p>
    <w:p>
      <w:pPr>
        <w:spacing w:beforeLines="0" w:afterLines="0" w:line="24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《食品中污染物限量》（ GB2762-2017）、农业部公告第2292号、《食品中兽药最大残留限量》（GB 31650-2019）、《食品中农药最大残留限量》（GB 2763-2019）</w:t>
      </w:r>
      <w:r>
        <w:rPr>
          <w:rFonts w:hint="eastAsia" w:ascii="仿宋_GB2312" w:hAnsi="仿宋_GB2312" w:eastAsia="仿宋_GB2312" w:cs="仿宋_GB2312"/>
          <w:sz w:val="32"/>
          <w:szCs w:val="32"/>
          <w:lang w:eastAsia="zh-CN"/>
        </w:rPr>
        <w:t>、整顿办函〔2010〕50号、农业农村部公告第 250 号、国家食品药品监督管理总局农业部国家卫生和计划生育委员会关于豆芽生产过程中禁止使用6-苄基腺嘌呤等物质的公告（2015年第11号）、《豆芽卫生标准》（GB 22556-2008）</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Style w:val="6"/>
          <w:rFonts w:hAnsi="仿宋_GB2312"/>
          <w:sz w:val="32"/>
          <w:szCs w:val="32"/>
        </w:rPr>
      </w:pPr>
      <w:r>
        <w:rPr>
          <w:rStyle w:val="6"/>
          <w:rFonts w:hint="eastAsia" w:hAnsi="仿宋_GB2312"/>
          <w:sz w:val="32"/>
          <w:szCs w:val="32"/>
        </w:rPr>
        <w:t>（二）检验项目</w:t>
      </w:r>
    </w:p>
    <w:p>
      <w:pPr>
        <w:spacing w:beforeLines="0" w:afterLines="0" w:line="240" w:lineRule="atLeas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克伦特罗、沙丁胺醇、地塞米松、氧氟沙星、恩诺沙星、氟苯尼考、氟虫腈、呋喃妥因代谢物、呋喃西林代谢物、呋喃唑酮代谢物、氯霉素、孔雀石绿、磺胺类（总量）、地西泮、镉、毒死蜱、氧乐果、阿维菌素、克百威、铅、腐霉利、水胺硫磷、甲基异柳磷、6-苄基腺嘌呤、4-氯苯氧乙酸钠、亚硫酸盐、丙溴磷、三唑磷、联苯菊酯、苯醚甲环唑、地西泮、甲硝唑、氯氰菊酯和高效氯氰菊酯、甲拌磷、氯氟氰菊酯和高效氯氟氰菊酯、</w:t>
      </w:r>
      <w:r>
        <w:rPr>
          <w:rFonts w:hint="eastAsia" w:ascii="仿宋_GB2312" w:hAnsi="仿宋_GB2312" w:eastAsia="仿宋_GB2312" w:cs="仿宋_GB2312"/>
          <w:sz w:val="32"/>
          <w:szCs w:val="32"/>
          <w:lang w:val="en-US" w:eastAsia="zh-CN"/>
        </w:rPr>
        <w:t>敌敌畏、烯酰吗啉、多菌灵、吡唑醚菌酯、金刚烷胺、氟苯尼考</w:t>
      </w:r>
      <w:r>
        <w:rPr>
          <w:rFonts w:hint="eastAsia" w:ascii="仿宋_GB2312" w:hAnsi="仿宋_GB2312" w:eastAsia="仿宋_GB2312" w:cs="仿宋_GB2312"/>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B7BC4"/>
    <w:multiLevelType w:val="singleLevel"/>
    <w:tmpl w:val="42AB7BC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942"/>
    <w:rsid w:val="00011394"/>
    <w:rsid w:val="000113E5"/>
    <w:rsid w:val="00027A9A"/>
    <w:rsid w:val="000300AB"/>
    <w:rsid w:val="00030F56"/>
    <w:rsid w:val="00066F1B"/>
    <w:rsid w:val="0007020C"/>
    <w:rsid w:val="000739AF"/>
    <w:rsid w:val="00083B87"/>
    <w:rsid w:val="00085913"/>
    <w:rsid w:val="000C114D"/>
    <w:rsid w:val="000F63A0"/>
    <w:rsid w:val="00105A34"/>
    <w:rsid w:val="001147B0"/>
    <w:rsid w:val="001377EF"/>
    <w:rsid w:val="00137BF4"/>
    <w:rsid w:val="00160CFB"/>
    <w:rsid w:val="00172A27"/>
    <w:rsid w:val="00183863"/>
    <w:rsid w:val="001858FB"/>
    <w:rsid w:val="001910DB"/>
    <w:rsid w:val="00191CC4"/>
    <w:rsid w:val="001A0A73"/>
    <w:rsid w:val="001C46DD"/>
    <w:rsid w:val="001D725F"/>
    <w:rsid w:val="001F71BC"/>
    <w:rsid w:val="002002C3"/>
    <w:rsid w:val="002105DC"/>
    <w:rsid w:val="00210F87"/>
    <w:rsid w:val="00211339"/>
    <w:rsid w:val="002137DF"/>
    <w:rsid w:val="00256E40"/>
    <w:rsid w:val="002575A8"/>
    <w:rsid w:val="00267E7E"/>
    <w:rsid w:val="002720BB"/>
    <w:rsid w:val="002759A3"/>
    <w:rsid w:val="002815FC"/>
    <w:rsid w:val="0029254B"/>
    <w:rsid w:val="00294819"/>
    <w:rsid w:val="002B3BB5"/>
    <w:rsid w:val="002C42B1"/>
    <w:rsid w:val="002D0F3D"/>
    <w:rsid w:val="002D3B4C"/>
    <w:rsid w:val="002D44BC"/>
    <w:rsid w:val="002F277C"/>
    <w:rsid w:val="002F2EB5"/>
    <w:rsid w:val="002F475D"/>
    <w:rsid w:val="00301062"/>
    <w:rsid w:val="00304DC6"/>
    <w:rsid w:val="00344F31"/>
    <w:rsid w:val="003620BE"/>
    <w:rsid w:val="00364D81"/>
    <w:rsid w:val="00381DED"/>
    <w:rsid w:val="003923F5"/>
    <w:rsid w:val="00394450"/>
    <w:rsid w:val="003A0817"/>
    <w:rsid w:val="003A5D49"/>
    <w:rsid w:val="003B75E3"/>
    <w:rsid w:val="003B7808"/>
    <w:rsid w:val="003C1566"/>
    <w:rsid w:val="003C30EC"/>
    <w:rsid w:val="003D0F27"/>
    <w:rsid w:val="003F07F5"/>
    <w:rsid w:val="00404850"/>
    <w:rsid w:val="00440EEE"/>
    <w:rsid w:val="00450F41"/>
    <w:rsid w:val="00455C20"/>
    <w:rsid w:val="00461660"/>
    <w:rsid w:val="004A18A6"/>
    <w:rsid w:val="004B361A"/>
    <w:rsid w:val="004B5EB1"/>
    <w:rsid w:val="004B6BC7"/>
    <w:rsid w:val="004C620A"/>
    <w:rsid w:val="004C631C"/>
    <w:rsid w:val="004C75D3"/>
    <w:rsid w:val="0051307B"/>
    <w:rsid w:val="00517566"/>
    <w:rsid w:val="005202B5"/>
    <w:rsid w:val="0055722E"/>
    <w:rsid w:val="005718DF"/>
    <w:rsid w:val="005E0F0D"/>
    <w:rsid w:val="005F4788"/>
    <w:rsid w:val="00632A96"/>
    <w:rsid w:val="006346AB"/>
    <w:rsid w:val="006416BB"/>
    <w:rsid w:val="006506E1"/>
    <w:rsid w:val="00660C51"/>
    <w:rsid w:val="0066504E"/>
    <w:rsid w:val="00673B09"/>
    <w:rsid w:val="006A1C13"/>
    <w:rsid w:val="006A5EC6"/>
    <w:rsid w:val="006D27DF"/>
    <w:rsid w:val="006E2563"/>
    <w:rsid w:val="00705E53"/>
    <w:rsid w:val="00713102"/>
    <w:rsid w:val="00735360"/>
    <w:rsid w:val="00753561"/>
    <w:rsid w:val="00757887"/>
    <w:rsid w:val="00790FA4"/>
    <w:rsid w:val="007D16E2"/>
    <w:rsid w:val="007D1AF1"/>
    <w:rsid w:val="007D33B9"/>
    <w:rsid w:val="0080687B"/>
    <w:rsid w:val="00811CDD"/>
    <w:rsid w:val="008266E0"/>
    <w:rsid w:val="00830945"/>
    <w:rsid w:val="00831970"/>
    <w:rsid w:val="00832170"/>
    <w:rsid w:val="008579D4"/>
    <w:rsid w:val="008927EA"/>
    <w:rsid w:val="008D2F0D"/>
    <w:rsid w:val="008E56F3"/>
    <w:rsid w:val="008F4FEE"/>
    <w:rsid w:val="009152B8"/>
    <w:rsid w:val="009363AB"/>
    <w:rsid w:val="0094155C"/>
    <w:rsid w:val="0094175D"/>
    <w:rsid w:val="0094261F"/>
    <w:rsid w:val="009466BA"/>
    <w:rsid w:val="00946A6D"/>
    <w:rsid w:val="00952BE2"/>
    <w:rsid w:val="00954B90"/>
    <w:rsid w:val="009943F7"/>
    <w:rsid w:val="009A7E54"/>
    <w:rsid w:val="009D7695"/>
    <w:rsid w:val="00A0223D"/>
    <w:rsid w:val="00A23BEA"/>
    <w:rsid w:val="00A24CDE"/>
    <w:rsid w:val="00A254F0"/>
    <w:rsid w:val="00A2658D"/>
    <w:rsid w:val="00A30492"/>
    <w:rsid w:val="00A56B7D"/>
    <w:rsid w:val="00A6212D"/>
    <w:rsid w:val="00A6594A"/>
    <w:rsid w:val="00A71A09"/>
    <w:rsid w:val="00AA0036"/>
    <w:rsid w:val="00AA0C4C"/>
    <w:rsid w:val="00AC0A7E"/>
    <w:rsid w:val="00AD27BD"/>
    <w:rsid w:val="00AD5457"/>
    <w:rsid w:val="00AE0B83"/>
    <w:rsid w:val="00B1001C"/>
    <w:rsid w:val="00B24F9D"/>
    <w:rsid w:val="00B360E8"/>
    <w:rsid w:val="00B96057"/>
    <w:rsid w:val="00BA0B3E"/>
    <w:rsid w:val="00BA2CBD"/>
    <w:rsid w:val="00BB072B"/>
    <w:rsid w:val="00BE0C55"/>
    <w:rsid w:val="00BE7BF6"/>
    <w:rsid w:val="00C07D00"/>
    <w:rsid w:val="00C15974"/>
    <w:rsid w:val="00C4584C"/>
    <w:rsid w:val="00C709D8"/>
    <w:rsid w:val="00C839C8"/>
    <w:rsid w:val="00CA2F2F"/>
    <w:rsid w:val="00CA6084"/>
    <w:rsid w:val="00CB081B"/>
    <w:rsid w:val="00CC296F"/>
    <w:rsid w:val="00CE187C"/>
    <w:rsid w:val="00CF2D0C"/>
    <w:rsid w:val="00D0020C"/>
    <w:rsid w:val="00D03D1D"/>
    <w:rsid w:val="00D06451"/>
    <w:rsid w:val="00D12003"/>
    <w:rsid w:val="00D1235A"/>
    <w:rsid w:val="00D16874"/>
    <w:rsid w:val="00D6079D"/>
    <w:rsid w:val="00D63F68"/>
    <w:rsid w:val="00D80355"/>
    <w:rsid w:val="00D836F7"/>
    <w:rsid w:val="00DC6052"/>
    <w:rsid w:val="00DD17C5"/>
    <w:rsid w:val="00DE6D5C"/>
    <w:rsid w:val="00DF11F2"/>
    <w:rsid w:val="00DF1FF1"/>
    <w:rsid w:val="00E00126"/>
    <w:rsid w:val="00E12AE7"/>
    <w:rsid w:val="00E13C9A"/>
    <w:rsid w:val="00E36252"/>
    <w:rsid w:val="00E55BA7"/>
    <w:rsid w:val="00E75BDF"/>
    <w:rsid w:val="00E76546"/>
    <w:rsid w:val="00E77E9D"/>
    <w:rsid w:val="00E87332"/>
    <w:rsid w:val="00E906C7"/>
    <w:rsid w:val="00ED455D"/>
    <w:rsid w:val="00F05850"/>
    <w:rsid w:val="00F30C7B"/>
    <w:rsid w:val="00F41691"/>
    <w:rsid w:val="00F439DA"/>
    <w:rsid w:val="00F5276D"/>
    <w:rsid w:val="00F53BAF"/>
    <w:rsid w:val="00F6074B"/>
    <w:rsid w:val="00F753EF"/>
    <w:rsid w:val="00F82736"/>
    <w:rsid w:val="00F86933"/>
    <w:rsid w:val="00F92233"/>
    <w:rsid w:val="00FB69FC"/>
    <w:rsid w:val="00FE4F90"/>
    <w:rsid w:val="011D704D"/>
    <w:rsid w:val="012D225D"/>
    <w:rsid w:val="012E1FA8"/>
    <w:rsid w:val="01347347"/>
    <w:rsid w:val="013512FD"/>
    <w:rsid w:val="0137340D"/>
    <w:rsid w:val="013F269E"/>
    <w:rsid w:val="01497CAF"/>
    <w:rsid w:val="015738B5"/>
    <w:rsid w:val="016043F2"/>
    <w:rsid w:val="01696EB0"/>
    <w:rsid w:val="016D6A3E"/>
    <w:rsid w:val="0173690C"/>
    <w:rsid w:val="0178654C"/>
    <w:rsid w:val="01847166"/>
    <w:rsid w:val="01A21E99"/>
    <w:rsid w:val="01A52473"/>
    <w:rsid w:val="01AA262C"/>
    <w:rsid w:val="01C33DE4"/>
    <w:rsid w:val="01C8693F"/>
    <w:rsid w:val="01D20B2C"/>
    <w:rsid w:val="01DF1D97"/>
    <w:rsid w:val="021C40C6"/>
    <w:rsid w:val="022D039F"/>
    <w:rsid w:val="0245130E"/>
    <w:rsid w:val="024A0A3F"/>
    <w:rsid w:val="026D4546"/>
    <w:rsid w:val="026D4C94"/>
    <w:rsid w:val="02751F8B"/>
    <w:rsid w:val="0294166C"/>
    <w:rsid w:val="029A1E47"/>
    <w:rsid w:val="02C30858"/>
    <w:rsid w:val="02CF34ED"/>
    <w:rsid w:val="02D32540"/>
    <w:rsid w:val="02FB50A8"/>
    <w:rsid w:val="03021508"/>
    <w:rsid w:val="030251DD"/>
    <w:rsid w:val="03160B68"/>
    <w:rsid w:val="03A520C3"/>
    <w:rsid w:val="03C07E86"/>
    <w:rsid w:val="03D477DC"/>
    <w:rsid w:val="0409021E"/>
    <w:rsid w:val="040B6935"/>
    <w:rsid w:val="042D7A90"/>
    <w:rsid w:val="043C13B3"/>
    <w:rsid w:val="044D5BEF"/>
    <w:rsid w:val="047F6E78"/>
    <w:rsid w:val="04AB7A1E"/>
    <w:rsid w:val="04BA6C01"/>
    <w:rsid w:val="04BE461A"/>
    <w:rsid w:val="04C87B34"/>
    <w:rsid w:val="04D20E77"/>
    <w:rsid w:val="04E6791D"/>
    <w:rsid w:val="04E83315"/>
    <w:rsid w:val="050D50CE"/>
    <w:rsid w:val="0510275C"/>
    <w:rsid w:val="05227575"/>
    <w:rsid w:val="05341D44"/>
    <w:rsid w:val="05512A12"/>
    <w:rsid w:val="05563C75"/>
    <w:rsid w:val="05980EA9"/>
    <w:rsid w:val="05DA439B"/>
    <w:rsid w:val="05DF685C"/>
    <w:rsid w:val="05FA391F"/>
    <w:rsid w:val="06196E34"/>
    <w:rsid w:val="069E5DC6"/>
    <w:rsid w:val="06C72990"/>
    <w:rsid w:val="06CF47CF"/>
    <w:rsid w:val="06D4725F"/>
    <w:rsid w:val="06EB10A7"/>
    <w:rsid w:val="06F427F9"/>
    <w:rsid w:val="072D53D5"/>
    <w:rsid w:val="073B1268"/>
    <w:rsid w:val="0784500A"/>
    <w:rsid w:val="07A3066C"/>
    <w:rsid w:val="07A472DC"/>
    <w:rsid w:val="07A73B53"/>
    <w:rsid w:val="07D2781F"/>
    <w:rsid w:val="07E11BA6"/>
    <w:rsid w:val="07E4699C"/>
    <w:rsid w:val="07EF1416"/>
    <w:rsid w:val="07EF43FC"/>
    <w:rsid w:val="07F50AEF"/>
    <w:rsid w:val="08050639"/>
    <w:rsid w:val="08226493"/>
    <w:rsid w:val="084052D6"/>
    <w:rsid w:val="08730B3F"/>
    <w:rsid w:val="087B0CB2"/>
    <w:rsid w:val="08837E2D"/>
    <w:rsid w:val="088C6286"/>
    <w:rsid w:val="089968BA"/>
    <w:rsid w:val="089B0E83"/>
    <w:rsid w:val="08EC5645"/>
    <w:rsid w:val="09080560"/>
    <w:rsid w:val="091C0FE5"/>
    <w:rsid w:val="09545AD6"/>
    <w:rsid w:val="0972496F"/>
    <w:rsid w:val="09AB26DA"/>
    <w:rsid w:val="09F86531"/>
    <w:rsid w:val="09F91E8B"/>
    <w:rsid w:val="0A2A45F9"/>
    <w:rsid w:val="0A8312F4"/>
    <w:rsid w:val="0A852420"/>
    <w:rsid w:val="0AB8426A"/>
    <w:rsid w:val="0AC50E35"/>
    <w:rsid w:val="0ACF6FC2"/>
    <w:rsid w:val="0AD97EC5"/>
    <w:rsid w:val="0AF35648"/>
    <w:rsid w:val="0B097B99"/>
    <w:rsid w:val="0B484A78"/>
    <w:rsid w:val="0B574A33"/>
    <w:rsid w:val="0B934A29"/>
    <w:rsid w:val="0B97518F"/>
    <w:rsid w:val="0BAB7678"/>
    <w:rsid w:val="0BC820DF"/>
    <w:rsid w:val="0BCE02B0"/>
    <w:rsid w:val="0BDC7AE3"/>
    <w:rsid w:val="0C18423E"/>
    <w:rsid w:val="0C4A2F37"/>
    <w:rsid w:val="0C531852"/>
    <w:rsid w:val="0C692D5B"/>
    <w:rsid w:val="0C833350"/>
    <w:rsid w:val="0C964586"/>
    <w:rsid w:val="0CC30113"/>
    <w:rsid w:val="0CCA3FC4"/>
    <w:rsid w:val="0CD847E9"/>
    <w:rsid w:val="0CDD15F9"/>
    <w:rsid w:val="0CE47FEA"/>
    <w:rsid w:val="0CEE62CD"/>
    <w:rsid w:val="0D0226EF"/>
    <w:rsid w:val="0D2B70D7"/>
    <w:rsid w:val="0D79373B"/>
    <w:rsid w:val="0D7E0F42"/>
    <w:rsid w:val="0D8858A5"/>
    <w:rsid w:val="0DA0280C"/>
    <w:rsid w:val="0DC46C2C"/>
    <w:rsid w:val="0DC47BFB"/>
    <w:rsid w:val="0DC83ABD"/>
    <w:rsid w:val="0DCA6310"/>
    <w:rsid w:val="0DCC5B35"/>
    <w:rsid w:val="0DD0797F"/>
    <w:rsid w:val="0DD54528"/>
    <w:rsid w:val="0DD93DE5"/>
    <w:rsid w:val="0DEB501B"/>
    <w:rsid w:val="0DFC7A6A"/>
    <w:rsid w:val="0E172C60"/>
    <w:rsid w:val="0E465BAD"/>
    <w:rsid w:val="0E5844F3"/>
    <w:rsid w:val="0E657890"/>
    <w:rsid w:val="0EC77F3C"/>
    <w:rsid w:val="0EE01BD9"/>
    <w:rsid w:val="0EEB3ED5"/>
    <w:rsid w:val="0EF1099E"/>
    <w:rsid w:val="0EFB5A5C"/>
    <w:rsid w:val="0F2839A5"/>
    <w:rsid w:val="0F4D0A91"/>
    <w:rsid w:val="0F7374C9"/>
    <w:rsid w:val="0F82441E"/>
    <w:rsid w:val="0FE45907"/>
    <w:rsid w:val="1002311A"/>
    <w:rsid w:val="10040749"/>
    <w:rsid w:val="103A2882"/>
    <w:rsid w:val="104329E0"/>
    <w:rsid w:val="10464AC4"/>
    <w:rsid w:val="104F7B8E"/>
    <w:rsid w:val="105F46F2"/>
    <w:rsid w:val="107B0DA1"/>
    <w:rsid w:val="108739F7"/>
    <w:rsid w:val="108C0405"/>
    <w:rsid w:val="10933EF3"/>
    <w:rsid w:val="10941F61"/>
    <w:rsid w:val="10AC59D2"/>
    <w:rsid w:val="10C407C2"/>
    <w:rsid w:val="10DE540B"/>
    <w:rsid w:val="11286AFC"/>
    <w:rsid w:val="112E2C0F"/>
    <w:rsid w:val="11335300"/>
    <w:rsid w:val="11666B29"/>
    <w:rsid w:val="117D0AF7"/>
    <w:rsid w:val="117E45FF"/>
    <w:rsid w:val="119E3F08"/>
    <w:rsid w:val="11C62FDA"/>
    <w:rsid w:val="11EA42F4"/>
    <w:rsid w:val="11FA09B7"/>
    <w:rsid w:val="124435D8"/>
    <w:rsid w:val="12560A24"/>
    <w:rsid w:val="127B16A6"/>
    <w:rsid w:val="12E3641B"/>
    <w:rsid w:val="12EE4FB3"/>
    <w:rsid w:val="1318439F"/>
    <w:rsid w:val="132A74E7"/>
    <w:rsid w:val="134147D7"/>
    <w:rsid w:val="135D26CD"/>
    <w:rsid w:val="13850F14"/>
    <w:rsid w:val="13BC1883"/>
    <w:rsid w:val="13D351F8"/>
    <w:rsid w:val="13ED03F2"/>
    <w:rsid w:val="13EF4983"/>
    <w:rsid w:val="141456D9"/>
    <w:rsid w:val="1439202F"/>
    <w:rsid w:val="145C1DEC"/>
    <w:rsid w:val="14681A80"/>
    <w:rsid w:val="14890D43"/>
    <w:rsid w:val="14BC0F15"/>
    <w:rsid w:val="14C24474"/>
    <w:rsid w:val="14EC7FFC"/>
    <w:rsid w:val="15221ABF"/>
    <w:rsid w:val="15241DB7"/>
    <w:rsid w:val="15251536"/>
    <w:rsid w:val="158F2F99"/>
    <w:rsid w:val="15EB28AF"/>
    <w:rsid w:val="162C5FE6"/>
    <w:rsid w:val="1651500F"/>
    <w:rsid w:val="165E40A6"/>
    <w:rsid w:val="16720E84"/>
    <w:rsid w:val="16D1765B"/>
    <w:rsid w:val="16D956E8"/>
    <w:rsid w:val="17097806"/>
    <w:rsid w:val="1715422A"/>
    <w:rsid w:val="172D3231"/>
    <w:rsid w:val="173B4440"/>
    <w:rsid w:val="17425F28"/>
    <w:rsid w:val="174A5335"/>
    <w:rsid w:val="178744FB"/>
    <w:rsid w:val="178D2D35"/>
    <w:rsid w:val="17BF447F"/>
    <w:rsid w:val="18257D5A"/>
    <w:rsid w:val="18354778"/>
    <w:rsid w:val="18AB7526"/>
    <w:rsid w:val="18C97DA3"/>
    <w:rsid w:val="18DD60EF"/>
    <w:rsid w:val="18E943DD"/>
    <w:rsid w:val="19011DE3"/>
    <w:rsid w:val="190B422A"/>
    <w:rsid w:val="190F6DD1"/>
    <w:rsid w:val="19396DD3"/>
    <w:rsid w:val="19BE018E"/>
    <w:rsid w:val="19CD07E0"/>
    <w:rsid w:val="19D4519F"/>
    <w:rsid w:val="19E62F7E"/>
    <w:rsid w:val="19E72D73"/>
    <w:rsid w:val="19EB5350"/>
    <w:rsid w:val="19FD2388"/>
    <w:rsid w:val="1A0D4E19"/>
    <w:rsid w:val="1A0D65A5"/>
    <w:rsid w:val="1A225681"/>
    <w:rsid w:val="1A3B5B5B"/>
    <w:rsid w:val="1A5266B6"/>
    <w:rsid w:val="1A5D13CC"/>
    <w:rsid w:val="1A5F419D"/>
    <w:rsid w:val="1A957267"/>
    <w:rsid w:val="1A9909A5"/>
    <w:rsid w:val="1AB06414"/>
    <w:rsid w:val="1B0524C8"/>
    <w:rsid w:val="1B066BEA"/>
    <w:rsid w:val="1B330852"/>
    <w:rsid w:val="1B466F8D"/>
    <w:rsid w:val="1B780B03"/>
    <w:rsid w:val="1B9959B7"/>
    <w:rsid w:val="1BF17929"/>
    <w:rsid w:val="1C2D14E2"/>
    <w:rsid w:val="1C3E131F"/>
    <w:rsid w:val="1C7237D9"/>
    <w:rsid w:val="1C9D0892"/>
    <w:rsid w:val="1C9E668B"/>
    <w:rsid w:val="1CB01919"/>
    <w:rsid w:val="1CBB78FC"/>
    <w:rsid w:val="1CC60DD0"/>
    <w:rsid w:val="1CE666FF"/>
    <w:rsid w:val="1D171717"/>
    <w:rsid w:val="1D197598"/>
    <w:rsid w:val="1D563DC4"/>
    <w:rsid w:val="1D890012"/>
    <w:rsid w:val="1D984012"/>
    <w:rsid w:val="1DA619A5"/>
    <w:rsid w:val="1DAB2EE2"/>
    <w:rsid w:val="1DAD4ECD"/>
    <w:rsid w:val="1DC84A19"/>
    <w:rsid w:val="1DE55A4A"/>
    <w:rsid w:val="1DE92040"/>
    <w:rsid w:val="1DEC6AC4"/>
    <w:rsid w:val="1E0220CD"/>
    <w:rsid w:val="1E0434E5"/>
    <w:rsid w:val="1E065BFE"/>
    <w:rsid w:val="1E101CCE"/>
    <w:rsid w:val="1E1C562A"/>
    <w:rsid w:val="1E2C41B6"/>
    <w:rsid w:val="1E94153B"/>
    <w:rsid w:val="1ECD308C"/>
    <w:rsid w:val="1EFE2F96"/>
    <w:rsid w:val="1F2D0F8C"/>
    <w:rsid w:val="1F713001"/>
    <w:rsid w:val="1F92049E"/>
    <w:rsid w:val="1FAF7C5F"/>
    <w:rsid w:val="1FC6505F"/>
    <w:rsid w:val="1FF67F50"/>
    <w:rsid w:val="20144B54"/>
    <w:rsid w:val="20204E12"/>
    <w:rsid w:val="20281735"/>
    <w:rsid w:val="205A51E6"/>
    <w:rsid w:val="208E2F93"/>
    <w:rsid w:val="208F7665"/>
    <w:rsid w:val="20A31FE8"/>
    <w:rsid w:val="20C82C47"/>
    <w:rsid w:val="20D16CF1"/>
    <w:rsid w:val="20D65E6E"/>
    <w:rsid w:val="20DE3F52"/>
    <w:rsid w:val="20FA180D"/>
    <w:rsid w:val="2102163B"/>
    <w:rsid w:val="211F413D"/>
    <w:rsid w:val="214E381B"/>
    <w:rsid w:val="2168682C"/>
    <w:rsid w:val="21754CA0"/>
    <w:rsid w:val="21EB2ABB"/>
    <w:rsid w:val="22415F58"/>
    <w:rsid w:val="224A35B4"/>
    <w:rsid w:val="22787211"/>
    <w:rsid w:val="22801495"/>
    <w:rsid w:val="229155BC"/>
    <w:rsid w:val="22947F78"/>
    <w:rsid w:val="22C10CAE"/>
    <w:rsid w:val="230438C3"/>
    <w:rsid w:val="23140265"/>
    <w:rsid w:val="231B5FA0"/>
    <w:rsid w:val="233D0AD8"/>
    <w:rsid w:val="23490228"/>
    <w:rsid w:val="23626952"/>
    <w:rsid w:val="23D84217"/>
    <w:rsid w:val="23F83985"/>
    <w:rsid w:val="24105DEA"/>
    <w:rsid w:val="24510B1F"/>
    <w:rsid w:val="24653CFD"/>
    <w:rsid w:val="24AD3937"/>
    <w:rsid w:val="24C930EA"/>
    <w:rsid w:val="24D16872"/>
    <w:rsid w:val="250A4920"/>
    <w:rsid w:val="252B0FC8"/>
    <w:rsid w:val="255A0ACC"/>
    <w:rsid w:val="25A1774B"/>
    <w:rsid w:val="25E77EC6"/>
    <w:rsid w:val="25F854C9"/>
    <w:rsid w:val="2604067C"/>
    <w:rsid w:val="26103DA9"/>
    <w:rsid w:val="26204D63"/>
    <w:rsid w:val="265127B5"/>
    <w:rsid w:val="2672709C"/>
    <w:rsid w:val="26AF6E6C"/>
    <w:rsid w:val="26DF386D"/>
    <w:rsid w:val="26E16758"/>
    <w:rsid w:val="26EC061B"/>
    <w:rsid w:val="26FF3DA1"/>
    <w:rsid w:val="270E37E9"/>
    <w:rsid w:val="273552FC"/>
    <w:rsid w:val="27592868"/>
    <w:rsid w:val="27796E34"/>
    <w:rsid w:val="278817AD"/>
    <w:rsid w:val="27884618"/>
    <w:rsid w:val="279530D6"/>
    <w:rsid w:val="27A6679F"/>
    <w:rsid w:val="27A97E4B"/>
    <w:rsid w:val="27B62ECE"/>
    <w:rsid w:val="27C23B50"/>
    <w:rsid w:val="27D05FE8"/>
    <w:rsid w:val="280D4ADE"/>
    <w:rsid w:val="28714B49"/>
    <w:rsid w:val="28C1040C"/>
    <w:rsid w:val="29050E59"/>
    <w:rsid w:val="291675FC"/>
    <w:rsid w:val="292C2541"/>
    <w:rsid w:val="292D00A8"/>
    <w:rsid w:val="29844527"/>
    <w:rsid w:val="2992285A"/>
    <w:rsid w:val="299344CD"/>
    <w:rsid w:val="299F1967"/>
    <w:rsid w:val="29AE4111"/>
    <w:rsid w:val="29C83F2C"/>
    <w:rsid w:val="29E70D41"/>
    <w:rsid w:val="2A2372DF"/>
    <w:rsid w:val="2A3968A5"/>
    <w:rsid w:val="2A455D76"/>
    <w:rsid w:val="2A802D70"/>
    <w:rsid w:val="2AB45F97"/>
    <w:rsid w:val="2ABF2BA4"/>
    <w:rsid w:val="2ADE777E"/>
    <w:rsid w:val="2B0A3E73"/>
    <w:rsid w:val="2B0C2DA3"/>
    <w:rsid w:val="2B157AC6"/>
    <w:rsid w:val="2B1D24B8"/>
    <w:rsid w:val="2B685CE5"/>
    <w:rsid w:val="2B713CFD"/>
    <w:rsid w:val="2B7522AD"/>
    <w:rsid w:val="2B7767FE"/>
    <w:rsid w:val="2B967AF6"/>
    <w:rsid w:val="2BAC2E39"/>
    <w:rsid w:val="2BC0210F"/>
    <w:rsid w:val="2BE11712"/>
    <w:rsid w:val="2C1D4F90"/>
    <w:rsid w:val="2C203B5D"/>
    <w:rsid w:val="2C25171A"/>
    <w:rsid w:val="2C280C76"/>
    <w:rsid w:val="2C690149"/>
    <w:rsid w:val="2C760F66"/>
    <w:rsid w:val="2C7D72CF"/>
    <w:rsid w:val="2C8A151B"/>
    <w:rsid w:val="2CD81059"/>
    <w:rsid w:val="2CEA720C"/>
    <w:rsid w:val="2D02235A"/>
    <w:rsid w:val="2D290E61"/>
    <w:rsid w:val="2D584BA0"/>
    <w:rsid w:val="2DA95489"/>
    <w:rsid w:val="2DAD7198"/>
    <w:rsid w:val="2DAF7BC7"/>
    <w:rsid w:val="2DB40E04"/>
    <w:rsid w:val="2DC612A9"/>
    <w:rsid w:val="2E0142D2"/>
    <w:rsid w:val="2E2A42E8"/>
    <w:rsid w:val="2E2E49F7"/>
    <w:rsid w:val="2E5B1726"/>
    <w:rsid w:val="2E6F6CC2"/>
    <w:rsid w:val="2E9643C2"/>
    <w:rsid w:val="2E9F550F"/>
    <w:rsid w:val="2ED9625D"/>
    <w:rsid w:val="2EED09BB"/>
    <w:rsid w:val="2EED72E2"/>
    <w:rsid w:val="2EF7670D"/>
    <w:rsid w:val="2EFE2905"/>
    <w:rsid w:val="2F5E7465"/>
    <w:rsid w:val="2FA73A43"/>
    <w:rsid w:val="2FD9565C"/>
    <w:rsid w:val="2FE3243E"/>
    <w:rsid w:val="300111C1"/>
    <w:rsid w:val="301371D8"/>
    <w:rsid w:val="301E510F"/>
    <w:rsid w:val="30277E6B"/>
    <w:rsid w:val="302F13D9"/>
    <w:rsid w:val="30465828"/>
    <w:rsid w:val="305F4488"/>
    <w:rsid w:val="306B1E7B"/>
    <w:rsid w:val="30A1421F"/>
    <w:rsid w:val="30B64C14"/>
    <w:rsid w:val="30BE6476"/>
    <w:rsid w:val="31084EC6"/>
    <w:rsid w:val="311A3782"/>
    <w:rsid w:val="311B6719"/>
    <w:rsid w:val="313D1CF7"/>
    <w:rsid w:val="313D38EF"/>
    <w:rsid w:val="314923AE"/>
    <w:rsid w:val="314D619E"/>
    <w:rsid w:val="315A6DD0"/>
    <w:rsid w:val="3165224A"/>
    <w:rsid w:val="317F2A96"/>
    <w:rsid w:val="31863460"/>
    <w:rsid w:val="31A15FEC"/>
    <w:rsid w:val="31EF363F"/>
    <w:rsid w:val="31F01C89"/>
    <w:rsid w:val="31F81427"/>
    <w:rsid w:val="326540FE"/>
    <w:rsid w:val="326C59D8"/>
    <w:rsid w:val="32C85E5B"/>
    <w:rsid w:val="331C27C3"/>
    <w:rsid w:val="33265D3C"/>
    <w:rsid w:val="33406281"/>
    <w:rsid w:val="33535AEF"/>
    <w:rsid w:val="338D6E1C"/>
    <w:rsid w:val="33A75103"/>
    <w:rsid w:val="33B70979"/>
    <w:rsid w:val="34AE7706"/>
    <w:rsid w:val="34B17DD6"/>
    <w:rsid w:val="34E63A84"/>
    <w:rsid w:val="34F649F6"/>
    <w:rsid w:val="34F86274"/>
    <w:rsid w:val="3516370A"/>
    <w:rsid w:val="352B0D0A"/>
    <w:rsid w:val="35671B24"/>
    <w:rsid w:val="35C64542"/>
    <w:rsid w:val="35E14019"/>
    <w:rsid w:val="35E91D45"/>
    <w:rsid w:val="36306B8D"/>
    <w:rsid w:val="36561927"/>
    <w:rsid w:val="367121AF"/>
    <w:rsid w:val="368D143D"/>
    <w:rsid w:val="369939B5"/>
    <w:rsid w:val="36B76E40"/>
    <w:rsid w:val="36E95270"/>
    <w:rsid w:val="3704595C"/>
    <w:rsid w:val="374B0567"/>
    <w:rsid w:val="378305E9"/>
    <w:rsid w:val="378D469F"/>
    <w:rsid w:val="379E4122"/>
    <w:rsid w:val="37A002FF"/>
    <w:rsid w:val="37AC58E3"/>
    <w:rsid w:val="37BA34AD"/>
    <w:rsid w:val="37C94DEE"/>
    <w:rsid w:val="37D038FD"/>
    <w:rsid w:val="37DE057C"/>
    <w:rsid w:val="37E7491C"/>
    <w:rsid w:val="37E81551"/>
    <w:rsid w:val="37EF6ED1"/>
    <w:rsid w:val="37F22276"/>
    <w:rsid w:val="37F61731"/>
    <w:rsid w:val="381821BC"/>
    <w:rsid w:val="383108A6"/>
    <w:rsid w:val="3842521B"/>
    <w:rsid w:val="384F4E21"/>
    <w:rsid w:val="385372D4"/>
    <w:rsid w:val="3878071B"/>
    <w:rsid w:val="388F744A"/>
    <w:rsid w:val="38903C41"/>
    <w:rsid w:val="3891328B"/>
    <w:rsid w:val="38C80791"/>
    <w:rsid w:val="39071F60"/>
    <w:rsid w:val="392B41CD"/>
    <w:rsid w:val="39551F73"/>
    <w:rsid w:val="39683EC1"/>
    <w:rsid w:val="398829E5"/>
    <w:rsid w:val="39A20724"/>
    <w:rsid w:val="39A872AB"/>
    <w:rsid w:val="39AC65CD"/>
    <w:rsid w:val="39B26AAB"/>
    <w:rsid w:val="39B31EA4"/>
    <w:rsid w:val="39C46702"/>
    <w:rsid w:val="39EA57F6"/>
    <w:rsid w:val="3A117573"/>
    <w:rsid w:val="3A4B1BFD"/>
    <w:rsid w:val="3A4F5CFA"/>
    <w:rsid w:val="3AA2382E"/>
    <w:rsid w:val="3AD52F3F"/>
    <w:rsid w:val="3B782282"/>
    <w:rsid w:val="3BEC5D2C"/>
    <w:rsid w:val="3BF948C7"/>
    <w:rsid w:val="3C0E3C8C"/>
    <w:rsid w:val="3C163B54"/>
    <w:rsid w:val="3C3974FB"/>
    <w:rsid w:val="3CCA39F2"/>
    <w:rsid w:val="3CCA3AB2"/>
    <w:rsid w:val="3D0349B3"/>
    <w:rsid w:val="3D315695"/>
    <w:rsid w:val="3D34651D"/>
    <w:rsid w:val="3D3B491A"/>
    <w:rsid w:val="3D3F0E27"/>
    <w:rsid w:val="3D894159"/>
    <w:rsid w:val="3D9535B8"/>
    <w:rsid w:val="3DB87C56"/>
    <w:rsid w:val="3DEF2DA5"/>
    <w:rsid w:val="3DF60A8C"/>
    <w:rsid w:val="3E237EBF"/>
    <w:rsid w:val="3E297D69"/>
    <w:rsid w:val="3E352C07"/>
    <w:rsid w:val="3E407B24"/>
    <w:rsid w:val="3E49058B"/>
    <w:rsid w:val="3E5F601D"/>
    <w:rsid w:val="3EAF5A54"/>
    <w:rsid w:val="3ED539E1"/>
    <w:rsid w:val="3EDF6ECC"/>
    <w:rsid w:val="3EE46042"/>
    <w:rsid w:val="3F22163F"/>
    <w:rsid w:val="3F3D682A"/>
    <w:rsid w:val="3F4B400B"/>
    <w:rsid w:val="3F5C7BF6"/>
    <w:rsid w:val="3F9336C2"/>
    <w:rsid w:val="3F9476AB"/>
    <w:rsid w:val="3FA70648"/>
    <w:rsid w:val="3FAB1FA1"/>
    <w:rsid w:val="3FAE6A7F"/>
    <w:rsid w:val="3FE41927"/>
    <w:rsid w:val="3FF679A1"/>
    <w:rsid w:val="40084C2D"/>
    <w:rsid w:val="403A346C"/>
    <w:rsid w:val="40427498"/>
    <w:rsid w:val="404539D4"/>
    <w:rsid w:val="40AD3661"/>
    <w:rsid w:val="40C25660"/>
    <w:rsid w:val="40FC59E3"/>
    <w:rsid w:val="4107242F"/>
    <w:rsid w:val="410E6B1F"/>
    <w:rsid w:val="411C38FF"/>
    <w:rsid w:val="41264EAD"/>
    <w:rsid w:val="41306045"/>
    <w:rsid w:val="413A0D75"/>
    <w:rsid w:val="41451D0B"/>
    <w:rsid w:val="41583C6E"/>
    <w:rsid w:val="41741FEE"/>
    <w:rsid w:val="41C9151A"/>
    <w:rsid w:val="41D72D2F"/>
    <w:rsid w:val="41E83D7A"/>
    <w:rsid w:val="42097EB5"/>
    <w:rsid w:val="42470E5A"/>
    <w:rsid w:val="42666D4A"/>
    <w:rsid w:val="42693BA9"/>
    <w:rsid w:val="427A2A41"/>
    <w:rsid w:val="428D6410"/>
    <w:rsid w:val="42AD15B0"/>
    <w:rsid w:val="42C51451"/>
    <w:rsid w:val="42CD5234"/>
    <w:rsid w:val="42DD025F"/>
    <w:rsid w:val="42E23C8B"/>
    <w:rsid w:val="434010AC"/>
    <w:rsid w:val="4361130E"/>
    <w:rsid w:val="43B5033F"/>
    <w:rsid w:val="43BE2B4B"/>
    <w:rsid w:val="43C256CE"/>
    <w:rsid w:val="44270069"/>
    <w:rsid w:val="44344824"/>
    <w:rsid w:val="445334A5"/>
    <w:rsid w:val="44721AC7"/>
    <w:rsid w:val="44981EF0"/>
    <w:rsid w:val="44AA7C09"/>
    <w:rsid w:val="44C13D1B"/>
    <w:rsid w:val="45084512"/>
    <w:rsid w:val="4535530E"/>
    <w:rsid w:val="454814A1"/>
    <w:rsid w:val="455211C7"/>
    <w:rsid w:val="459532C9"/>
    <w:rsid w:val="45AF15B2"/>
    <w:rsid w:val="45D038EA"/>
    <w:rsid w:val="45DD4940"/>
    <w:rsid w:val="460F5E6F"/>
    <w:rsid w:val="46403710"/>
    <w:rsid w:val="46493DB1"/>
    <w:rsid w:val="46560168"/>
    <w:rsid w:val="46617A17"/>
    <w:rsid w:val="4668505E"/>
    <w:rsid w:val="46761279"/>
    <w:rsid w:val="46A41669"/>
    <w:rsid w:val="46BF70DE"/>
    <w:rsid w:val="46C7083A"/>
    <w:rsid w:val="46C97044"/>
    <w:rsid w:val="46EB3C9C"/>
    <w:rsid w:val="46F50B74"/>
    <w:rsid w:val="4700075A"/>
    <w:rsid w:val="477C3CF6"/>
    <w:rsid w:val="47822F8C"/>
    <w:rsid w:val="479520F6"/>
    <w:rsid w:val="47A064DC"/>
    <w:rsid w:val="47A70ABB"/>
    <w:rsid w:val="47AC3880"/>
    <w:rsid w:val="47DF53E8"/>
    <w:rsid w:val="48264B20"/>
    <w:rsid w:val="48312DC0"/>
    <w:rsid w:val="483D711E"/>
    <w:rsid w:val="484F37DE"/>
    <w:rsid w:val="48807B5E"/>
    <w:rsid w:val="48946A14"/>
    <w:rsid w:val="48B4355A"/>
    <w:rsid w:val="48B86DFA"/>
    <w:rsid w:val="49000AE1"/>
    <w:rsid w:val="49043D36"/>
    <w:rsid w:val="494D390D"/>
    <w:rsid w:val="49AA2E20"/>
    <w:rsid w:val="49AE4920"/>
    <w:rsid w:val="49D47A76"/>
    <w:rsid w:val="4A001F26"/>
    <w:rsid w:val="4A035F4D"/>
    <w:rsid w:val="4A072264"/>
    <w:rsid w:val="4A1540F8"/>
    <w:rsid w:val="4A2B6217"/>
    <w:rsid w:val="4A6428F9"/>
    <w:rsid w:val="4A8D732E"/>
    <w:rsid w:val="4AC62D1F"/>
    <w:rsid w:val="4ACD11C9"/>
    <w:rsid w:val="4B040F1D"/>
    <w:rsid w:val="4B1A3A16"/>
    <w:rsid w:val="4B1B52CF"/>
    <w:rsid w:val="4B31116D"/>
    <w:rsid w:val="4B39323E"/>
    <w:rsid w:val="4B810B03"/>
    <w:rsid w:val="4C312E2C"/>
    <w:rsid w:val="4C577856"/>
    <w:rsid w:val="4C6E7B7A"/>
    <w:rsid w:val="4C7235A1"/>
    <w:rsid w:val="4C726F6B"/>
    <w:rsid w:val="4C8026D4"/>
    <w:rsid w:val="4C9646D5"/>
    <w:rsid w:val="4C9F4E7F"/>
    <w:rsid w:val="4CA239F0"/>
    <w:rsid w:val="4CC00D7A"/>
    <w:rsid w:val="4CCE7F4E"/>
    <w:rsid w:val="4CD1017E"/>
    <w:rsid w:val="4CD765C3"/>
    <w:rsid w:val="4CDB4D4F"/>
    <w:rsid w:val="4CFB32A2"/>
    <w:rsid w:val="4CFF69F1"/>
    <w:rsid w:val="4D114BA6"/>
    <w:rsid w:val="4D1765F7"/>
    <w:rsid w:val="4D197E26"/>
    <w:rsid w:val="4D375139"/>
    <w:rsid w:val="4D585338"/>
    <w:rsid w:val="4D6253A1"/>
    <w:rsid w:val="4DAA584D"/>
    <w:rsid w:val="4DC751A6"/>
    <w:rsid w:val="4DCB6603"/>
    <w:rsid w:val="4DE70FAC"/>
    <w:rsid w:val="4E3B5BC0"/>
    <w:rsid w:val="4E655B07"/>
    <w:rsid w:val="4E6736A6"/>
    <w:rsid w:val="4E70589B"/>
    <w:rsid w:val="4ECC7392"/>
    <w:rsid w:val="4ED220C8"/>
    <w:rsid w:val="4EFE16F6"/>
    <w:rsid w:val="4F624628"/>
    <w:rsid w:val="4FB83213"/>
    <w:rsid w:val="4FC867DE"/>
    <w:rsid w:val="4FDC52BE"/>
    <w:rsid w:val="4FE31078"/>
    <w:rsid w:val="4FF57B77"/>
    <w:rsid w:val="4FFB1EFF"/>
    <w:rsid w:val="4FFE6EDD"/>
    <w:rsid w:val="50090308"/>
    <w:rsid w:val="50121DB1"/>
    <w:rsid w:val="50122E5D"/>
    <w:rsid w:val="50131A9F"/>
    <w:rsid w:val="501841C9"/>
    <w:rsid w:val="501A03B2"/>
    <w:rsid w:val="502D466A"/>
    <w:rsid w:val="50456C70"/>
    <w:rsid w:val="506D231E"/>
    <w:rsid w:val="507C2EA1"/>
    <w:rsid w:val="50AD46A5"/>
    <w:rsid w:val="50D31ECE"/>
    <w:rsid w:val="50F03CA1"/>
    <w:rsid w:val="510F0572"/>
    <w:rsid w:val="511B6E91"/>
    <w:rsid w:val="512A0B69"/>
    <w:rsid w:val="512D2A0E"/>
    <w:rsid w:val="51474DED"/>
    <w:rsid w:val="516D7B17"/>
    <w:rsid w:val="51727A3B"/>
    <w:rsid w:val="51804A57"/>
    <w:rsid w:val="51CE1A90"/>
    <w:rsid w:val="52054430"/>
    <w:rsid w:val="520604D4"/>
    <w:rsid w:val="525B1D52"/>
    <w:rsid w:val="527A6BC9"/>
    <w:rsid w:val="528713AB"/>
    <w:rsid w:val="529A1F3F"/>
    <w:rsid w:val="529F0237"/>
    <w:rsid w:val="52BD0EE9"/>
    <w:rsid w:val="52D43504"/>
    <w:rsid w:val="52F8109C"/>
    <w:rsid w:val="53125BA4"/>
    <w:rsid w:val="532B68E5"/>
    <w:rsid w:val="538D54B8"/>
    <w:rsid w:val="539741C0"/>
    <w:rsid w:val="53C7203F"/>
    <w:rsid w:val="543534DC"/>
    <w:rsid w:val="545A09EF"/>
    <w:rsid w:val="545B43D6"/>
    <w:rsid w:val="54F7682E"/>
    <w:rsid w:val="55293222"/>
    <w:rsid w:val="55697D93"/>
    <w:rsid w:val="559145A9"/>
    <w:rsid w:val="55925E62"/>
    <w:rsid w:val="55CC13C4"/>
    <w:rsid w:val="56120C6E"/>
    <w:rsid w:val="56175514"/>
    <w:rsid w:val="5622597C"/>
    <w:rsid w:val="562737C1"/>
    <w:rsid w:val="562D2889"/>
    <w:rsid w:val="564903AB"/>
    <w:rsid w:val="56B72D25"/>
    <w:rsid w:val="56C34BE4"/>
    <w:rsid w:val="56CC04FA"/>
    <w:rsid w:val="56EE1CBF"/>
    <w:rsid w:val="57070069"/>
    <w:rsid w:val="573F751C"/>
    <w:rsid w:val="57481CE6"/>
    <w:rsid w:val="5767158B"/>
    <w:rsid w:val="576A63E2"/>
    <w:rsid w:val="57A04829"/>
    <w:rsid w:val="57B66D29"/>
    <w:rsid w:val="57CD4339"/>
    <w:rsid w:val="57EF4C93"/>
    <w:rsid w:val="57F55124"/>
    <w:rsid w:val="57FA266A"/>
    <w:rsid w:val="57FC4ECE"/>
    <w:rsid w:val="581C7174"/>
    <w:rsid w:val="585F1C2A"/>
    <w:rsid w:val="58817D98"/>
    <w:rsid w:val="58BB25EE"/>
    <w:rsid w:val="58E1139D"/>
    <w:rsid w:val="59277394"/>
    <w:rsid w:val="5937386E"/>
    <w:rsid w:val="593D3D71"/>
    <w:rsid w:val="594D03B0"/>
    <w:rsid w:val="597F77D2"/>
    <w:rsid w:val="59950C1A"/>
    <w:rsid w:val="599D65C7"/>
    <w:rsid w:val="59A54B9D"/>
    <w:rsid w:val="59CE1BDF"/>
    <w:rsid w:val="59E14F2F"/>
    <w:rsid w:val="59EC482B"/>
    <w:rsid w:val="5A0B418F"/>
    <w:rsid w:val="5A2D051E"/>
    <w:rsid w:val="5A624094"/>
    <w:rsid w:val="5A7B30B0"/>
    <w:rsid w:val="5ACF7B64"/>
    <w:rsid w:val="5ADB43CF"/>
    <w:rsid w:val="5AF23866"/>
    <w:rsid w:val="5AF60BD7"/>
    <w:rsid w:val="5B074886"/>
    <w:rsid w:val="5B4F2131"/>
    <w:rsid w:val="5B775263"/>
    <w:rsid w:val="5B9979FC"/>
    <w:rsid w:val="5BE736A4"/>
    <w:rsid w:val="5C1D6F6F"/>
    <w:rsid w:val="5C85539B"/>
    <w:rsid w:val="5C96117F"/>
    <w:rsid w:val="5CA25190"/>
    <w:rsid w:val="5CAC424A"/>
    <w:rsid w:val="5CBA3EDA"/>
    <w:rsid w:val="5CBC37CA"/>
    <w:rsid w:val="5CC25DAB"/>
    <w:rsid w:val="5CD03F20"/>
    <w:rsid w:val="5CFD5655"/>
    <w:rsid w:val="5D082257"/>
    <w:rsid w:val="5D5015FC"/>
    <w:rsid w:val="5D6D5345"/>
    <w:rsid w:val="5D85654A"/>
    <w:rsid w:val="5D8A1D66"/>
    <w:rsid w:val="5D8E2A94"/>
    <w:rsid w:val="5DA42BE8"/>
    <w:rsid w:val="5DAC3AAD"/>
    <w:rsid w:val="5DEE030B"/>
    <w:rsid w:val="5E4C292D"/>
    <w:rsid w:val="5E774A3B"/>
    <w:rsid w:val="5E976611"/>
    <w:rsid w:val="5E9A65B6"/>
    <w:rsid w:val="5EA33920"/>
    <w:rsid w:val="5ED033BA"/>
    <w:rsid w:val="5ED65B74"/>
    <w:rsid w:val="5ED940A2"/>
    <w:rsid w:val="5EFD4919"/>
    <w:rsid w:val="5F325C09"/>
    <w:rsid w:val="5F454776"/>
    <w:rsid w:val="5F7D013F"/>
    <w:rsid w:val="5F9E505A"/>
    <w:rsid w:val="5FEB1BEC"/>
    <w:rsid w:val="5FF30295"/>
    <w:rsid w:val="5FF60F28"/>
    <w:rsid w:val="60376B02"/>
    <w:rsid w:val="60416621"/>
    <w:rsid w:val="607B66FC"/>
    <w:rsid w:val="60C810CA"/>
    <w:rsid w:val="60D21377"/>
    <w:rsid w:val="60F26D15"/>
    <w:rsid w:val="611A1A1D"/>
    <w:rsid w:val="61282C83"/>
    <w:rsid w:val="614A72BA"/>
    <w:rsid w:val="614E6A2C"/>
    <w:rsid w:val="61535EAA"/>
    <w:rsid w:val="616F7A99"/>
    <w:rsid w:val="61881B33"/>
    <w:rsid w:val="619B0A25"/>
    <w:rsid w:val="61F431C3"/>
    <w:rsid w:val="62007839"/>
    <w:rsid w:val="6215354B"/>
    <w:rsid w:val="62251C26"/>
    <w:rsid w:val="623E73EE"/>
    <w:rsid w:val="626E04BB"/>
    <w:rsid w:val="6290119E"/>
    <w:rsid w:val="62AB0B0B"/>
    <w:rsid w:val="62BD6596"/>
    <w:rsid w:val="62C30BD9"/>
    <w:rsid w:val="62F503E3"/>
    <w:rsid w:val="62F57AEC"/>
    <w:rsid w:val="63574E9E"/>
    <w:rsid w:val="635D2019"/>
    <w:rsid w:val="63FC0986"/>
    <w:rsid w:val="64054038"/>
    <w:rsid w:val="640F633E"/>
    <w:rsid w:val="6433035C"/>
    <w:rsid w:val="64432657"/>
    <w:rsid w:val="64791B81"/>
    <w:rsid w:val="648A2CA2"/>
    <w:rsid w:val="64DB046A"/>
    <w:rsid w:val="64E04001"/>
    <w:rsid w:val="64E931B1"/>
    <w:rsid w:val="65075814"/>
    <w:rsid w:val="6518311A"/>
    <w:rsid w:val="65215219"/>
    <w:rsid w:val="6565263F"/>
    <w:rsid w:val="659A20CE"/>
    <w:rsid w:val="65AD1770"/>
    <w:rsid w:val="65CA56F8"/>
    <w:rsid w:val="65F812FD"/>
    <w:rsid w:val="66043088"/>
    <w:rsid w:val="665121DE"/>
    <w:rsid w:val="66613D2D"/>
    <w:rsid w:val="667D02E0"/>
    <w:rsid w:val="66986671"/>
    <w:rsid w:val="66C00BF0"/>
    <w:rsid w:val="66F7592A"/>
    <w:rsid w:val="67096110"/>
    <w:rsid w:val="671F7F38"/>
    <w:rsid w:val="67225B14"/>
    <w:rsid w:val="674A77C5"/>
    <w:rsid w:val="6772584A"/>
    <w:rsid w:val="677B6536"/>
    <w:rsid w:val="67804BEC"/>
    <w:rsid w:val="67A41D8D"/>
    <w:rsid w:val="67A44DDF"/>
    <w:rsid w:val="67C85834"/>
    <w:rsid w:val="67CA0741"/>
    <w:rsid w:val="67E61CBE"/>
    <w:rsid w:val="67FC701D"/>
    <w:rsid w:val="67FE2BFF"/>
    <w:rsid w:val="68313E22"/>
    <w:rsid w:val="68363F60"/>
    <w:rsid w:val="683E70B8"/>
    <w:rsid w:val="683F283D"/>
    <w:rsid w:val="68582583"/>
    <w:rsid w:val="68664311"/>
    <w:rsid w:val="68CC7E72"/>
    <w:rsid w:val="68E85BBE"/>
    <w:rsid w:val="69195603"/>
    <w:rsid w:val="693D4482"/>
    <w:rsid w:val="695021AD"/>
    <w:rsid w:val="69850DE0"/>
    <w:rsid w:val="698C462E"/>
    <w:rsid w:val="69990BC7"/>
    <w:rsid w:val="69F50894"/>
    <w:rsid w:val="6A3A276A"/>
    <w:rsid w:val="6A401895"/>
    <w:rsid w:val="6A611FA4"/>
    <w:rsid w:val="6A617D9F"/>
    <w:rsid w:val="6ACB73A7"/>
    <w:rsid w:val="6AEA5E10"/>
    <w:rsid w:val="6B0033EF"/>
    <w:rsid w:val="6B0D2686"/>
    <w:rsid w:val="6B134877"/>
    <w:rsid w:val="6B1A03B2"/>
    <w:rsid w:val="6B1E3120"/>
    <w:rsid w:val="6B322A66"/>
    <w:rsid w:val="6B4344CC"/>
    <w:rsid w:val="6B736149"/>
    <w:rsid w:val="6B975018"/>
    <w:rsid w:val="6BAD5D29"/>
    <w:rsid w:val="6BBC5D13"/>
    <w:rsid w:val="6BD2564C"/>
    <w:rsid w:val="6BDA1A25"/>
    <w:rsid w:val="6BE806CE"/>
    <w:rsid w:val="6C067680"/>
    <w:rsid w:val="6C101A5C"/>
    <w:rsid w:val="6C394A0B"/>
    <w:rsid w:val="6C40697A"/>
    <w:rsid w:val="6C44540C"/>
    <w:rsid w:val="6C492905"/>
    <w:rsid w:val="6C4F7DF8"/>
    <w:rsid w:val="6C5A4CDC"/>
    <w:rsid w:val="6C616F14"/>
    <w:rsid w:val="6C6B1138"/>
    <w:rsid w:val="6C760872"/>
    <w:rsid w:val="6C8F2757"/>
    <w:rsid w:val="6CA72AF6"/>
    <w:rsid w:val="6D003177"/>
    <w:rsid w:val="6D1614C0"/>
    <w:rsid w:val="6D276489"/>
    <w:rsid w:val="6D3A1C14"/>
    <w:rsid w:val="6D4D278C"/>
    <w:rsid w:val="6D540E92"/>
    <w:rsid w:val="6D620E9C"/>
    <w:rsid w:val="6D652C00"/>
    <w:rsid w:val="6DBC32F4"/>
    <w:rsid w:val="6DC96C5D"/>
    <w:rsid w:val="6DCA6202"/>
    <w:rsid w:val="6DD43E81"/>
    <w:rsid w:val="6E126431"/>
    <w:rsid w:val="6E3278C0"/>
    <w:rsid w:val="6E41467D"/>
    <w:rsid w:val="6E47329E"/>
    <w:rsid w:val="6E48072D"/>
    <w:rsid w:val="6E526907"/>
    <w:rsid w:val="6E731E69"/>
    <w:rsid w:val="6E815682"/>
    <w:rsid w:val="6EC714D3"/>
    <w:rsid w:val="6EEF7A0F"/>
    <w:rsid w:val="6F064807"/>
    <w:rsid w:val="6F2B3901"/>
    <w:rsid w:val="6F381297"/>
    <w:rsid w:val="6F4C7FE3"/>
    <w:rsid w:val="6F6B4675"/>
    <w:rsid w:val="6F6F65F3"/>
    <w:rsid w:val="6FA95814"/>
    <w:rsid w:val="6FC74C42"/>
    <w:rsid w:val="6FC94932"/>
    <w:rsid w:val="6FD97A3C"/>
    <w:rsid w:val="6FDB6A1A"/>
    <w:rsid w:val="6FEB524C"/>
    <w:rsid w:val="6FFA750B"/>
    <w:rsid w:val="70020460"/>
    <w:rsid w:val="703149E6"/>
    <w:rsid w:val="70376F13"/>
    <w:rsid w:val="703806AA"/>
    <w:rsid w:val="703A5C1A"/>
    <w:rsid w:val="705368AA"/>
    <w:rsid w:val="706A0630"/>
    <w:rsid w:val="70716D94"/>
    <w:rsid w:val="70931D55"/>
    <w:rsid w:val="70D36D18"/>
    <w:rsid w:val="70D751E1"/>
    <w:rsid w:val="70F7150E"/>
    <w:rsid w:val="71081AE9"/>
    <w:rsid w:val="710C1433"/>
    <w:rsid w:val="71414BC5"/>
    <w:rsid w:val="714E0950"/>
    <w:rsid w:val="719377E7"/>
    <w:rsid w:val="71A32784"/>
    <w:rsid w:val="71AB2E81"/>
    <w:rsid w:val="71DE0D96"/>
    <w:rsid w:val="71F96CF5"/>
    <w:rsid w:val="722559BA"/>
    <w:rsid w:val="723054A8"/>
    <w:rsid w:val="723C6E09"/>
    <w:rsid w:val="7241782F"/>
    <w:rsid w:val="72A53EC3"/>
    <w:rsid w:val="72D56D52"/>
    <w:rsid w:val="72EB4763"/>
    <w:rsid w:val="72EF4BF7"/>
    <w:rsid w:val="72F80E75"/>
    <w:rsid w:val="735A1BED"/>
    <w:rsid w:val="737558EE"/>
    <w:rsid w:val="73AE35F9"/>
    <w:rsid w:val="73EE1FEE"/>
    <w:rsid w:val="7408473C"/>
    <w:rsid w:val="74161D76"/>
    <w:rsid w:val="744F55B5"/>
    <w:rsid w:val="7464211F"/>
    <w:rsid w:val="746B7ADC"/>
    <w:rsid w:val="7498600D"/>
    <w:rsid w:val="74A354E2"/>
    <w:rsid w:val="74A87556"/>
    <w:rsid w:val="74B11DDE"/>
    <w:rsid w:val="74BB393B"/>
    <w:rsid w:val="74C14344"/>
    <w:rsid w:val="74CA5FA0"/>
    <w:rsid w:val="74E7315A"/>
    <w:rsid w:val="74F66BC9"/>
    <w:rsid w:val="753D5AB4"/>
    <w:rsid w:val="75603CAF"/>
    <w:rsid w:val="756A640F"/>
    <w:rsid w:val="757B269F"/>
    <w:rsid w:val="75C458F4"/>
    <w:rsid w:val="75CA7187"/>
    <w:rsid w:val="75DB1CB4"/>
    <w:rsid w:val="76160ECB"/>
    <w:rsid w:val="762326A9"/>
    <w:rsid w:val="76466E3C"/>
    <w:rsid w:val="76510C9F"/>
    <w:rsid w:val="76697002"/>
    <w:rsid w:val="766A716A"/>
    <w:rsid w:val="76A10B37"/>
    <w:rsid w:val="76AE2798"/>
    <w:rsid w:val="76E51003"/>
    <w:rsid w:val="77030452"/>
    <w:rsid w:val="77306F51"/>
    <w:rsid w:val="77492970"/>
    <w:rsid w:val="77642BA5"/>
    <w:rsid w:val="77B928E3"/>
    <w:rsid w:val="77F8492C"/>
    <w:rsid w:val="78256A97"/>
    <w:rsid w:val="784E6ACC"/>
    <w:rsid w:val="78595389"/>
    <w:rsid w:val="78607EB7"/>
    <w:rsid w:val="78A06D2D"/>
    <w:rsid w:val="78BA0233"/>
    <w:rsid w:val="78E46628"/>
    <w:rsid w:val="78FE589C"/>
    <w:rsid w:val="791500EC"/>
    <w:rsid w:val="79181962"/>
    <w:rsid w:val="792A4A23"/>
    <w:rsid w:val="793F250F"/>
    <w:rsid w:val="794624CA"/>
    <w:rsid w:val="796C15E2"/>
    <w:rsid w:val="79A23F9B"/>
    <w:rsid w:val="79B309C1"/>
    <w:rsid w:val="79B400CE"/>
    <w:rsid w:val="79F96335"/>
    <w:rsid w:val="7A1A0199"/>
    <w:rsid w:val="7A847807"/>
    <w:rsid w:val="7A9523D4"/>
    <w:rsid w:val="7A974C6E"/>
    <w:rsid w:val="7A987F23"/>
    <w:rsid w:val="7AA149A8"/>
    <w:rsid w:val="7AA22482"/>
    <w:rsid w:val="7AC51AA3"/>
    <w:rsid w:val="7AC53EAA"/>
    <w:rsid w:val="7AE23163"/>
    <w:rsid w:val="7B0302D6"/>
    <w:rsid w:val="7B23290E"/>
    <w:rsid w:val="7B5C2801"/>
    <w:rsid w:val="7B5F107B"/>
    <w:rsid w:val="7BB14AD2"/>
    <w:rsid w:val="7BDD1302"/>
    <w:rsid w:val="7BEF47FD"/>
    <w:rsid w:val="7C011B21"/>
    <w:rsid w:val="7C027F69"/>
    <w:rsid w:val="7C2C6F17"/>
    <w:rsid w:val="7C310D1A"/>
    <w:rsid w:val="7C3A2DEB"/>
    <w:rsid w:val="7C4D61CF"/>
    <w:rsid w:val="7C4F6575"/>
    <w:rsid w:val="7C7B0D3F"/>
    <w:rsid w:val="7C8E0B8B"/>
    <w:rsid w:val="7CA21624"/>
    <w:rsid w:val="7CBD6F0B"/>
    <w:rsid w:val="7D102A05"/>
    <w:rsid w:val="7D7C57B4"/>
    <w:rsid w:val="7D7D3083"/>
    <w:rsid w:val="7D936256"/>
    <w:rsid w:val="7DBB0ACA"/>
    <w:rsid w:val="7DD62C7A"/>
    <w:rsid w:val="7DDC26B6"/>
    <w:rsid w:val="7DDD7710"/>
    <w:rsid w:val="7DE7441F"/>
    <w:rsid w:val="7DFF68F9"/>
    <w:rsid w:val="7E214AEC"/>
    <w:rsid w:val="7E2E2458"/>
    <w:rsid w:val="7E6449D9"/>
    <w:rsid w:val="7E6B0AAF"/>
    <w:rsid w:val="7E810D10"/>
    <w:rsid w:val="7E99220A"/>
    <w:rsid w:val="7E9B53C3"/>
    <w:rsid w:val="7EA11391"/>
    <w:rsid w:val="7EA66E31"/>
    <w:rsid w:val="7F160605"/>
    <w:rsid w:val="7F260CD7"/>
    <w:rsid w:val="7F342C77"/>
    <w:rsid w:val="7F3C7AA7"/>
    <w:rsid w:val="7F747679"/>
    <w:rsid w:val="7F8A4381"/>
    <w:rsid w:val="7F983ED8"/>
    <w:rsid w:val="7F9D4041"/>
    <w:rsid w:val="7FA53222"/>
    <w:rsid w:val="7FB22BC8"/>
    <w:rsid w:val="7FBE27DB"/>
    <w:rsid w:val="7FD41C31"/>
    <w:rsid w:val="7FE71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61"/>
    <w:qFormat/>
    <w:uiPriority w:val="0"/>
    <w:rPr>
      <w:rFonts w:ascii="仿宋_GB2312" w:eastAsia="仿宋_GB2312" w:cs="仿宋_GB2312"/>
      <w:color w:val="000000"/>
      <w:sz w:val="20"/>
      <w:szCs w:val="20"/>
      <w:u w:val="none"/>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164</Words>
  <Characters>935</Characters>
  <Lines>7</Lines>
  <Paragraphs>2</Paragraphs>
  <TotalTime>3</TotalTime>
  <ScaleCrop>false</ScaleCrop>
  <LinksUpToDate>false</LinksUpToDate>
  <CharactersWithSpaces>1097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2019-07-08T07:54:00Z</dcterms:created>
  <dc:creator>LiLisunshine</dc:creator>
  <cp:lastModifiedBy>admin</cp:lastModifiedBy>
  <cp:lastPrinted>2020-09-10T02:22:00Z</cp:lastPrinted>
  <dcterms:modified xsi:type="dcterms:W3CDTF">2020-12-04T04:35:25Z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