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hint="default" w:ascii="Times New Roman" w:hAnsi="Times New Roman" w:eastAsia="方正仿宋_GBK" w:cs="Times New Roman"/>
          <w:b/>
          <w:color w:val="000000" w:themeColor="text1"/>
          <w:sz w:val="32"/>
          <w:szCs w:val="32"/>
        </w:rPr>
      </w:pPr>
      <w:r>
        <w:rPr>
          <w:rFonts w:hint="default" w:ascii="Times New Roman" w:hAnsi="Times New Roman" w:eastAsia="方正仿宋_GBK" w:cs="Times New Roman"/>
          <w:b/>
          <w:color w:val="000000" w:themeColor="text1"/>
          <w:sz w:val="32"/>
          <w:szCs w:val="32"/>
        </w:rPr>
        <w:t>附件1</w:t>
      </w:r>
    </w:p>
    <w:p>
      <w:pPr>
        <w:suppressAutoHyphens/>
        <w:adjustRightInd w:val="0"/>
        <w:snapToGrid w:val="0"/>
        <w:spacing w:line="590" w:lineRule="exact"/>
        <w:jc w:val="center"/>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部分不合格项目的小知识</w:t>
      </w:r>
    </w:p>
    <w:p>
      <w:pPr>
        <w:suppressAutoHyphens/>
        <w:adjustRightInd w:val="0"/>
        <w:snapToGrid w:val="0"/>
        <w:spacing w:line="590" w:lineRule="exact"/>
        <w:jc w:val="center"/>
        <w:rPr>
          <w:rFonts w:hint="default" w:ascii="Times New Roman" w:hAnsi="Times New Roman" w:eastAsia="方正小标宋简体" w:cs="Times New Roman"/>
          <w:color w:val="000000" w:themeColor="text1"/>
          <w:sz w:val="44"/>
          <w:szCs w:val="44"/>
        </w:rPr>
      </w:pPr>
    </w:p>
    <w:p>
      <w:pPr>
        <w:spacing w:line="6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一</w:t>
      </w:r>
      <w:r>
        <w:rPr>
          <w:rFonts w:ascii="Times New Roman" w:hAnsi="Times New Roman" w:eastAsia="黑体" w:cs="Times New Roman"/>
          <w:sz w:val="32"/>
          <w:szCs w:val="32"/>
        </w:rPr>
        <w:t>、</w:t>
      </w:r>
      <w:r>
        <w:rPr>
          <w:rFonts w:ascii="Times New Roman" w:hAnsi="Times New Roman" w:eastAsia="黑体" w:cs="Times New Roman"/>
          <w:kern w:val="0"/>
          <w:sz w:val="32"/>
          <w:szCs w:val="32"/>
        </w:rPr>
        <w:t>酒精度</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酒精度表示酒中含乙醇的体积百分比，也就是俗称的酒的度数。造成酒精度不合格的原因，可能有：生产企业检验能力不足，造成检验结果偏差；包装不严密造成酒精挥发；生产企业为降低成本，用低度酒冒充高度酒；这与企业生产工艺控制不严有关。</w:t>
      </w:r>
    </w:p>
    <w:p>
      <w:pPr>
        <w:spacing w:line="64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二、菌落总数</w:t>
      </w:r>
    </w:p>
    <w:p>
      <w:pPr>
        <w:spacing w:line="570" w:lineRule="exact"/>
        <w:ind w:firstLine="640" w:firstLineChars="200"/>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lang w:val="en-US" w:eastAsia="zh-CN"/>
        </w:rPr>
        <w:t>菌落总数是指示性微生物指标，主要用来评价食品清洁度，反映食品在生产过程中是否符合卫生要求。菌落总数超标的原因，可能是个别企业所使用的原辅料初始菌数较高，又未按要求严格控制生产加工过程的卫生条件，或者包装容器清洗消毒不到位，还有可能与产品包装密封不严、储运条件控制不当等有关。</w:t>
      </w:r>
    </w:p>
    <w:p>
      <w:pPr>
        <w:spacing w:line="64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三、过氧化值(以脂肪计)</w:t>
      </w:r>
    </w:p>
    <w:p>
      <w:pPr>
        <w:spacing w:line="570" w:lineRule="exact"/>
        <w:ind w:firstLine="640" w:firstLineChars="200"/>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lang w:val="en-US" w:eastAsia="zh-CN"/>
        </w:rPr>
        <w:t>过氧化值（以脂肪计）主要反映食品中油脂是否氧化变质。随着油脂氧化，过氧化值会逐步升高，虽一般不会对人体的健康产生损害，但严重时会导致肠胃不适、腹泻等症状。过氧化值超标的原因，可能是原料油脂储存不当导致脂肪氧化、生产用油变质，或者样品漏气、储存过程中环境条件控制不当导致产品酸败变质。</w:t>
      </w:r>
    </w:p>
    <w:p>
      <w:pPr>
        <w:spacing w:line="64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四、防腐剂混合使用时各自用量占其最大使用量的比例之和</w:t>
      </w:r>
    </w:p>
    <w:p>
      <w:pPr>
        <w:spacing w:line="570" w:lineRule="exact"/>
        <w:ind w:firstLine="640" w:firstLineChars="200"/>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lang w:val="en-US" w:eastAsia="zh-CN"/>
        </w:rPr>
        <w:t>防腐剂是常见的食品添加剂，能抑制微生物的生长繁殖，防止食品腐败变质从而延长保质期。《食品安全国家标准 食品添加剂使用标准》（GB 2760—2014）中规定，防腐剂在混合使用时，各自用量占其最大使用量的比例之和不应超过1。食品中防腐剂混合使用时各自用量占其最大使用量的比例之和超标的原因，可能是生产厂商对国家标准不了解或了解得不够透彻，随意添加多种防腐剂所致。</w:t>
      </w:r>
    </w:p>
    <w:p>
      <w:pPr>
        <w:spacing w:line="64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五、呋喃西林代谢物</w:t>
      </w:r>
    </w:p>
    <w:p>
      <w:pPr>
        <w:spacing w:line="570" w:lineRule="exact"/>
        <w:ind w:firstLine="640" w:firstLineChars="200"/>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lang w:val="en-US" w:eastAsia="zh-CN"/>
        </w:rPr>
        <w:t>呋喃西林属于硝基呋喃类广谱抗生素，曾广泛应用于畜禽及水产养殖业。农业农村部公告第250号《食品动物中禁止使用的药品及其他化合物清单》中规定，呋喃西林为禁用兽药（在动物性食品中不得检出）。小龙虾中检出呋喃西林代谢物的原因，可能是养殖户在养殖过程中违规使用相关兽药。</w:t>
      </w:r>
    </w:p>
    <w:p>
      <w:pPr>
        <w:spacing w:line="64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六、镉</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镉是食</w:t>
      </w:r>
      <w:r>
        <w:rPr>
          <w:rFonts w:hint="eastAsia" w:ascii="仿宋_GB2312" w:eastAsia="仿宋_GB2312"/>
          <w:color w:val="auto"/>
          <w:sz w:val="32"/>
          <w:szCs w:val="32"/>
          <w:lang w:val="en-US" w:eastAsia="zh-CN"/>
        </w:rPr>
        <w:t>品</w:t>
      </w:r>
      <w:r>
        <w:rPr>
          <w:rFonts w:hint="eastAsia" w:ascii="仿宋_GB2312" w:eastAsia="仿宋_GB2312"/>
          <w:color w:val="auto"/>
          <w:sz w:val="32"/>
          <w:szCs w:val="32"/>
        </w:rPr>
        <w:t>中最常见的污染重金属元素之一，联合国环境规划署(DNFP)和国际职业卫生重金属委员会将镉列入重点研究的环境污染物，世界卫生组织(WHO)则将其作为优先研究的食品污染物。镉对人体的危害主要是慢性蓄积性，长期大量摄入镉含量超标的食品可能导致肾和骨骼损伤等。</w:t>
      </w:r>
    </w:p>
    <w:p>
      <w:pPr>
        <w:ind w:firstLine="640" w:firstLineChars="200"/>
        <w:rPr>
          <w:rFonts w:hint="eastAsia" w:ascii="仿宋_GB2312" w:eastAsia="仿宋_GB2312"/>
          <w:color w:val="auto"/>
          <w:sz w:val="32"/>
          <w:szCs w:val="32"/>
        </w:rPr>
      </w:pPr>
    </w:p>
    <w:p>
      <w:pPr>
        <w:spacing w:line="64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七、组胺</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组胺是一种生理活性物质，是组胺酸在莫根氏变形杆菌、组胺无色杆菌等细菌存在和组氨酸脱羧酶的作用下，脱去羧基后形成的一种胺类物质。组胺通过与细胞膜上的两类受体作用而发挥毒性，是生物胺中对人体健康影响大的物</w:t>
      </w:r>
      <w:bookmarkStart w:id="0" w:name="_GoBack"/>
      <w:bookmarkEnd w:id="0"/>
      <w:r>
        <w:rPr>
          <w:rFonts w:hint="eastAsia" w:ascii="仿宋_GB2312" w:eastAsia="仿宋_GB2312"/>
          <w:color w:val="auto"/>
          <w:sz w:val="32"/>
          <w:szCs w:val="32"/>
          <w:lang w:val="en-US" w:eastAsia="zh-CN"/>
        </w:rPr>
        <w:t>质。组胺非常稳定，经过蒸煮加热后，也不会挥发。当人体摄取组胺含量超过1000mg/kg时就会发生组胺过敏性食物中毒现象。水产品中，因含有大量组氨酸，其产品腐败或放置时间较长更易产生组胺，当人过量食用时会发生中毒现象。</w:t>
      </w:r>
    </w:p>
    <w:p>
      <w:pPr>
        <w:spacing w:line="600" w:lineRule="exact"/>
        <w:ind w:firstLine="640" w:firstLineChars="200"/>
        <w:rPr>
          <w:rFonts w:hint="default" w:ascii="Times New Roman" w:hAnsi="Times New Roman" w:eastAsia="仿宋_GB2312" w:cs="Times New Roman"/>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7955"/>
    <w:rsid w:val="00004AF7"/>
    <w:rsid w:val="0001200F"/>
    <w:rsid w:val="00093A1F"/>
    <w:rsid w:val="00093CF5"/>
    <w:rsid w:val="000A6B95"/>
    <w:rsid w:val="000F3898"/>
    <w:rsid w:val="00115004"/>
    <w:rsid w:val="0012314B"/>
    <w:rsid w:val="00123E64"/>
    <w:rsid w:val="00127EED"/>
    <w:rsid w:val="0016663F"/>
    <w:rsid w:val="001902B4"/>
    <w:rsid w:val="001B66C7"/>
    <w:rsid w:val="003315E0"/>
    <w:rsid w:val="003337D7"/>
    <w:rsid w:val="00337EED"/>
    <w:rsid w:val="00345260"/>
    <w:rsid w:val="00352572"/>
    <w:rsid w:val="003D2E81"/>
    <w:rsid w:val="003F43A6"/>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B6508"/>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2770A"/>
    <w:rsid w:val="00C74245"/>
    <w:rsid w:val="00C904C0"/>
    <w:rsid w:val="00C93814"/>
    <w:rsid w:val="00CC2B2E"/>
    <w:rsid w:val="00D854CA"/>
    <w:rsid w:val="00DB42CD"/>
    <w:rsid w:val="00E95B17"/>
    <w:rsid w:val="00EB080C"/>
    <w:rsid w:val="00EB6150"/>
    <w:rsid w:val="00EC0E42"/>
    <w:rsid w:val="00ED73BA"/>
    <w:rsid w:val="00EE180D"/>
    <w:rsid w:val="00F26FF9"/>
    <w:rsid w:val="00F66EA7"/>
    <w:rsid w:val="00F6775F"/>
    <w:rsid w:val="00F71F33"/>
    <w:rsid w:val="00F77CAB"/>
    <w:rsid w:val="01BF015D"/>
    <w:rsid w:val="02317036"/>
    <w:rsid w:val="02A446D8"/>
    <w:rsid w:val="03CD7816"/>
    <w:rsid w:val="03E03A02"/>
    <w:rsid w:val="050A47E5"/>
    <w:rsid w:val="05150AE6"/>
    <w:rsid w:val="05B075F0"/>
    <w:rsid w:val="0691681F"/>
    <w:rsid w:val="074B4166"/>
    <w:rsid w:val="07503655"/>
    <w:rsid w:val="09613572"/>
    <w:rsid w:val="098168D4"/>
    <w:rsid w:val="09E0572E"/>
    <w:rsid w:val="0A4011CE"/>
    <w:rsid w:val="0B443F79"/>
    <w:rsid w:val="0B505CFE"/>
    <w:rsid w:val="0BD14C97"/>
    <w:rsid w:val="0C686E73"/>
    <w:rsid w:val="0CCE6341"/>
    <w:rsid w:val="0D4279C5"/>
    <w:rsid w:val="0D4E4FC5"/>
    <w:rsid w:val="0D852F3F"/>
    <w:rsid w:val="0E284B04"/>
    <w:rsid w:val="0EC12409"/>
    <w:rsid w:val="0F8E03D8"/>
    <w:rsid w:val="0FC01C62"/>
    <w:rsid w:val="107C1AA5"/>
    <w:rsid w:val="11F95E33"/>
    <w:rsid w:val="12563039"/>
    <w:rsid w:val="12675480"/>
    <w:rsid w:val="12937D4E"/>
    <w:rsid w:val="12F708C4"/>
    <w:rsid w:val="135073F9"/>
    <w:rsid w:val="14FB2159"/>
    <w:rsid w:val="153E37EC"/>
    <w:rsid w:val="155E31D5"/>
    <w:rsid w:val="15AB53B7"/>
    <w:rsid w:val="15CB7495"/>
    <w:rsid w:val="15F15749"/>
    <w:rsid w:val="15F30177"/>
    <w:rsid w:val="16004C16"/>
    <w:rsid w:val="164271B3"/>
    <w:rsid w:val="166923CF"/>
    <w:rsid w:val="16C74C86"/>
    <w:rsid w:val="16E15A77"/>
    <w:rsid w:val="17687A4B"/>
    <w:rsid w:val="17BC2306"/>
    <w:rsid w:val="187D413F"/>
    <w:rsid w:val="18CE1A06"/>
    <w:rsid w:val="19D1085A"/>
    <w:rsid w:val="19DA6C0E"/>
    <w:rsid w:val="1A6251F7"/>
    <w:rsid w:val="1ACE2642"/>
    <w:rsid w:val="1BAC2C7B"/>
    <w:rsid w:val="1BAD4A7C"/>
    <w:rsid w:val="1C1845BD"/>
    <w:rsid w:val="1CB27E9B"/>
    <w:rsid w:val="1DAD3FFF"/>
    <w:rsid w:val="1DAD7B3B"/>
    <w:rsid w:val="1DFF41B9"/>
    <w:rsid w:val="1F512493"/>
    <w:rsid w:val="20732975"/>
    <w:rsid w:val="207F2166"/>
    <w:rsid w:val="209E7837"/>
    <w:rsid w:val="20DD5D1B"/>
    <w:rsid w:val="21296D82"/>
    <w:rsid w:val="21EF72E6"/>
    <w:rsid w:val="227B2998"/>
    <w:rsid w:val="22BF0461"/>
    <w:rsid w:val="22DF1FFB"/>
    <w:rsid w:val="239D0E6B"/>
    <w:rsid w:val="23B42F6F"/>
    <w:rsid w:val="24B573DE"/>
    <w:rsid w:val="24CF34BC"/>
    <w:rsid w:val="25481A61"/>
    <w:rsid w:val="25915938"/>
    <w:rsid w:val="25A92365"/>
    <w:rsid w:val="260360CD"/>
    <w:rsid w:val="261F7110"/>
    <w:rsid w:val="26A0668D"/>
    <w:rsid w:val="26AB6C21"/>
    <w:rsid w:val="27332D86"/>
    <w:rsid w:val="27727CA4"/>
    <w:rsid w:val="27F74C72"/>
    <w:rsid w:val="28523597"/>
    <w:rsid w:val="28600ED5"/>
    <w:rsid w:val="28B659A6"/>
    <w:rsid w:val="28E51ADB"/>
    <w:rsid w:val="290E4770"/>
    <w:rsid w:val="29877500"/>
    <w:rsid w:val="2A066B4A"/>
    <w:rsid w:val="2A0F4184"/>
    <w:rsid w:val="2AB22B74"/>
    <w:rsid w:val="2C3F5D84"/>
    <w:rsid w:val="2CE64BFD"/>
    <w:rsid w:val="2D1F4EB4"/>
    <w:rsid w:val="2D7D65C0"/>
    <w:rsid w:val="2E485BC9"/>
    <w:rsid w:val="2E880189"/>
    <w:rsid w:val="2EE02088"/>
    <w:rsid w:val="2EEE4150"/>
    <w:rsid w:val="2F9200D3"/>
    <w:rsid w:val="306174F4"/>
    <w:rsid w:val="30C52F74"/>
    <w:rsid w:val="31390AFB"/>
    <w:rsid w:val="31727237"/>
    <w:rsid w:val="31B04CB9"/>
    <w:rsid w:val="31E4442C"/>
    <w:rsid w:val="31F75EEE"/>
    <w:rsid w:val="320944EF"/>
    <w:rsid w:val="32671426"/>
    <w:rsid w:val="32B12BD0"/>
    <w:rsid w:val="3301198A"/>
    <w:rsid w:val="35962F57"/>
    <w:rsid w:val="36731FE9"/>
    <w:rsid w:val="36970865"/>
    <w:rsid w:val="36DC7414"/>
    <w:rsid w:val="37246F64"/>
    <w:rsid w:val="372F7CA3"/>
    <w:rsid w:val="37975EBC"/>
    <w:rsid w:val="37980617"/>
    <w:rsid w:val="37CC5AA4"/>
    <w:rsid w:val="37D8062F"/>
    <w:rsid w:val="37F96A05"/>
    <w:rsid w:val="383060A2"/>
    <w:rsid w:val="38353C2B"/>
    <w:rsid w:val="38642EE5"/>
    <w:rsid w:val="39666407"/>
    <w:rsid w:val="396B6022"/>
    <w:rsid w:val="397630B0"/>
    <w:rsid w:val="39AF2A0A"/>
    <w:rsid w:val="3A4867CA"/>
    <w:rsid w:val="3AA9213C"/>
    <w:rsid w:val="3B6949B8"/>
    <w:rsid w:val="3B9E56EE"/>
    <w:rsid w:val="3B9F10A9"/>
    <w:rsid w:val="3BDA441F"/>
    <w:rsid w:val="3C336B2B"/>
    <w:rsid w:val="3C87360C"/>
    <w:rsid w:val="3CB50E22"/>
    <w:rsid w:val="3CCD1900"/>
    <w:rsid w:val="3D1B4412"/>
    <w:rsid w:val="3D625FAB"/>
    <w:rsid w:val="3D6963CE"/>
    <w:rsid w:val="3D8F3232"/>
    <w:rsid w:val="3E3A3BD1"/>
    <w:rsid w:val="3E793D02"/>
    <w:rsid w:val="3E974FD9"/>
    <w:rsid w:val="3EDA71BD"/>
    <w:rsid w:val="3F944EF2"/>
    <w:rsid w:val="40787187"/>
    <w:rsid w:val="40AC1C6B"/>
    <w:rsid w:val="40B86FDC"/>
    <w:rsid w:val="42400E64"/>
    <w:rsid w:val="4246631A"/>
    <w:rsid w:val="424F41F3"/>
    <w:rsid w:val="425665EF"/>
    <w:rsid w:val="426A0D65"/>
    <w:rsid w:val="440520A2"/>
    <w:rsid w:val="442336B4"/>
    <w:rsid w:val="445D67A1"/>
    <w:rsid w:val="44A24550"/>
    <w:rsid w:val="44F63D12"/>
    <w:rsid w:val="452A1919"/>
    <w:rsid w:val="45B97969"/>
    <w:rsid w:val="46E541D5"/>
    <w:rsid w:val="47492C28"/>
    <w:rsid w:val="47C5755B"/>
    <w:rsid w:val="48220383"/>
    <w:rsid w:val="48DA31FD"/>
    <w:rsid w:val="494214A7"/>
    <w:rsid w:val="4A287831"/>
    <w:rsid w:val="4B5049B4"/>
    <w:rsid w:val="4B8C27BB"/>
    <w:rsid w:val="4BC137FA"/>
    <w:rsid w:val="4C297156"/>
    <w:rsid w:val="4C967FAF"/>
    <w:rsid w:val="4CCB074B"/>
    <w:rsid w:val="4D8A2EE5"/>
    <w:rsid w:val="4D9B4661"/>
    <w:rsid w:val="4E016410"/>
    <w:rsid w:val="4E0B1BC2"/>
    <w:rsid w:val="4E8C7012"/>
    <w:rsid w:val="4EED2BC8"/>
    <w:rsid w:val="4F2E2311"/>
    <w:rsid w:val="4F932387"/>
    <w:rsid w:val="4FAB5F46"/>
    <w:rsid w:val="4FD51D87"/>
    <w:rsid w:val="50163F73"/>
    <w:rsid w:val="503C6412"/>
    <w:rsid w:val="50C17233"/>
    <w:rsid w:val="51896A13"/>
    <w:rsid w:val="52190CA4"/>
    <w:rsid w:val="5240187B"/>
    <w:rsid w:val="52941F38"/>
    <w:rsid w:val="53B14415"/>
    <w:rsid w:val="5473169E"/>
    <w:rsid w:val="55113F42"/>
    <w:rsid w:val="554D75AB"/>
    <w:rsid w:val="55BE0029"/>
    <w:rsid w:val="566F178F"/>
    <w:rsid w:val="58C52A1E"/>
    <w:rsid w:val="591702CA"/>
    <w:rsid w:val="59203A01"/>
    <w:rsid w:val="5A007D61"/>
    <w:rsid w:val="5AF17BBB"/>
    <w:rsid w:val="5B7936AC"/>
    <w:rsid w:val="5B8B3D37"/>
    <w:rsid w:val="5B9C406B"/>
    <w:rsid w:val="5BDC6E44"/>
    <w:rsid w:val="5C6258A4"/>
    <w:rsid w:val="5C9F00AC"/>
    <w:rsid w:val="5E5477D1"/>
    <w:rsid w:val="5E82604C"/>
    <w:rsid w:val="5EB3567B"/>
    <w:rsid w:val="5FAC4190"/>
    <w:rsid w:val="5FB4017C"/>
    <w:rsid w:val="60A816BA"/>
    <w:rsid w:val="62106968"/>
    <w:rsid w:val="62733EE5"/>
    <w:rsid w:val="62A23EF9"/>
    <w:rsid w:val="62E64A8D"/>
    <w:rsid w:val="63E51096"/>
    <w:rsid w:val="645F7C77"/>
    <w:rsid w:val="64612BCC"/>
    <w:rsid w:val="647462D8"/>
    <w:rsid w:val="65A15091"/>
    <w:rsid w:val="66524DFC"/>
    <w:rsid w:val="66B96EA8"/>
    <w:rsid w:val="66C539A3"/>
    <w:rsid w:val="66F73F16"/>
    <w:rsid w:val="67C1146A"/>
    <w:rsid w:val="67DF1954"/>
    <w:rsid w:val="67E22ABE"/>
    <w:rsid w:val="681A5C55"/>
    <w:rsid w:val="686B67ED"/>
    <w:rsid w:val="68AD7102"/>
    <w:rsid w:val="68B5161B"/>
    <w:rsid w:val="69B01F3D"/>
    <w:rsid w:val="6A962F9A"/>
    <w:rsid w:val="6AE76F91"/>
    <w:rsid w:val="6B0A631F"/>
    <w:rsid w:val="6B2F57E8"/>
    <w:rsid w:val="6B530E0B"/>
    <w:rsid w:val="6BA37050"/>
    <w:rsid w:val="6C0F37D0"/>
    <w:rsid w:val="6C2A5933"/>
    <w:rsid w:val="6C532497"/>
    <w:rsid w:val="6C6A3D48"/>
    <w:rsid w:val="6CAE458A"/>
    <w:rsid w:val="6DFA31D5"/>
    <w:rsid w:val="6E7403AD"/>
    <w:rsid w:val="6F703737"/>
    <w:rsid w:val="70433045"/>
    <w:rsid w:val="71236AF0"/>
    <w:rsid w:val="71A911C1"/>
    <w:rsid w:val="722F26B4"/>
    <w:rsid w:val="72C34330"/>
    <w:rsid w:val="72C44654"/>
    <w:rsid w:val="730B7BD7"/>
    <w:rsid w:val="731C59A6"/>
    <w:rsid w:val="73FD71C6"/>
    <w:rsid w:val="740B7597"/>
    <w:rsid w:val="74524185"/>
    <w:rsid w:val="75875DA7"/>
    <w:rsid w:val="75A57FA1"/>
    <w:rsid w:val="76077A0F"/>
    <w:rsid w:val="761E6838"/>
    <w:rsid w:val="76C43BAF"/>
    <w:rsid w:val="77450FC0"/>
    <w:rsid w:val="77E45E27"/>
    <w:rsid w:val="78516857"/>
    <w:rsid w:val="787917F5"/>
    <w:rsid w:val="78F3068C"/>
    <w:rsid w:val="78FC1BBE"/>
    <w:rsid w:val="79425C88"/>
    <w:rsid w:val="79A7627D"/>
    <w:rsid w:val="79E41CD7"/>
    <w:rsid w:val="79FB5304"/>
    <w:rsid w:val="7A27777B"/>
    <w:rsid w:val="7B5D2F26"/>
    <w:rsid w:val="7B7721FC"/>
    <w:rsid w:val="7C833972"/>
    <w:rsid w:val="7CB160E7"/>
    <w:rsid w:val="7E4A517A"/>
    <w:rsid w:val="7EA302B2"/>
    <w:rsid w:val="7F4D5AB1"/>
    <w:rsid w:val="7FAD48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w:basedOn w:val="1"/>
    <w:link w:val="22"/>
    <w:semiHidden/>
    <w:unhideWhenUsed/>
    <w:qFormat/>
    <w:uiPriority w:val="99"/>
    <w:pPr>
      <w:spacing w:after="120"/>
    </w:pPr>
  </w:style>
  <w:style w:type="paragraph" w:styleId="3">
    <w:name w:val="Balloon Text"/>
    <w:basedOn w:val="1"/>
    <w:link w:val="21"/>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2"/>
    <w:link w:val="23"/>
    <w:qFormat/>
    <w:uiPriority w:val="0"/>
    <w:pPr>
      <w:ind w:firstLine="420" w:firstLineChars="100"/>
    </w:pPr>
    <w:rPr>
      <w:rFonts w:ascii="Times New Roman" w:hAnsi="Times New Roman" w:eastAsia="宋体" w:cs="Times New Roman"/>
      <w:szCs w:val="24"/>
    </w:rPr>
  </w:style>
  <w:style w:type="character" w:styleId="11">
    <w:name w:val="Strong"/>
    <w:basedOn w:val="10"/>
    <w:qFormat/>
    <w:uiPriority w:val="22"/>
    <w:rPr>
      <w:b/>
      <w:bCs/>
    </w:rPr>
  </w:style>
  <w:style w:type="character" w:styleId="12">
    <w:name w:val="FollowedHyperlink"/>
    <w:basedOn w:val="10"/>
    <w:unhideWhenUsed/>
    <w:qFormat/>
    <w:uiPriority w:val="99"/>
    <w:rPr>
      <w:color w:val="000099"/>
      <w:sz w:val="18"/>
      <w:szCs w:val="18"/>
      <w:u w:val="single"/>
    </w:rPr>
  </w:style>
  <w:style w:type="character" w:styleId="13">
    <w:name w:val="Emphasis"/>
    <w:qFormat/>
    <w:uiPriority w:val="20"/>
    <w:rPr>
      <w:i/>
      <w:iCs/>
    </w:rPr>
  </w:style>
  <w:style w:type="character" w:styleId="14">
    <w:name w:val="Hyperlink"/>
    <w:basedOn w:val="10"/>
    <w:unhideWhenUsed/>
    <w:qFormat/>
    <w:uiPriority w:val="99"/>
    <w:rPr>
      <w:color w:val="000099"/>
      <w:sz w:val="18"/>
      <w:szCs w:val="18"/>
      <w:u w:val="single"/>
    </w:rPr>
  </w:style>
  <w:style w:type="character" w:customStyle="1" w:styleId="15">
    <w:name w:val="页眉 Char"/>
    <w:basedOn w:val="10"/>
    <w:link w:val="5"/>
    <w:semiHidden/>
    <w:qFormat/>
    <w:uiPriority w:val="99"/>
    <w:rPr>
      <w:sz w:val="18"/>
      <w:szCs w:val="18"/>
    </w:rPr>
  </w:style>
  <w:style w:type="character" w:customStyle="1" w:styleId="16">
    <w:name w:val="页脚 Char"/>
    <w:basedOn w:val="10"/>
    <w:link w:val="4"/>
    <w:semiHidden/>
    <w:qFormat/>
    <w:uiPriority w:val="99"/>
    <w:rPr>
      <w:sz w:val="18"/>
      <w:szCs w:val="18"/>
    </w:rPr>
  </w:style>
  <w:style w:type="character" w:customStyle="1" w:styleId="17">
    <w:name w:val="apple-converted-space"/>
    <w:basedOn w:val="10"/>
    <w:qFormat/>
    <w:uiPriority w:val="0"/>
  </w:style>
  <w:style w:type="paragraph" w:customStyle="1" w:styleId="1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List Paragraph"/>
    <w:basedOn w:val="1"/>
    <w:unhideWhenUsed/>
    <w:qFormat/>
    <w:uiPriority w:val="99"/>
    <w:pPr>
      <w:ind w:firstLine="420" w:firstLineChars="200"/>
    </w:pPr>
  </w:style>
  <w:style w:type="character" w:customStyle="1" w:styleId="20">
    <w:name w:val="description"/>
    <w:basedOn w:val="10"/>
    <w:qFormat/>
    <w:uiPriority w:val="0"/>
  </w:style>
  <w:style w:type="character" w:customStyle="1" w:styleId="21">
    <w:name w:val="批注框文本 Char"/>
    <w:basedOn w:val="10"/>
    <w:link w:val="3"/>
    <w:semiHidden/>
    <w:qFormat/>
    <w:uiPriority w:val="99"/>
    <w:rPr>
      <w:rFonts w:asciiTheme="minorHAnsi" w:hAnsiTheme="minorHAnsi" w:eastAsiaTheme="minorEastAsia" w:cstheme="minorBidi"/>
      <w:kern w:val="2"/>
      <w:sz w:val="18"/>
      <w:szCs w:val="18"/>
    </w:rPr>
  </w:style>
  <w:style w:type="character" w:customStyle="1" w:styleId="22">
    <w:name w:val="正文文本 Char"/>
    <w:basedOn w:val="10"/>
    <w:link w:val="2"/>
    <w:semiHidden/>
    <w:qFormat/>
    <w:uiPriority w:val="99"/>
    <w:rPr>
      <w:rFonts w:asciiTheme="minorHAnsi" w:hAnsiTheme="minorHAnsi" w:eastAsiaTheme="minorEastAsia" w:cstheme="minorBidi"/>
      <w:kern w:val="2"/>
      <w:sz w:val="21"/>
      <w:szCs w:val="22"/>
    </w:rPr>
  </w:style>
  <w:style w:type="character" w:customStyle="1" w:styleId="23">
    <w:name w:val="正文首行缩进 Char"/>
    <w:basedOn w:val="22"/>
    <w:link w:val="8"/>
    <w:qFormat/>
    <w:uiPriority w:val="0"/>
    <w:rPr>
      <w:rFonts w:asciiTheme="minorHAnsi" w:hAnsiTheme="minorHAnsi" w:eastAsiaTheme="minorEastAsia" w:cstheme="minorBidi"/>
      <w:kern w:val="2"/>
      <w:sz w:val="21"/>
      <w:szCs w:val="24"/>
    </w:rPr>
  </w:style>
  <w:style w:type="character" w:customStyle="1" w:styleId="24">
    <w:name w:val="不明显强调1"/>
    <w:basedOn w:val="10"/>
    <w:qFormat/>
    <w:uiPriority w:val="19"/>
    <w:rPr>
      <w:i/>
      <w:iCs/>
      <w:color w:val="7E7E7E" w:themeColor="text1" w:themeTint="80"/>
    </w:rPr>
  </w:style>
  <w:style w:type="paragraph" w:styleId="2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7">
    <w:name w:val="不明显强调2"/>
    <w:basedOn w:val="10"/>
    <w:qFormat/>
    <w:uiPriority w:val="19"/>
    <w:rPr>
      <w:i/>
      <w:iCs/>
      <w:color w:val="7E7E7E" w:themeColor="text1" w:themeTint="80"/>
    </w:rPr>
  </w:style>
  <w:style w:type="character" w:customStyle="1" w:styleId="28">
    <w:name w:val="不明显强调3"/>
    <w:basedOn w:val="10"/>
    <w:qFormat/>
    <w:uiPriority w:val="19"/>
    <w:rPr>
      <w:i/>
      <w:iCs/>
      <w:color w:val="7E7E7E" w:themeColor="text1" w:themeTint="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321</Words>
  <Characters>1835</Characters>
  <Lines>15</Lines>
  <Paragraphs>4</Paragraphs>
  <TotalTime>3</TotalTime>
  <ScaleCrop>false</ScaleCrop>
  <LinksUpToDate>false</LinksUpToDate>
  <CharactersWithSpaces>2152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JSZJ</cp:lastModifiedBy>
  <cp:lastPrinted>2019-01-28T02:50:00Z</cp:lastPrinted>
  <dcterms:modified xsi:type="dcterms:W3CDTF">2020-11-24T04:05:33Z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