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附件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1</w:t>
      </w: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本次检验项目</w:t>
      </w:r>
    </w:p>
    <w:p>
      <w:pP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一、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食用农产品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抽检依据是整顿办函〔2010〕50 号 《食品中可能违法添加的非食用物质和易滥用的食品添加剂名单（第四批）》</w:t>
      </w:r>
      <w:r>
        <w:rPr>
          <w:rFonts w:hint="default" w:ascii="仿宋" w:hAnsi="仿宋" w:eastAsia="仿宋" w:cs="仿宋_GB2312"/>
          <w:color w:val="auto"/>
          <w:sz w:val="32"/>
          <w:szCs w:val="32"/>
        </w:rPr>
        <w:t>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GB 31650-2019《食品安全国家标准 食品中兽药最大残留限量》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农业部公告第2292号发布在食品动物中停止使用洛美沙星、培氟沙星、氧氟沙星、诺氟沙星4种兽药的决定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 </w:t>
      </w:r>
      <w:r>
        <w:rPr>
          <w:rFonts w:hint="default" w:ascii="仿宋" w:hAnsi="仿宋" w:eastAsia="仿宋" w:cs="仿宋_GB2312"/>
          <w:color w:val="auto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_GB2312"/>
          <w:color w:val="auto"/>
          <w:sz w:val="32"/>
          <w:szCs w:val="32"/>
        </w:rPr>
        <w:t> GB 2763-2019《食品安全国家标准 食品中农药最大残留限量》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_GB2312"/>
          <w:color w:val="auto"/>
          <w:sz w:val="32"/>
          <w:szCs w:val="32"/>
        </w:rPr>
        <w:t>农业部公告第560号《兽药地方标准废止目录》 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ind w:left="420" w:leftChars="200" w:firstLine="320" w:firstLineChars="1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1、大白菜检验项目为毒死蜱、氧乐果、甲胺磷。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2、番茄检验项目为克百威、毒死蜱、氧乐果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3、花椰菜检验项目为毒死蜱、阿维菌素、氟虫腈、氯氰菊酯和高效氯氰菊酯。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4、鸡蛋检验项目为恩诺沙星、氟苯尼考、氧氟沙星、诺氟沙星、氯霉素。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5、结球甘蓝检验项目为灭多威、氧乐果、甲胺磷。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6、辣椒检验项目为克百威、氧乐果、甲胺磷、水胺硫磷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7、马铃薯检验项目为甲胺磷、克百威、氧乐果。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8、普通白菜检验项目为毒死蜱、氟虫腈、啶虫脒、氧乐果、水胺硫磷、涕灭威。</w:t>
      </w:r>
    </w:p>
    <w:p>
      <w:pPr>
        <w:ind w:firstLine="640" w:firstLineChars="200"/>
        <w:rPr>
          <w:rStyle w:val="11"/>
          <w:rFonts w:hint="eastAsia" w:hAnsi="宋体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9、茄子检验项目为氧乐果、克百威、甲胺磷</w:t>
      </w:r>
      <w:r>
        <w:rPr>
          <w:rStyle w:val="11"/>
          <w:rFonts w:hint="eastAsia" w:hAnsi="宋体"/>
          <w:sz w:val="32"/>
          <w:szCs w:val="32"/>
          <w:lang w:val="en-US" w:eastAsia="zh-CN" w:bidi="ar"/>
        </w:rPr>
        <w:t>。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宋体"/>
          <w:sz w:val="32"/>
          <w:szCs w:val="32"/>
          <w:lang w:val="en-US" w:eastAsia="zh-CN" w:bidi="ar"/>
        </w:rPr>
        <w:t>10、蒜薹检验项目为灭多威、氧乐果、甲胺磷</w:t>
      </w: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。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11、西葫芦检验项目为克百威、毒死蜱、氧乐果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12、洋葱检验项目为甲胺磷、克百威、氧乐果。</w:t>
      </w:r>
    </w:p>
    <w:p>
      <w:pPr>
        <w:ind w:left="638" w:leftChars="304" w:firstLine="0" w:firstLineChars="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13、油麦菜检验项目为氟虫腈、氧乐果、克百威、杀扑磷、灭多威。</w:t>
      </w:r>
    </w:p>
    <w:p>
      <w:pPr>
        <w:ind w:left="638" w:leftChars="304" w:firstLine="0" w:firstLineChars="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14、豆芽检验项目为4-氯苯氧乙酸钠（以4-氯苯氧乙酸计）、6-苄基腺嘌呤（6-BA）、亚硫酸盐（以SO2计）、铅。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15、菠菜检验项目为氯氰菊酯和高效氯氰菊酯、阿维菌素、毒死蜱、氟虫腈、氟虫腈、氧乐果、克百威。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16、菜豆检验项目为氧乐果、克百威、溴氰菊酯。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17、橙检验项目为丙溴磷、克百威、三唑磷、水胺硫磷、氧乐果。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18、大葱检验项目为甲胺磷、克百威、氧乐果。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19、大蒜检验项目为甲胺磷、克百威、氧乐果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20、淡水鱼检验项目为恩诺沙星（以恩诺沙星与环丙沙星之和计）、呋喃唑酮代谢物、孔雀石绿、氧氟沙星、氯霉素、呋喃西林代谢物、培氟沙星。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21、柑、橘检验项目为丙溴磷、三唑磷、克百威、氧乐果、联苯菊酯、氯氟氰菊酯和高效氯氟氰菊酯。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22、黄瓜检验项目为克百威、毒死蜱、氧乐果。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23、梨检验项目为毒死蜱、克百威、氧乐果。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24、莲藕检验项目为敌百虫、氧乐果、克百威。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25、萝卜检验项目为甲胺磷、克百威、氧乐果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26、猕猴桃检验项目为敌敌畏、氧乐果、克百威。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27、苹果检验项目为毒死蜱、丙溴磷、克百威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28、芹菜检验项目为毒死蜱、甲拌磷、克百威、氟虫腈、氧乐果、甲基异柳磷、甲胺磷、敌敌畏。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29、山药检验项目为克百威、氯氟氰菊酯和高效氯氟氰菊酯、氧乐果。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30、桃检验项目为敌敌畏、甲胺磷、克百威。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31、甜椒检验项目为克百威、氧乐果、水胺硫磷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32、鲜食用菌检验项目为氯氰菊酯和高效氯氰菊酯、氯氟氰菊酯和高效氯氟氰菊酯、镉。</w:t>
      </w:r>
    </w:p>
    <w:p>
      <w:pPr>
        <w:ind w:firstLine="640" w:firstLineChars="200"/>
        <w:rPr>
          <w:rStyle w:val="11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33、羊肉检验项目为克伦特罗、恩诺沙星（以恩诺沙星与环丙沙星之和计）、氧氟沙星、莱克多巴胺、沙丁胺醇。</w:t>
      </w:r>
    </w:p>
    <w:p>
      <w:pPr>
        <w:ind w:firstLine="640" w:firstLineChars="200"/>
        <w:rPr>
          <w:rStyle w:val="11"/>
          <w:rFonts w:hint="default" w:hAnsi="Times New Roman"/>
          <w:sz w:val="32"/>
          <w:szCs w:val="32"/>
          <w:lang w:val="en-US" w:eastAsia="zh-CN" w:bidi="ar"/>
        </w:rPr>
      </w:pPr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34</w:t>
      </w:r>
      <w:bookmarkStart w:id="0" w:name="_GoBack"/>
      <w:bookmarkEnd w:id="0"/>
      <w:r>
        <w:rPr>
          <w:rStyle w:val="11"/>
          <w:rFonts w:hint="eastAsia" w:hAnsi="Times New Roman"/>
          <w:sz w:val="32"/>
          <w:szCs w:val="32"/>
          <w:lang w:val="en-US" w:eastAsia="zh-CN" w:bidi="ar"/>
        </w:rPr>
        <w:t>、猪肉检验项目为克伦特罗、沙丁胺醇、氯霉素、莱克多巴胺、喹乙醇。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B31CB"/>
    <w:rsid w:val="00FD76F1"/>
    <w:rsid w:val="01474903"/>
    <w:rsid w:val="019362A4"/>
    <w:rsid w:val="01F65F54"/>
    <w:rsid w:val="0365798A"/>
    <w:rsid w:val="055F7AA4"/>
    <w:rsid w:val="05E329A0"/>
    <w:rsid w:val="06D531C0"/>
    <w:rsid w:val="06FD6FFF"/>
    <w:rsid w:val="07FE3E32"/>
    <w:rsid w:val="085531EB"/>
    <w:rsid w:val="08612E9C"/>
    <w:rsid w:val="09017C9D"/>
    <w:rsid w:val="098B77F3"/>
    <w:rsid w:val="0C37346C"/>
    <w:rsid w:val="0DED588C"/>
    <w:rsid w:val="0EFC54F3"/>
    <w:rsid w:val="0F536A27"/>
    <w:rsid w:val="0FB20D02"/>
    <w:rsid w:val="0FBA5E18"/>
    <w:rsid w:val="102E2F9D"/>
    <w:rsid w:val="10E47C87"/>
    <w:rsid w:val="117C3D60"/>
    <w:rsid w:val="11A74A09"/>
    <w:rsid w:val="126E7F92"/>
    <w:rsid w:val="12B7508A"/>
    <w:rsid w:val="13E65F23"/>
    <w:rsid w:val="14873567"/>
    <w:rsid w:val="14E75BAA"/>
    <w:rsid w:val="14E87306"/>
    <w:rsid w:val="151E560C"/>
    <w:rsid w:val="154E60AD"/>
    <w:rsid w:val="155908DD"/>
    <w:rsid w:val="15C760BB"/>
    <w:rsid w:val="16DC3DAE"/>
    <w:rsid w:val="18F66226"/>
    <w:rsid w:val="19E63DA7"/>
    <w:rsid w:val="1A49499E"/>
    <w:rsid w:val="1AA27395"/>
    <w:rsid w:val="1BA12457"/>
    <w:rsid w:val="1C1F58AF"/>
    <w:rsid w:val="1CBE6BAE"/>
    <w:rsid w:val="1D166B4D"/>
    <w:rsid w:val="1D546194"/>
    <w:rsid w:val="1D60582A"/>
    <w:rsid w:val="1D7A6200"/>
    <w:rsid w:val="1DB13B0F"/>
    <w:rsid w:val="1DEC4EF7"/>
    <w:rsid w:val="1E375D20"/>
    <w:rsid w:val="1ECD5EB4"/>
    <w:rsid w:val="1EFC1E93"/>
    <w:rsid w:val="1F7B62D4"/>
    <w:rsid w:val="20076445"/>
    <w:rsid w:val="204661BA"/>
    <w:rsid w:val="20D13706"/>
    <w:rsid w:val="212F4D78"/>
    <w:rsid w:val="213839FF"/>
    <w:rsid w:val="221F3C16"/>
    <w:rsid w:val="22A57A1E"/>
    <w:rsid w:val="22C276EB"/>
    <w:rsid w:val="23036CE8"/>
    <w:rsid w:val="233B1964"/>
    <w:rsid w:val="23647E8F"/>
    <w:rsid w:val="23AF7207"/>
    <w:rsid w:val="242613F2"/>
    <w:rsid w:val="24C50637"/>
    <w:rsid w:val="257E2BD0"/>
    <w:rsid w:val="25B90E19"/>
    <w:rsid w:val="267F7BD9"/>
    <w:rsid w:val="26886E57"/>
    <w:rsid w:val="26C84262"/>
    <w:rsid w:val="272B73B4"/>
    <w:rsid w:val="289879F9"/>
    <w:rsid w:val="28B72A03"/>
    <w:rsid w:val="28C149C8"/>
    <w:rsid w:val="28F97701"/>
    <w:rsid w:val="293609AC"/>
    <w:rsid w:val="29390041"/>
    <w:rsid w:val="2A6836CE"/>
    <w:rsid w:val="2AAA059F"/>
    <w:rsid w:val="2B2D7187"/>
    <w:rsid w:val="2B3A7EDF"/>
    <w:rsid w:val="2BA35B33"/>
    <w:rsid w:val="2CF725C9"/>
    <w:rsid w:val="2DA80895"/>
    <w:rsid w:val="2F114C7A"/>
    <w:rsid w:val="2F5E4339"/>
    <w:rsid w:val="303B6F89"/>
    <w:rsid w:val="304C230E"/>
    <w:rsid w:val="30FF704D"/>
    <w:rsid w:val="31151666"/>
    <w:rsid w:val="32483C02"/>
    <w:rsid w:val="32673D19"/>
    <w:rsid w:val="326D313E"/>
    <w:rsid w:val="32DA12DB"/>
    <w:rsid w:val="339E30A3"/>
    <w:rsid w:val="34735327"/>
    <w:rsid w:val="34A0750F"/>
    <w:rsid w:val="351C415A"/>
    <w:rsid w:val="35647ACF"/>
    <w:rsid w:val="3583381A"/>
    <w:rsid w:val="359423F3"/>
    <w:rsid w:val="35AA4AAE"/>
    <w:rsid w:val="36A46C45"/>
    <w:rsid w:val="37135BCD"/>
    <w:rsid w:val="37147E93"/>
    <w:rsid w:val="374B3AE2"/>
    <w:rsid w:val="375D715C"/>
    <w:rsid w:val="37BC6F1A"/>
    <w:rsid w:val="37C56E83"/>
    <w:rsid w:val="37F20C53"/>
    <w:rsid w:val="39064340"/>
    <w:rsid w:val="396E69AB"/>
    <w:rsid w:val="39A61DCE"/>
    <w:rsid w:val="39D209EA"/>
    <w:rsid w:val="39F0246E"/>
    <w:rsid w:val="39FB797A"/>
    <w:rsid w:val="3A102520"/>
    <w:rsid w:val="3A1E76AF"/>
    <w:rsid w:val="3A550212"/>
    <w:rsid w:val="3ADD438B"/>
    <w:rsid w:val="3AE9381F"/>
    <w:rsid w:val="3AF13645"/>
    <w:rsid w:val="3B402842"/>
    <w:rsid w:val="3B540AD5"/>
    <w:rsid w:val="3B6302CE"/>
    <w:rsid w:val="3BAA0D64"/>
    <w:rsid w:val="3C0F68B6"/>
    <w:rsid w:val="3C525A50"/>
    <w:rsid w:val="3D0E4CF3"/>
    <w:rsid w:val="3D346891"/>
    <w:rsid w:val="3DAE48D0"/>
    <w:rsid w:val="3DE26CAD"/>
    <w:rsid w:val="3E2A16BC"/>
    <w:rsid w:val="3F3B3CBB"/>
    <w:rsid w:val="3F490727"/>
    <w:rsid w:val="3FD852D5"/>
    <w:rsid w:val="40074685"/>
    <w:rsid w:val="40353E69"/>
    <w:rsid w:val="40906654"/>
    <w:rsid w:val="411531B0"/>
    <w:rsid w:val="413E0548"/>
    <w:rsid w:val="41DF2AC0"/>
    <w:rsid w:val="42935ED2"/>
    <w:rsid w:val="4305608D"/>
    <w:rsid w:val="43BF2291"/>
    <w:rsid w:val="43F97F4A"/>
    <w:rsid w:val="44317349"/>
    <w:rsid w:val="446E57BA"/>
    <w:rsid w:val="44792511"/>
    <w:rsid w:val="44A97CC2"/>
    <w:rsid w:val="44DE1396"/>
    <w:rsid w:val="4501713F"/>
    <w:rsid w:val="450E0C06"/>
    <w:rsid w:val="4511779D"/>
    <w:rsid w:val="4532115A"/>
    <w:rsid w:val="459E4818"/>
    <w:rsid w:val="46290350"/>
    <w:rsid w:val="46C87275"/>
    <w:rsid w:val="47996550"/>
    <w:rsid w:val="47B84148"/>
    <w:rsid w:val="488974E5"/>
    <w:rsid w:val="488F6E67"/>
    <w:rsid w:val="48D37826"/>
    <w:rsid w:val="48E22897"/>
    <w:rsid w:val="48ED18D7"/>
    <w:rsid w:val="48F07365"/>
    <w:rsid w:val="496613D0"/>
    <w:rsid w:val="496E26C7"/>
    <w:rsid w:val="49E7219C"/>
    <w:rsid w:val="4A583671"/>
    <w:rsid w:val="4A737245"/>
    <w:rsid w:val="4A790500"/>
    <w:rsid w:val="4ACC3D93"/>
    <w:rsid w:val="4B4B0762"/>
    <w:rsid w:val="4BA57483"/>
    <w:rsid w:val="4C74019F"/>
    <w:rsid w:val="4CE27E71"/>
    <w:rsid w:val="4CEA0B40"/>
    <w:rsid w:val="4D1D4739"/>
    <w:rsid w:val="4D3D3769"/>
    <w:rsid w:val="4DA85147"/>
    <w:rsid w:val="4DB15B2D"/>
    <w:rsid w:val="4DE871FE"/>
    <w:rsid w:val="4E164237"/>
    <w:rsid w:val="4F580186"/>
    <w:rsid w:val="4FF22980"/>
    <w:rsid w:val="508C3383"/>
    <w:rsid w:val="50F32774"/>
    <w:rsid w:val="514967B6"/>
    <w:rsid w:val="51C623F3"/>
    <w:rsid w:val="536945F7"/>
    <w:rsid w:val="53BD5660"/>
    <w:rsid w:val="53D30F33"/>
    <w:rsid w:val="53DA5D7F"/>
    <w:rsid w:val="54001005"/>
    <w:rsid w:val="54144801"/>
    <w:rsid w:val="54885FFB"/>
    <w:rsid w:val="54F66BCE"/>
    <w:rsid w:val="55345651"/>
    <w:rsid w:val="56F05571"/>
    <w:rsid w:val="57797EDF"/>
    <w:rsid w:val="5801339E"/>
    <w:rsid w:val="5802067D"/>
    <w:rsid w:val="583F72A8"/>
    <w:rsid w:val="58CD61FD"/>
    <w:rsid w:val="59184B86"/>
    <w:rsid w:val="59612BE8"/>
    <w:rsid w:val="598B63F0"/>
    <w:rsid w:val="59C612EC"/>
    <w:rsid w:val="59FA2D7C"/>
    <w:rsid w:val="5A1C23C4"/>
    <w:rsid w:val="5A270918"/>
    <w:rsid w:val="5A2B2904"/>
    <w:rsid w:val="5B406304"/>
    <w:rsid w:val="5B56219F"/>
    <w:rsid w:val="5BB22189"/>
    <w:rsid w:val="5CB83F12"/>
    <w:rsid w:val="5CBF03F0"/>
    <w:rsid w:val="5D440918"/>
    <w:rsid w:val="5E3A1ACF"/>
    <w:rsid w:val="5EA51C2B"/>
    <w:rsid w:val="5F126E38"/>
    <w:rsid w:val="5FBF43EB"/>
    <w:rsid w:val="5FCA593E"/>
    <w:rsid w:val="5FEA341D"/>
    <w:rsid w:val="5FF408B8"/>
    <w:rsid w:val="60303E51"/>
    <w:rsid w:val="604C4EC2"/>
    <w:rsid w:val="6067193E"/>
    <w:rsid w:val="60DA72C1"/>
    <w:rsid w:val="60F90B8C"/>
    <w:rsid w:val="618651D1"/>
    <w:rsid w:val="62B32C72"/>
    <w:rsid w:val="62C40256"/>
    <w:rsid w:val="634E71D4"/>
    <w:rsid w:val="6360716D"/>
    <w:rsid w:val="64B54FEA"/>
    <w:rsid w:val="65336DF7"/>
    <w:rsid w:val="65943705"/>
    <w:rsid w:val="65964BF3"/>
    <w:rsid w:val="659C75FC"/>
    <w:rsid w:val="65B223B5"/>
    <w:rsid w:val="6617142A"/>
    <w:rsid w:val="662957CD"/>
    <w:rsid w:val="684655E2"/>
    <w:rsid w:val="684E6319"/>
    <w:rsid w:val="688F4EE2"/>
    <w:rsid w:val="69003FE9"/>
    <w:rsid w:val="690977AC"/>
    <w:rsid w:val="690C4AFE"/>
    <w:rsid w:val="69221E14"/>
    <w:rsid w:val="6926496E"/>
    <w:rsid w:val="696C5D99"/>
    <w:rsid w:val="69BD2834"/>
    <w:rsid w:val="6A224588"/>
    <w:rsid w:val="6ACC6738"/>
    <w:rsid w:val="6AE0049D"/>
    <w:rsid w:val="6B446EB2"/>
    <w:rsid w:val="6BC767DA"/>
    <w:rsid w:val="6C3C7469"/>
    <w:rsid w:val="6C49502B"/>
    <w:rsid w:val="6CC64816"/>
    <w:rsid w:val="6CE822B9"/>
    <w:rsid w:val="6CEF3027"/>
    <w:rsid w:val="6DB84A13"/>
    <w:rsid w:val="6E0551E1"/>
    <w:rsid w:val="6E1E5B1F"/>
    <w:rsid w:val="6ECB1C8C"/>
    <w:rsid w:val="6EDA00F5"/>
    <w:rsid w:val="6F7E6F75"/>
    <w:rsid w:val="6FDD432A"/>
    <w:rsid w:val="6FE7186D"/>
    <w:rsid w:val="6FFC1059"/>
    <w:rsid w:val="70063B95"/>
    <w:rsid w:val="708F2BE3"/>
    <w:rsid w:val="709D4D0F"/>
    <w:rsid w:val="727B1B76"/>
    <w:rsid w:val="74297AF0"/>
    <w:rsid w:val="74411D07"/>
    <w:rsid w:val="74627736"/>
    <w:rsid w:val="77060618"/>
    <w:rsid w:val="770D2E0C"/>
    <w:rsid w:val="774B2530"/>
    <w:rsid w:val="783E1EAF"/>
    <w:rsid w:val="78E36A69"/>
    <w:rsid w:val="79CF0476"/>
    <w:rsid w:val="79DA6ECF"/>
    <w:rsid w:val="7A130166"/>
    <w:rsid w:val="7A221C8D"/>
    <w:rsid w:val="7A8041EE"/>
    <w:rsid w:val="7B2002D3"/>
    <w:rsid w:val="7B8F588D"/>
    <w:rsid w:val="7BFB5B1C"/>
    <w:rsid w:val="7C3F473B"/>
    <w:rsid w:val="7C9511C7"/>
    <w:rsid w:val="7C9E79F1"/>
    <w:rsid w:val="7CDF587B"/>
    <w:rsid w:val="7CFE0D05"/>
    <w:rsid w:val="7D1C5D95"/>
    <w:rsid w:val="7EFC6A4E"/>
    <w:rsid w:val="7F9F4555"/>
    <w:rsid w:val="7FE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31"/>
    <w:basedOn w:val="5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2">
    <w:name w:val="font61"/>
    <w:basedOn w:val="5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3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14</TotalTime>
  <ScaleCrop>false</ScaleCrop>
  <LinksUpToDate>false</LinksUpToDate>
  <CharactersWithSpaces>3605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2020-11-12T12:56:39Z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