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黑体" w:eastAsia="仿宋_GB2312"/>
          <w:color w:val="000000"/>
          <w:sz w:val="32"/>
          <w:szCs w:val="32"/>
        </w:rPr>
      </w:pPr>
      <w:r>
        <w:rPr>
          <w:rFonts w:hint="eastAsia" w:ascii="Times New Roman" w:hAnsi="Times New Roman" w:eastAsia="仿宋_GB2312" w:cs="Times New Roman"/>
          <w:color w:val="000000"/>
          <w:kern w:val="0"/>
          <w:sz w:val="32"/>
          <w:szCs w:val="32"/>
        </w:rPr>
        <w:t>附件1</w:t>
      </w:r>
    </w:p>
    <w:p>
      <w:pPr>
        <w:spacing w:line="640" w:lineRule="exact"/>
        <w:jc w:val="center"/>
        <w:rPr>
          <w:rFonts w:hint="eastAsia" w:ascii="方正小标宋简体" w:hAnsi="Calibri" w:eastAsia="方正小标宋简体"/>
          <w:b w:val="0"/>
          <w:bCs/>
          <w:color w:val="000000"/>
          <w:sz w:val="44"/>
          <w:szCs w:val="44"/>
        </w:rPr>
      </w:pPr>
      <w:r>
        <w:rPr>
          <w:rFonts w:hint="eastAsia" w:ascii="方正小标宋简体" w:eastAsia="方正小标宋简体"/>
          <w:b w:val="0"/>
          <w:bCs/>
          <w:color w:val="000000"/>
          <w:sz w:val="44"/>
          <w:szCs w:val="44"/>
        </w:rPr>
        <w:t>本次检验项目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eastAsia="黑体"/>
          <w:color w:val="000000"/>
          <w:sz w:val="32"/>
          <w:szCs w:val="32"/>
          <w:lang w:eastAsia="zh-CN"/>
        </w:rPr>
      </w:pPr>
      <w:r>
        <w:rPr>
          <w:rFonts w:hint="eastAsia" w:ascii="黑体" w:eastAsia="黑体"/>
          <w:color w:val="000000"/>
          <w:sz w:val="32"/>
          <w:szCs w:val="32"/>
          <w:lang w:eastAsia="zh-CN"/>
        </w:rPr>
        <w:t>餐饮食品</w:t>
      </w:r>
    </w:p>
    <w:p>
      <w:pPr>
        <w:numPr>
          <w:ilvl w:val="0"/>
          <w:numId w:val="2"/>
        </w:numPr>
        <w:ind w:left="640" w:leftChars="0" w:firstLine="0" w:firstLineChars="0"/>
        <w:rPr>
          <w:rFonts w:hint="eastAsia" w:ascii="楷体_GB2312" w:hAnsi="楷体" w:eastAsia="楷体_GB2312"/>
          <w:b/>
          <w:color w:val="000000"/>
          <w:sz w:val="32"/>
          <w:szCs w:val="32"/>
        </w:rPr>
      </w:pPr>
      <w:r>
        <w:rPr>
          <w:rFonts w:hint="eastAsia" w:ascii="楷体_GB2312" w:hAnsi="楷体" w:eastAsia="楷体_GB2312"/>
          <w:b/>
          <w:color w:val="000000"/>
          <w:sz w:val="32"/>
          <w:szCs w:val="32"/>
        </w:rPr>
        <w:t>抽检依据</w:t>
      </w:r>
    </w:p>
    <w:p>
      <w:pPr>
        <w:pStyle w:val="2"/>
        <w:ind w:firstLine="640" w:firstLineChars="200"/>
        <w:rPr>
          <w:rFonts w:hint="default" w:ascii="楷体_GB2312" w:hAnsi="楷体" w:eastAsia="楷体_GB2312"/>
          <w:b/>
          <w:color w:val="000000"/>
          <w:sz w:val="32"/>
          <w:szCs w:val="32"/>
          <w:lang w:val="en-US" w:eastAsia="zh-CN"/>
        </w:rPr>
      </w:pPr>
      <w:r>
        <w:rPr>
          <w:rFonts w:hint="eastAsia" w:ascii="仿宋_GB2312" w:hAnsi="Times New Roman" w:eastAsia="仿宋_GB2312" w:cs="Times New Roman"/>
          <w:bCs/>
          <w:color w:val="000000"/>
          <w:sz w:val="32"/>
          <w:szCs w:val="32"/>
          <w:lang w:val="en-US" w:eastAsia="zh-CN"/>
        </w:rPr>
        <w:t>GB 14934-2016《食品安全国家标准 消毒餐（饮）具》、GB 2760-2014《食品安全国家标准 食品添加剂使用标准》， GB 2762-2017《食品安全国家标准 食品中污染物限量》，食品整治办[2008]3 号《食品中可能违法添加的非食用物质 和易滥用的食品添加剂品种名单(第一批)》</w:t>
      </w:r>
      <w:r>
        <w:rPr>
          <w:rFonts w:hint="eastAsia" w:ascii="仿宋_GB2312" w:eastAsia="仿宋_GB2312" w:cs="Times New Roman"/>
          <w:bCs/>
          <w:color w:val="000000"/>
          <w:sz w:val="32"/>
          <w:szCs w:val="32"/>
          <w:lang w:val="en-US" w:eastAsia="zh-CN"/>
        </w:rPr>
        <w:t>,</w:t>
      </w:r>
      <w:r>
        <w:rPr>
          <w:rFonts w:hint="eastAsia" w:ascii="仿宋_GB2312" w:hAnsi="Times New Roman" w:eastAsia="仿宋_GB2312" w:cs="Times New Roman"/>
          <w:bCs/>
          <w:color w:val="000000"/>
          <w:sz w:val="32"/>
          <w:szCs w:val="32"/>
          <w:lang w:val="en-US" w:eastAsia="zh-CN"/>
        </w:rPr>
        <w:t>整顿办函[2011]1 号《食品中可能违法添加 的非食用物质和易滥用的食品添加剂品种名单(第五批)》</w:t>
      </w:r>
      <w:r>
        <w:rPr>
          <w:rFonts w:hint="eastAsia" w:ascii="仿宋_GB2312" w:eastAsia="仿宋_GB2312"/>
          <w:color w:val="000000"/>
          <w:sz w:val="32"/>
          <w:szCs w:val="32"/>
        </w:rPr>
        <w:t>等标准及产品明示标准和指标的要求</w:t>
      </w:r>
      <w:r>
        <w:rPr>
          <w:rFonts w:hint="eastAsia" w:ascii="仿宋_GB2312" w:eastAsia="仿宋_GB2312" w:cs="Times New Roman"/>
          <w:bCs/>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检验项目</w:t>
      </w:r>
    </w:p>
    <w:p>
      <w:pPr>
        <w:pStyle w:val="2"/>
        <w:numPr>
          <w:ilvl w:val="0"/>
          <w:numId w:val="0"/>
        </w:numPr>
        <w:ind w:firstLine="640"/>
        <w:rPr>
          <w:rFonts w:hint="eastAsia"/>
        </w:rPr>
      </w:pPr>
      <w:r>
        <w:rPr>
          <w:rFonts w:hint="eastAsia" w:ascii="仿宋_GB2312" w:hAnsi="Times New Roman" w:eastAsia="仿宋_GB2312" w:cs="Times New Roman"/>
          <w:bCs/>
          <w:color w:val="000000"/>
          <w:sz w:val="32"/>
          <w:szCs w:val="32"/>
          <w:lang w:val="en-US" w:eastAsia="zh-CN"/>
        </w:rPr>
        <w:t>游离性余氯，阴离子合成洗涤剂（以十二烷基苯磺酸钠计），大肠菌群，沙门氏菌，糖精钠，亚硝酸盐，苯甲酸及其钠盐（以苯甲酸计），脱氢乙酸及其钠盐（以脱氢乙酸计），罂粟碱，吗啡，可待因，那可丁，蒂巴因，苏丹红，罗丹明B。</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二、炒货食品及坚果制品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GB 2762-2017《食品安全国家标准 食品中污染物限量》， GB 2761-2017《食品安全国家标准 食品中真菌毒素限量》，GB 19300-2014《食品安全国家标准 坚果与籽类食品》，GB 2760-2014《食品安全国家标准 食品添加剂使用标准》</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仿宋_GB2312" w:hAnsi="Times New Roman" w:eastAsia="仿宋_GB2312" w:cs="Times New Roman"/>
          <w:bCs/>
          <w:color w:val="000000"/>
          <w:sz w:val="32"/>
          <w:szCs w:val="32"/>
          <w:lang w:val="en-US" w:eastAsia="zh-CN"/>
        </w:rPr>
        <w:t>铅，黄曲霉素，过氧化值，苯甲酸及其钠盐（以苯甲酸计），山梨酸及其钾盐（以山梨酸计）。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三、蛋制品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firstLineChars="200"/>
        <w:rPr>
          <w:rFonts w:hint="default" w:eastAsia="楷体_GB2312"/>
          <w:lang w:val="en-US" w:eastAsia="zh-CN"/>
        </w:rPr>
      </w:pPr>
      <w:r>
        <w:rPr>
          <w:rFonts w:hint="eastAsia" w:ascii="仿宋_GB2312" w:hAnsi="Times New Roman" w:eastAsia="仿宋_GB2312" w:cs="Times New Roman"/>
          <w:bCs/>
          <w:color w:val="000000"/>
          <w:sz w:val="32"/>
          <w:szCs w:val="32"/>
          <w:lang w:val="en-US" w:eastAsia="zh-CN"/>
        </w:rPr>
        <w:t>抽检依据是GB 2760-2014《食品安全国家标准 食品添加剂使用标准》，GB 2762-2017《食品安全国家标准 食品中污染物限量》</w:t>
      </w:r>
      <w:r>
        <w:rPr>
          <w:rFonts w:hint="eastAsia" w:ascii="仿宋_GB2312" w:eastAsia="仿宋_GB2312"/>
          <w:color w:val="000000"/>
          <w:sz w:val="32"/>
          <w:szCs w:val="32"/>
        </w:rPr>
        <w:t>等标准及产品明示标准和指标的要求</w:t>
      </w:r>
      <w:r>
        <w:rPr>
          <w:rFonts w:hint="eastAsia" w:ascii="仿宋_GB2312" w:eastAsia="仿宋_GB2312" w:cs="Times New Roman"/>
          <w:bCs/>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检验项目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蛋制品的抽检项目包括亚硝酸盐（以亚硝酸钠计），二氧化硫残留量，铅，苯甲酸及其钠盐（以苯甲酸计），山梨酸及其钾盐（以山梨酸计）。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四、淀粉制品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GB 2760-2014《食品安全国家标准 食品添加剂使用标准》</w:t>
      </w:r>
      <w:r>
        <w:rPr>
          <w:rFonts w:hint="eastAsia" w:ascii="仿宋_GB2312" w:eastAsia="仿宋_GB2312" w:cs="Times New Roman"/>
          <w:bCs/>
          <w:color w:val="000000"/>
          <w:sz w:val="32"/>
          <w:szCs w:val="32"/>
          <w:lang w:val="en-US" w:eastAsia="zh-CN"/>
        </w:rPr>
        <w:t>，</w:t>
      </w:r>
      <w:r>
        <w:rPr>
          <w:rFonts w:hint="eastAsia" w:ascii="仿宋_GB2312" w:hAnsi="Times New Roman" w:eastAsia="仿宋_GB2312" w:cs="Times New Roman"/>
          <w:bCs/>
          <w:color w:val="000000"/>
          <w:sz w:val="32"/>
          <w:szCs w:val="32"/>
          <w:lang w:val="en-US" w:eastAsia="zh-CN"/>
        </w:rPr>
        <w:t>GB 2762-2017《食品安全国家标准 食品中污染物限量》，国家卫生计生委关于批准β-半乳糖苷酶为食品添加剂新品种等的公告（2015年第1号）</w:t>
      </w:r>
      <w:r>
        <w:rPr>
          <w:rFonts w:hint="eastAsia" w:ascii="仿宋_GB2312" w:eastAsia="仿宋_GB2312"/>
          <w:color w:val="000000"/>
          <w:sz w:val="32"/>
          <w:szCs w:val="32"/>
        </w:rPr>
        <w:t>等标准及产品明示标准和指标的要求</w:t>
      </w:r>
      <w:r>
        <w:rPr>
          <w:rFonts w:hint="eastAsia" w:ascii="仿宋_GB2312" w:eastAsia="仿宋_GB2312"/>
          <w:color w:val="000000"/>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检验项目</w:t>
      </w:r>
    </w:p>
    <w:p>
      <w:pPr>
        <w:pStyle w:val="2"/>
        <w:numPr>
          <w:ilvl w:val="0"/>
          <w:numId w:val="0"/>
        </w:numPr>
        <w:ind w:firstLine="475"/>
        <w:rPr>
          <w:rFonts w:hint="default"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二氧化硫残留量，铝的残留量，铅。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五、调味品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rPr>
          <w:rFonts w:hint="default" w:eastAsia="楷体_GB2312"/>
          <w:lang w:val="en-US" w:eastAsia="zh-CN"/>
        </w:rPr>
      </w:pPr>
      <w:r>
        <w:rPr>
          <w:rFonts w:hint="eastAsia" w:ascii="楷体_GB2312" w:hAnsi="楷体" w:eastAsia="楷体_GB2312"/>
          <w:b/>
          <w:color w:val="000000"/>
          <w:sz w:val="32"/>
          <w:szCs w:val="32"/>
          <w:lang w:val="en-US" w:eastAsia="zh-CN"/>
        </w:rPr>
        <w:t xml:space="preserve">    </w:t>
      </w:r>
      <w:r>
        <w:rPr>
          <w:rFonts w:hint="eastAsia" w:ascii="仿宋_GB2312" w:hAnsi="Times New Roman" w:eastAsia="仿宋_GB2312" w:cs="Times New Roman"/>
          <w:bCs/>
          <w:color w:val="000000"/>
          <w:sz w:val="32"/>
          <w:szCs w:val="32"/>
          <w:lang w:val="en-US" w:eastAsia="zh-CN"/>
        </w:rPr>
        <w:t>抽检依据是GB/T 18187-2000《酿造食醋》，GB 2719-2018《食品安全 国家标准 食醋》，GB 2760-2014《食品安全国家标准 食品添加剂使用标准》，食品整治办【2008】3号关于印发《食品中可能违法添加的非食用物质和易滥用的食品添加剂品种名单（第一批）》，GB 2762-2017《食品安全国家标准 食品中污染物限量》，整顿办函〔2011〕1号关于印发《食品中可能违法添加的非食用物质和易滥用的食品添加剂品种名单（第五批）》，GB/T 20560-2006《地理标志产品 郫县豆瓣》</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40" w:leftChars="0" w:firstLine="0" w:firstLineChars="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检验项目</w:t>
      </w:r>
    </w:p>
    <w:p>
      <w:pPr>
        <w:pStyle w:val="2"/>
        <w:numPr>
          <w:ilvl w:val="0"/>
          <w:numId w:val="0"/>
        </w:numPr>
        <w:ind w:firstLine="640"/>
        <w:rPr>
          <w:rFonts w:hint="eastAsia"/>
          <w:lang w:eastAsia="zh-CN"/>
        </w:rPr>
      </w:pPr>
      <w:r>
        <w:rPr>
          <w:rFonts w:hint="eastAsia" w:ascii="仿宋_GB2312" w:hAnsi="Times New Roman" w:eastAsia="仿宋_GB2312" w:cs="Times New Roman"/>
          <w:bCs/>
          <w:color w:val="000000"/>
          <w:sz w:val="32"/>
          <w:szCs w:val="32"/>
          <w:lang w:val="en-US" w:eastAsia="zh-CN"/>
        </w:rPr>
        <w:t>调味品的抽检项目包括总酸（以乙酸计），大肠菌群，菌落总数，苯甲酸及其钠盐（以苯甲酸计），山梨酸及其钾盐（以山梨酸计），脱氢乙酸及其钠盐（以脱氢乙酸计），罂粟碱，吗啡，可待因，那可丁，蒂巴因，铅，苏丹红，罗丹明B，对羟基苯甲酸酯类及其钠盐(以对羟基苯甲酸计)，总砷，糖精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六、豆制品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GB 2712-2014《食品安全国家标准 豆制品》，GB 2760- 2014《食品安全国家标准 食品添加剂使用标准》，GB 2762-2017《食品安全国家标准 食品中污染物限量》</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pStyle w:val="2"/>
        <w:numPr>
          <w:ilvl w:val="0"/>
          <w:numId w:val="0"/>
        </w:numPr>
        <w:ind w:firstLine="64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大肠菌群，苯甲酸及其钠盐(以苯甲酸计)，山梨酸及其钾盐(以山梨酸计)，脱氢乙酸及其钠盐（以脱氢乙酸计），铝的残留量，二氧化硫残留量，铅。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七、方便食品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Q/AFTW 0001S-2019《调味面制品》，Q/CHH0005S-2018 《调味面制品》，Q/SJS0002S-2017《 调味面制品》，Q/PCY 0002S-2017 《调味面制品》，Q/SDS 0001S-2017《调味面制食品》，Q/YLPY0001S-2019《调味面制品》，Q/LQXL 0001S—2020《调味面制品（麻辣条）》，GB 2760-2014《食品安全国家标准 食品添加剂使用标准》</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铅，菌落总数，大肠菌群，苯甲酸及其钠盐(以苯甲酸计)，山梨酸及其钾盐(以山梨酸计)，脱氢乙酸及其钠盐（以脱氢乙酸计），糖精钠。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八、糕点</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GB 2760-2014《食品安全国家标准 食品添加剂使用标准》， 关于瑞士乳杆菌R0052等53 种“三新食品”的公告 (2020 年第4号)</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ind w:firstLine="640" w:firstLineChars="200"/>
        <w:rPr>
          <w:rFonts w:hint="eastAsia"/>
          <w:lang w:val="en-US" w:eastAsia="zh-CN"/>
        </w:rPr>
      </w:pPr>
      <w:r>
        <w:rPr>
          <w:rFonts w:hint="eastAsia" w:ascii="仿宋_GB2312" w:hAnsi="Times New Roman" w:eastAsia="仿宋_GB2312" w:cs="Times New Roman"/>
          <w:bCs/>
          <w:color w:val="000000"/>
          <w:sz w:val="32"/>
          <w:szCs w:val="32"/>
          <w:lang w:val="en-US" w:eastAsia="zh-CN"/>
        </w:rPr>
        <w:t>山梨酸及其钾盐（以山梨酸计），脱氢乙酸及其钠盐（以脱氢乙酸计），乙酰磺胺酸钾 （安赛蜜），甜蜜素(以环己基氨基磺酸计），糖精钠，苯甲酸及其钠盐(以苯甲酸计)，铝的残留量。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九、粮食加工品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ind w:firstLine="640" w:firstLineChars="200"/>
      </w:pPr>
      <w:r>
        <w:rPr>
          <w:rFonts w:hint="eastAsia" w:ascii="仿宋_GB2312" w:hAnsi="Times New Roman" w:eastAsia="仿宋_GB2312" w:cs="Times New Roman"/>
          <w:bCs/>
          <w:color w:val="000000"/>
          <w:sz w:val="32"/>
          <w:szCs w:val="32"/>
          <w:lang w:val="en-US" w:eastAsia="zh-CN"/>
        </w:rPr>
        <w:t>GB 2760- 2014《食品安全国家标准 食品添加剂使用标准》，GB 2762-2017《食品安全国家标准 食品中污染物限量》</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pStyle w:val="2"/>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铅，铝的残留量，脱氢乙酸及其钠盐（以脱氢乙酸计），柠檬黄及其铝色淀（以柠檬黄计）。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十、肉制品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ind w:firstLine="640" w:firstLineChars="200"/>
        <w:rPr>
          <w:rFonts w:hint="eastAsia" w:eastAsia="宋体"/>
          <w:lang w:eastAsia="zh-CN"/>
        </w:rPr>
      </w:pPr>
      <w:r>
        <w:rPr>
          <w:rFonts w:hint="eastAsia" w:ascii="仿宋_GB2312" w:hAnsi="Times New Roman" w:eastAsia="仿宋_GB2312" w:cs="Times New Roman"/>
          <w:bCs/>
          <w:color w:val="000000"/>
          <w:sz w:val="32"/>
          <w:szCs w:val="32"/>
          <w:lang w:val="en-US" w:eastAsia="zh-CN"/>
        </w:rPr>
        <w:t>GB 2760-2014《食品安全国家标准 食品添加剂使用标准，GB 2762-2017《食品安全国家标准 食品中污染物限量》</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pStyle w:val="2"/>
        <w:ind w:firstLine="640" w:firstLineChars="200"/>
        <w:rPr>
          <w:rFonts w:hint="eastAsia" w:eastAsia="宋体"/>
          <w:lang w:eastAsia="zh-CN"/>
        </w:rPr>
      </w:pPr>
      <w:r>
        <w:rPr>
          <w:rFonts w:hint="eastAsia" w:ascii="仿宋_GB2312" w:hAnsi="Times New Roman" w:eastAsia="仿宋_GB2312" w:cs="Times New Roman"/>
          <w:bCs/>
          <w:color w:val="000000"/>
          <w:sz w:val="32"/>
          <w:szCs w:val="32"/>
          <w:lang w:val="en-US" w:eastAsia="zh-CN"/>
        </w:rPr>
        <w:t>苯甲酸及其钠盐（以苯甲酸计），山梨酸及其钾盐（以山梨酸计），亚硝酸盐(以亚硝酸钠计），脱氢乙酸及其钠盐（以脱氢乙酸计），糖精钠，铅。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十一、食用油</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firstLineChars="200"/>
      </w:pPr>
      <w:r>
        <w:rPr>
          <w:rFonts w:hint="default" w:ascii="仿宋_GB2312" w:hAnsi="Times New Roman" w:eastAsia="仿宋_GB2312" w:cs="Times New Roman"/>
          <w:bCs/>
          <w:color w:val="000000"/>
          <w:sz w:val="32"/>
          <w:szCs w:val="32"/>
          <w:lang w:val="en-US" w:eastAsia="zh-CN"/>
        </w:rPr>
        <w:t>GB 2762-2017《食品安全国家标准 食品中污染物限量》， GB/T 1536-2004《菜籽油》</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检验项目</w:t>
      </w:r>
    </w:p>
    <w:p>
      <w:pPr>
        <w:pStyle w:val="2"/>
        <w:numPr>
          <w:ilvl w:val="0"/>
          <w:numId w:val="0"/>
        </w:numPr>
        <w:ind w:left="640" w:leftChars="0"/>
        <w:rPr>
          <w:rFonts w:hint="eastAsia"/>
        </w:rPr>
      </w:pPr>
      <w:r>
        <w:rPr>
          <w:rFonts w:hint="default" w:ascii="仿宋_GB2312" w:hAnsi="Times New Roman" w:eastAsia="仿宋_GB2312" w:cs="Times New Roman"/>
          <w:bCs/>
          <w:color w:val="000000"/>
          <w:sz w:val="32"/>
          <w:szCs w:val="32"/>
          <w:lang w:val="en-US" w:eastAsia="zh-CN"/>
        </w:rPr>
        <w:t>铅，总砷，溶剂残留量</w:t>
      </w:r>
      <w:r>
        <w:rPr>
          <w:rFonts w:hint="eastAsia" w:ascii="仿宋_GB2312" w:hAnsi="Times New Roman" w:eastAsia="仿宋_GB2312" w:cs="Times New Roman"/>
          <w:bCs/>
          <w:color w:val="000000"/>
          <w:sz w:val="32"/>
          <w:szCs w:val="32"/>
          <w:lang w:val="en-US" w:eastAsia="zh-CN"/>
        </w:rPr>
        <w:t>，酸值，过氧化值。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十二、蔬菜制品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default" w:ascii="仿宋_GB2312" w:hAnsi="Times New Roman" w:eastAsia="仿宋_GB2312" w:cs="Times New Roman"/>
          <w:bCs/>
          <w:color w:val="000000"/>
          <w:sz w:val="32"/>
          <w:szCs w:val="32"/>
          <w:lang w:val="en-US" w:eastAsia="zh-CN"/>
        </w:rPr>
        <w:t>GB 2762-2017《食品安全国家标准 食品中污染物限量》，GB 2760-2014《食品安全国家标准 食品添加剂使用标准》</w:t>
      </w:r>
      <w:r>
        <w:rPr>
          <w:rFonts w:hint="eastAsia" w:ascii="仿宋_GB2312" w:eastAsia="仿宋_GB2312"/>
          <w:color w:val="000000"/>
          <w:sz w:val="32"/>
          <w:szCs w:val="32"/>
        </w:rPr>
        <w:t>等标准及产品明示标准和指标的要求</w:t>
      </w:r>
      <w:r>
        <w:rPr>
          <w:rFonts w:hint="eastAsia" w:ascii="仿宋_GB2312" w:eastAsia="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default" w:ascii="仿宋_GB2312" w:hAnsi="Times New Roman" w:eastAsia="仿宋_GB2312" w:cs="Times New Roman"/>
          <w:bCs/>
          <w:color w:val="000000"/>
          <w:sz w:val="32"/>
          <w:szCs w:val="32"/>
          <w:lang w:val="en-US" w:eastAsia="zh-CN"/>
        </w:rPr>
        <w:t>苯甲酸及其钠盐（以苯甲酸计），山梨酸及其钾盐（以山梨酸计），亚硝酸盐(以</w:t>
      </w:r>
      <w:r>
        <w:rPr>
          <w:rFonts w:hint="eastAsia" w:ascii="仿宋_GB2312" w:hAnsi="Times New Roman" w:eastAsia="仿宋_GB2312" w:cs="Times New Roman"/>
          <w:bCs/>
          <w:color w:val="000000"/>
          <w:sz w:val="32"/>
          <w:szCs w:val="32"/>
          <w:lang w:val="en-US" w:eastAsia="zh-CN"/>
        </w:rPr>
        <w:t>亚硝酸钠</w:t>
      </w:r>
      <w:r>
        <w:rPr>
          <w:rFonts w:hint="default" w:ascii="仿宋_GB2312" w:hAnsi="Times New Roman" w:eastAsia="仿宋_GB2312" w:cs="Times New Roman"/>
          <w:bCs/>
          <w:color w:val="000000"/>
          <w:sz w:val="32"/>
          <w:szCs w:val="32"/>
          <w:lang w:val="en-US" w:eastAsia="zh-CN"/>
        </w:rPr>
        <w:t>计)</w:t>
      </w:r>
      <w:r>
        <w:rPr>
          <w:rFonts w:hint="eastAsia" w:ascii="仿宋_GB2312" w:hAnsi="Times New Roman" w:eastAsia="仿宋_GB2312" w:cs="Times New Roman"/>
          <w:bCs/>
          <w:color w:val="000000"/>
          <w:sz w:val="32"/>
          <w:szCs w:val="32"/>
          <w:lang w:val="en-US" w:eastAsia="zh-CN"/>
        </w:rPr>
        <w:t>，脱氢乙酸及其钠盐（以脱氢乙酸计），糖精钠，二氧化硫残留量。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十三、薯类及膨化食品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firstLineChars="200"/>
        <w:rPr>
          <w:rFonts w:hint="default" w:ascii="仿宋_GB2312" w:hAnsi="Times New Roman" w:eastAsia="仿宋_GB2312" w:cs="Times New Roman"/>
          <w:bCs/>
          <w:color w:val="000000"/>
          <w:sz w:val="32"/>
          <w:szCs w:val="32"/>
          <w:lang w:val="en-US" w:eastAsia="zh-CN"/>
        </w:rPr>
      </w:pPr>
      <w:r>
        <w:rPr>
          <w:rFonts w:hint="default" w:ascii="仿宋_GB2312" w:hAnsi="Times New Roman" w:eastAsia="仿宋_GB2312" w:cs="Times New Roman"/>
          <w:bCs/>
          <w:color w:val="000000"/>
          <w:sz w:val="32"/>
          <w:szCs w:val="32"/>
          <w:lang w:val="en-US" w:eastAsia="zh-CN"/>
        </w:rPr>
        <w:t>GB 2760-2014《食品安全国家标准 食品添加剂使用标准》</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default" w:ascii="仿宋_GB2312" w:hAnsi="Times New Roman" w:eastAsia="仿宋_GB2312" w:cs="Times New Roman"/>
          <w:bCs/>
          <w:color w:val="000000"/>
          <w:sz w:val="32"/>
          <w:szCs w:val="32"/>
          <w:lang w:val="en-US" w:eastAsia="zh-CN"/>
        </w:rPr>
        <w:t>脱氢乙酸及其钠盐(以脱氢乙酸计)，糖精钠(以糖精计)，苯甲酸及其钠盐(以苯甲酸计)</w:t>
      </w:r>
      <w:r>
        <w:rPr>
          <w:rFonts w:hint="eastAsia" w:ascii="仿宋_GB2312" w:hAnsi="Times New Roman" w:eastAsia="仿宋_GB2312" w:cs="Times New Roman"/>
          <w:bCs/>
          <w:color w:val="000000"/>
          <w:sz w:val="32"/>
          <w:szCs w:val="32"/>
          <w:lang w:val="en-US" w:eastAsia="zh-CN"/>
        </w:rPr>
        <w:t>，</w:t>
      </w:r>
      <w:r>
        <w:rPr>
          <w:rFonts w:hint="default" w:ascii="仿宋_GB2312" w:hAnsi="Times New Roman" w:eastAsia="仿宋_GB2312" w:cs="Times New Roman"/>
          <w:bCs/>
          <w:color w:val="000000"/>
          <w:sz w:val="32"/>
          <w:szCs w:val="32"/>
          <w:lang w:val="en-US" w:eastAsia="zh-CN"/>
        </w:rPr>
        <w:t>山梨酸及其钾盐（以山梨酸计）</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十四、水产制品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pPr>
      <w:r>
        <w:rPr>
          <w:rFonts w:hint="eastAsia" w:ascii="仿宋_GB2312" w:hAnsi="Times New Roman" w:eastAsia="仿宋_GB2312" w:cs="Times New Roman"/>
          <w:bCs/>
          <w:color w:val="000000"/>
          <w:sz w:val="32"/>
          <w:szCs w:val="32"/>
          <w:lang w:val="en-US" w:eastAsia="zh-CN"/>
        </w:rPr>
        <w:t>GB 2760-2014《食品安全国家标准 食品添加剂使用标准》</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检验项目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苯甲酸及其钠盐（以苯甲酸计），山梨酸及其钾盐（以山梨酸计），脱氢乙酸及其钠盐(以脱氢乙酸计)，铝的残留量。</w:t>
      </w:r>
    </w:p>
    <w:p>
      <w:pPr>
        <w:pStyle w:val="2"/>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十五、水果制品</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firstLineChars="200"/>
      </w:pPr>
      <w:r>
        <w:rPr>
          <w:rFonts w:hint="eastAsia" w:ascii="仿宋_GB2312" w:hAnsi="Times New Roman" w:eastAsia="仿宋_GB2312" w:cs="Times New Roman"/>
          <w:bCs/>
          <w:color w:val="000000"/>
          <w:sz w:val="32"/>
          <w:szCs w:val="32"/>
          <w:lang w:val="en-US" w:eastAsia="zh-CN"/>
        </w:rPr>
        <w:t>GB 2760-2014《食品安全国家标准 食品添加剂使用标准》， GB 2762-2017《食品安全国家标准 食品中污染物限量》</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检验项目</w:t>
      </w:r>
    </w:p>
    <w:p>
      <w:pPr>
        <w:pStyle w:val="2"/>
        <w:numPr>
          <w:ilvl w:val="0"/>
          <w:numId w:val="0"/>
        </w:numPr>
        <w:ind w:firstLine="640" w:firstLineChars="200"/>
        <w:rPr>
          <w:rFonts w:hint="eastAsia"/>
        </w:rPr>
      </w:pPr>
      <w:r>
        <w:rPr>
          <w:rFonts w:hint="eastAsia" w:ascii="仿宋_GB2312" w:hAnsi="Times New Roman" w:eastAsia="仿宋_GB2312" w:cs="Times New Roman"/>
          <w:bCs/>
          <w:color w:val="000000"/>
          <w:sz w:val="32"/>
          <w:szCs w:val="32"/>
          <w:lang w:val="en-US" w:eastAsia="zh-CN"/>
        </w:rPr>
        <w:t>胭脂红及其铝色淀（以胭脂红计），苯甲酸及其钠盐（以苯甲酸计），山梨酸及其钾盐（以山梨酸计），铅，甜蜜素(以环己基氨基磺酸计)，脱氢乙酸及其钠盐(以脱氢乙酸计)。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十六、饮料</w:t>
      </w:r>
    </w:p>
    <w:p>
      <w:pPr>
        <w:ind w:firstLine="643" w:firstLineChars="200"/>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GB 2760-2014《食品安全国家标准 食品添加剂使用标准》</w:t>
      </w:r>
      <w:r>
        <w:rPr>
          <w:rFonts w:hint="eastAsia" w:ascii="仿宋_GB2312" w:eastAsia="仿宋_GB2312"/>
          <w:color w:val="000000"/>
          <w:sz w:val="32"/>
          <w:szCs w:val="32"/>
        </w:rPr>
        <w:t>等标准及产品明示标准和指标的要求</w:t>
      </w:r>
      <w:r>
        <w:rPr>
          <w:rFonts w:hint="eastAsia" w:ascii="仿宋_GB2312" w:hAnsi="Times New Roman" w:eastAsia="仿宋_GB2312" w:cs="Times New Roman"/>
          <w:bCs/>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pStyle w:val="2"/>
        <w:numPr>
          <w:ilvl w:val="0"/>
          <w:numId w:val="0"/>
        </w:numPr>
        <w:ind w:firstLine="640" w:firstLineChars="200"/>
        <w:rPr>
          <w:rFonts w:hint="eastAsia" w:ascii="仿宋_GB2312" w:hAnsi="Times New Roman" w:eastAsia="仿宋_GB2312" w:cs="Times New Roman"/>
          <w:bCs/>
          <w:color w:val="000000"/>
          <w:sz w:val="32"/>
          <w:szCs w:val="32"/>
          <w:lang w:val="en-US" w:eastAsia="zh-CN"/>
        </w:rPr>
      </w:pPr>
      <w:r>
        <w:rPr>
          <w:rFonts w:hint="eastAsia" w:ascii="仿宋_GB2312" w:hAnsi="Times New Roman" w:eastAsia="仿宋_GB2312" w:cs="Times New Roman"/>
          <w:bCs/>
          <w:color w:val="000000"/>
          <w:sz w:val="32"/>
          <w:szCs w:val="32"/>
          <w:lang w:val="en-US" w:eastAsia="zh-CN"/>
        </w:rPr>
        <w:t>苯甲酸及其钠盐(以苯甲酸计)，山梨酸及其钾盐(以山梨酸计)，糖精钠，脱氢乙酸及其钠盐(以脱氢乙酸计)。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lang w:eastAsia="zh-CN"/>
        </w:rPr>
      </w:pPr>
      <w:r>
        <w:rPr>
          <w:rFonts w:hint="eastAsia" w:ascii="楷体_GB2312" w:hAnsi="楷体" w:eastAsia="楷体_GB2312"/>
          <w:b/>
          <w:color w:val="000000"/>
          <w:sz w:val="32"/>
          <w:szCs w:val="32"/>
          <w:lang w:eastAsia="zh-CN"/>
        </w:rPr>
        <w:t>十七、食用农产品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 w:eastAsia="楷体_GB2312"/>
          <w:b/>
          <w:color w:val="000000"/>
          <w:sz w:val="32"/>
          <w:szCs w:val="32"/>
        </w:rPr>
      </w:pPr>
      <w:r>
        <w:rPr>
          <w:rFonts w:hint="eastAsia" w:ascii="楷体_GB2312" w:hAnsi="楷体" w:eastAsia="楷体_GB2312"/>
          <w:b/>
          <w:color w:val="000000"/>
          <w:sz w:val="32"/>
          <w:szCs w:val="32"/>
        </w:rPr>
        <w:t>（一）抽检依据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《食品安全国家标准食品添加剂使用标准》（GB 2760—2014）</w:t>
      </w:r>
      <w:r>
        <w:rPr>
          <w:rFonts w:hint="eastAsia" w:ascii="仿宋_GB2312" w:eastAsia="仿宋_GB2312"/>
          <w:color w:val="000000"/>
          <w:sz w:val="32"/>
          <w:szCs w:val="32"/>
          <w:lang w:val="en-US" w:eastAsia="zh-CN"/>
        </w:rPr>
        <w:t>,</w:t>
      </w:r>
      <w:r>
        <w:rPr>
          <w:rFonts w:hint="eastAsia" w:ascii="仿宋_GB2312" w:eastAsia="仿宋_GB2312"/>
          <w:color w:val="000000"/>
          <w:sz w:val="32"/>
          <w:szCs w:val="32"/>
        </w:rPr>
        <w:t>《食品安全国家标准食品中污染物限量》（GB 2762—2012）</w:t>
      </w:r>
      <w:r>
        <w:rPr>
          <w:rFonts w:hint="eastAsia" w:ascii="仿宋_GB2312" w:eastAsia="仿宋_GB2312"/>
          <w:color w:val="000000"/>
          <w:sz w:val="32"/>
          <w:szCs w:val="32"/>
          <w:lang w:val="en-US" w:eastAsia="zh-CN"/>
        </w:rPr>
        <w:t>,国家食品药品监督管理总局农业部国家卫生和计划生育委员会关于豆芽生产过程中禁止使用6-苄基腺嘌呤等物质的公告(2015年第11号)，GB 2762-2017《食品安全国家标准 食品中污染物限量》，GB 22556-2008《豆芽卫生标准》，GB 2763-2019《食品安全国家标准 食品中农药最大残留限量》，GB 2707-2016《食品安全国家标准 鲜(冻)畜、禽产品》，农业农村部公告 第 250号《食品动物中禁止使用的药品及其他化合物清单》，整顿办函〔2010〕50 号 《食品中可能违法添加的非食用物质和易滥用的食品添加剂名单（第四批）》</w:t>
      </w:r>
      <w:r>
        <w:rPr>
          <w:rFonts w:hint="eastAsia" w:ascii="仿宋_GB2312" w:eastAsia="仿宋_GB2312"/>
          <w:color w:val="000000"/>
          <w:sz w:val="32"/>
          <w:szCs w:val="32"/>
        </w:rPr>
        <w:t>等标准及产品明示标准和指标的要求。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color w:val="000000"/>
          <w:kern w:val="0"/>
          <w:sz w:val="32"/>
          <w:szCs w:val="32"/>
          <w:lang w:eastAsia="zh-CN"/>
        </w:rPr>
      </w:pPr>
      <w:r>
        <w:rPr>
          <w:rFonts w:hint="eastAsia" w:ascii="楷体_GB2312" w:hAnsi="楷体" w:eastAsia="楷体_GB2312"/>
          <w:b/>
          <w:color w:val="000000"/>
          <w:sz w:val="32"/>
          <w:szCs w:val="32"/>
          <w:lang w:eastAsia="zh-CN"/>
        </w:rPr>
        <w:t>（二）</w:t>
      </w:r>
      <w:r>
        <w:rPr>
          <w:rFonts w:hint="eastAsia" w:ascii="楷体_GB2312" w:hAnsi="楷体" w:eastAsia="楷体_GB2312"/>
          <w:b/>
          <w:color w:val="000000"/>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lang w:eastAsia="zh-CN"/>
        </w:rPr>
        <w:t>6-苄基腺嘌呤</w:t>
      </w:r>
      <w:r>
        <w:rPr>
          <w:rFonts w:hint="eastAsia" w:ascii="仿宋_GB2312" w:eastAsia="仿宋_GB2312"/>
          <w:color w:val="000000"/>
          <w:kern w:val="0"/>
          <w:sz w:val="32"/>
          <w:szCs w:val="32"/>
          <w:lang w:val="en-US" w:eastAsia="zh-CN"/>
        </w:rPr>
        <w:t>,4-氯苯氧乙酸钠，镉，铅，亚硫酸盐，腐霉利，毒死蜱，氧乐果，克百威，甲拌磷，氟虫腈，甲基异柳磷，灭蝇胺，水胺硫磷，对硫磷，吡唑醚菌酯，腈苯唑，丙溴磷，</w:t>
      </w:r>
      <w:bookmarkStart w:id="0" w:name="_GoBack"/>
      <w:bookmarkEnd w:id="0"/>
      <w:r>
        <w:rPr>
          <w:rFonts w:hint="eastAsia" w:ascii="仿宋_GB2312" w:eastAsia="仿宋_GB2312"/>
          <w:color w:val="000000"/>
          <w:kern w:val="0"/>
          <w:sz w:val="32"/>
          <w:szCs w:val="32"/>
          <w:lang w:val="en-US" w:eastAsia="zh-CN"/>
        </w:rPr>
        <w:t>恩诺沙星，氟苯尼考，氧氟沙星，挥发性盐基氮。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kern w:val="0"/>
          <w:sz w:val="32"/>
          <w:szCs w:val="32"/>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宋体"/>
                              <w:sz w:val="24"/>
                              <w:szCs w:val="24"/>
                            </w:rPr>
                          </w:pPr>
                          <w:r>
                            <w:rPr>
                              <w:rStyle w:val="7"/>
                              <w:rFonts w:ascii="宋体" w:hAnsi="宋体"/>
                              <w:sz w:val="24"/>
                              <w:szCs w:val="24"/>
                            </w:rPr>
                            <w:fldChar w:fldCharType="begin"/>
                          </w:r>
                          <w:r>
                            <w:rPr>
                              <w:rStyle w:val="7"/>
                              <w:rFonts w:ascii="宋体" w:hAnsi="宋体"/>
                              <w:sz w:val="24"/>
                              <w:szCs w:val="24"/>
                            </w:rPr>
                            <w:instrText xml:space="preserve">PAGE  </w:instrText>
                          </w:r>
                          <w:r>
                            <w:rPr>
                              <w:rStyle w:val="7"/>
                              <w:rFonts w:ascii="宋体" w:hAnsi="宋体"/>
                              <w:sz w:val="24"/>
                              <w:szCs w:val="24"/>
                            </w:rPr>
                            <w:fldChar w:fldCharType="separate"/>
                          </w:r>
                          <w:r>
                            <w:rPr>
                              <w:rStyle w:val="7"/>
                              <w:rFonts w:ascii="宋体" w:hAnsi="宋体"/>
                              <w:sz w:val="24"/>
                              <w:szCs w:val="24"/>
                            </w:rPr>
                            <w:t>- 2 -</w:t>
                          </w:r>
                          <w:r>
                            <w:rPr>
                              <w:rStyle w:val="7"/>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Style w:val="7"/>
                        <w:rFonts w:ascii="宋体"/>
                        <w:sz w:val="24"/>
                        <w:szCs w:val="24"/>
                      </w:rPr>
                    </w:pPr>
                    <w:r>
                      <w:rPr>
                        <w:rStyle w:val="7"/>
                        <w:rFonts w:ascii="宋体" w:hAnsi="宋体"/>
                        <w:sz w:val="24"/>
                        <w:szCs w:val="24"/>
                      </w:rPr>
                      <w:fldChar w:fldCharType="begin"/>
                    </w:r>
                    <w:r>
                      <w:rPr>
                        <w:rStyle w:val="7"/>
                        <w:rFonts w:ascii="宋体" w:hAnsi="宋体"/>
                        <w:sz w:val="24"/>
                        <w:szCs w:val="24"/>
                      </w:rPr>
                      <w:instrText xml:space="preserve">PAGE  </w:instrText>
                    </w:r>
                    <w:r>
                      <w:rPr>
                        <w:rStyle w:val="7"/>
                        <w:rFonts w:ascii="宋体" w:hAnsi="宋体"/>
                        <w:sz w:val="24"/>
                        <w:szCs w:val="24"/>
                      </w:rPr>
                      <w:fldChar w:fldCharType="separate"/>
                    </w:r>
                    <w:r>
                      <w:rPr>
                        <w:rStyle w:val="7"/>
                        <w:rFonts w:ascii="宋体" w:hAnsi="宋体"/>
                        <w:sz w:val="24"/>
                        <w:szCs w:val="24"/>
                      </w:rPr>
                      <w:t>- 2 -</w:t>
                    </w:r>
                    <w:r>
                      <w:rPr>
                        <w:rStyle w:val="7"/>
                        <w:rFonts w:ascii="宋体" w:hAnsi="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A04A9D"/>
    <w:multiLevelType w:val="singleLevel"/>
    <w:tmpl w:val="A3A04A9D"/>
    <w:lvl w:ilvl="0" w:tentative="0">
      <w:start w:val="2"/>
      <w:numFmt w:val="chineseCounting"/>
      <w:suff w:val="nothing"/>
      <w:lvlText w:val="（%1）"/>
      <w:lvlJc w:val="left"/>
      <w:rPr>
        <w:rFonts w:hint="eastAsia"/>
      </w:rPr>
    </w:lvl>
  </w:abstractNum>
  <w:abstractNum w:abstractNumId="1">
    <w:nsid w:val="B94ED444"/>
    <w:multiLevelType w:val="singleLevel"/>
    <w:tmpl w:val="B94ED444"/>
    <w:lvl w:ilvl="0" w:tentative="0">
      <w:start w:val="2"/>
      <w:numFmt w:val="chineseCounting"/>
      <w:suff w:val="nothing"/>
      <w:lvlText w:val="（%1）"/>
      <w:lvlJc w:val="left"/>
      <w:rPr>
        <w:rFonts w:hint="eastAsia"/>
      </w:rPr>
    </w:lvl>
  </w:abstractNum>
  <w:abstractNum w:abstractNumId="2">
    <w:nsid w:val="3BF30B8F"/>
    <w:multiLevelType w:val="singleLevel"/>
    <w:tmpl w:val="3BF30B8F"/>
    <w:lvl w:ilvl="0" w:tentative="0">
      <w:start w:val="1"/>
      <w:numFmt w:val="chineseCounting"/>
      <w:suff w:val="nothing"/>
      <w:lvlText w:val="%1、"/>
      <w:lvlJc w:val="left"/>
      <w:rPr>
        <w:rFonts w:hint="eastAsia"/>
      </w:rPr>
    </w:lvl>
  </w:abstractNum>
  <w:abstractNum w:abstractNumId="3">
    <w:nsid w:val="43924DEB"/>
    <w:multiLevelType w:val="singleLevel"/>
    <w:tmpl w:val="43924DEB"/>
    <w:lvl w:ilvl="0" w:tentative="0">
      <w:start w:val="1"/>
      <w:numFmt w:val="chineseCounting"/>
      <w:suff w:val="nothing"/>
      <w:lvlText w:val="（%1）"/>
      <w:lvlJc w:val="left"/>
      <w:pPr>
        <w:ind w:left="640" w:leftChars="0" w:firstLine="0" w:firstLineChars="0"/>
      </w:pPr>
      <w:rPr>
        <w:rFonts w:hint="eastAsia"/>
      </w:rPr>
    </w:lvl>
  </w:abstractNum>
  <w:abstractNum w:abstractNumId="4">
    <w:nsid w:val="6ED73B63"/>
    <w:multiLevelType w:val="singleLevel"/>
    <w:tmpl w:val="6ED73B63"/>
    <w:lvl w:ilvl="0" w:tentative="0">
      <w:start w:val="2"/>
      <w:numFmt w:val="chineseCounting"/>
      <w:suff w:val="nothing"/>
      <w:lvlText w:val="（%1）"/>
      <w:lvlJc w:val="left"/>
      <w:rPr>
        <w:rFonts w:hint="eastAsia"/>
      </w:rPr>
    </w:lvl>
  </w:abstractNum>
  <w:abstractNum w:abstractNumId="5">
    <w:nsid w:val="72B518E8"/>
    <w:multiLevelType w:val="singleLevel"/>
    <w:tmpl w:val="72B518E8"/>
    <w:lvl w:ilvl="0" w:tentative="0">
      <w:start w:val="2"/>
      <w:numFmt w:val="chineseCounting"/>
      <w:suff w:val="nothing"/>
      <w:lvlText w:val="（%1）"/>
      <w:lvlJc w:val="left"/>
      <w:rPr>
        <w:rFonts w:hint="eastAsia"/>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20350"/>
    <w:rsid w:val="062E7411"/>
    <w:rsid w:val="19BE3212"/>
    <w:rsid w:val="1B213642"/>
    <w:rsid w:val="1D244FC7"/>
    <w:rsid w:val="1F842883"/>
    <w:rsid w:val="224C57DF"/>
    <w:rsid w:val="389D7068"/>
    <w:rsid w:val="418F34E0"/>
    <w:rsid w:val="4190125A"/>
    <w:rsid w:val="536611CE"/>
    <w:rsid w:val="5EDA773E"/>
    <w:rsid w:val="61AA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xdf</dc:creator>
  <cp:lastModifiedBy>小白真的很困</cp:lastModifiedBy>
  <dcterms:modified xsi:type="dcterms:W3CDTF">2020-09-04T03:08:54Z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