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糕点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食品添加剂使用标准》（GB 2760）、</w:t>
      </w:r>
    </w:p>
    <w:p>
      <w:pPr>
        <w:widowControl/>
        <w:wordWrap/>
        <w:adjustRightInd/>
        <w:snapToGrid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食品中污染物限量》（GB 2762）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、《食品安全国家标准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糕点、面包》（GB 7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099）、《食品安全国家标准 食品中致病菌限量》（GB 29921）等标准及产品明示标准和指标的要求。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酸价（以脂肪计）、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过氧化值（以脂肪计）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铅（以 Pb 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富马酸二甲酯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苯甲酸及其钠盐（以苯甲酸计）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山梨酸及其钾盐（以山梨酸计）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糖精钠（以糖精计）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甜蜜素（以环己基氨基磺酸计）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安赛蜜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铝的残留量（干样品，以Al 计）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丙酸及其钠盐、钙盐（以丙酸计）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脱氢乙酸及其钠盐（以脱氢乙酸计）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纳他霉素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三氯蔗糖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丙二醇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防腐剂混合使用时各自用量占其最大使用量的比例之和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菌落总数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大肠菌群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沙门氏菌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霉菌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二、冷冻饮品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（一）抽检依据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《冷冻饮品 雪糕》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GB/T 31119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)、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《食品安全国家标准 冷冻饮品和制作料》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2759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）等标准</w:t>
      </w:r>
      <w:r>
        <w:rPr>
          <w:rFonts w:hint="eastAsia" w:ascii="仿宋_GB2312" w:eastAsia="仿宋_GB2312"/>
          <w:color w:val="000000"/>
          <w:sz w:val="32"/>
          <w:szCs w:val="32"/>
        </w:rPr>
        <w:t>及产品明示标准和指标的要求。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冰淇淋、雪糕、雪泥、冰棍、食用冰、甜味冰、其他类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阿力甜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三、餐饮食品</w:t>
      </w:r>
    </w:p>
    <w:p>
      <w:pPr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食品添加剂使用标准》（GB 2760）等标准及产品明示标准和指标的要求。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检验项目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960" w:firstLineChars="3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1、发酵面制品(自制)检验项目包括苯甲酸及其钠盐(以苯甲酸计)、山梨酸及其钾盐(以山梨酸计)、糖精钠(以糖精计)。</w:t>
      </w:r>
    </w:p>
    <w:p>
      <w:pPr>
        <w:numPr>
          <w:numId w:val="0"/>
        </w:numPr>
        <w:adjustRightInd w:val="0"/>
        <w:snapToGrid w:val="0"/>
        <w:spacing w:line="560" w:lineRule="exact"/>
        <w:ind w:firstLine="960" w:firstLineChars="3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2、油炸面制品(自制)检验项目包括铝的残留量(干样品,以Al计)。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43167495">
    <w:nsid w:val="EB07F607"/>
    <w:multiLevelType w:val="singleLevel"/>
    <w:tmpl w:val="EB07F607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9431674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unhideWhenUsed/>
    <w:qFormat/>
    <w:uiPriority w:val="1"/>
  </w:style>
  <w:style w:type="paragraph" w:styleId="4">
    <w:name w:val="Balloon Text"/>
    <w:basedOn w:val="1"/>
    <w:link w:val="13"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7"/>
    <w:link w:val="4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2</Pages>
  <Words>164</Words>
  <Characters>937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未定义</cp:lastModifiedBy>
  <cp:lastPrinted>2019-06-06T07:48:00Z</cp:lastPrinted>
  <dcterms:modified xsi:type="dcterms:W3CDTF">2020-09-21T09:13:40Z</dcterms:modified>
  <dc:title>本次检验项目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