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附件1</w:t>
      </w:r>
    </w:p>
    <w:p>
      <w:pPr>
        <w:suppressAutoHyphens/>
        <w:adjustRightInd w:val="0"/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部分不合格项目的小知识</w:t>
      </w:r>
    </w:p>
    <w:p>
      <w:pPr>
        <w:suppressAutoHyphens/>
        <w:adjustRightInd w:val="0"/>
        <w:snapToGrid w:val="0"/>
        <w:spacing w:line="590" w:lineRule="exact"/>
        <w:jc w:val="both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57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一、腐霉利</w:t>
      </w:r>
    </w:p>
    <w:p>
      <w:pPr>
        <w:spacing w:line="570" w:lineRule="exact"/>
        <w:ind w:firstLine="640" w:firstLineChars="200"/>
        <w:rPr>
          <w:rFonts w:hint="eastAsia" w:ascii="方正仿宋_GBK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腐霉利是一种低毒内吸性杀菌剂，具有保护和治疗双重作用。主要用于蔬菜及果树的灰霉病防治。《食品安全国家标准食品中农药最大残留限量》（GB 2763—2019）中规定，腐霉利在韭菜中的最大残留限量为0.2mg/kg。腐霉利对眼睛与皮肤有刺激作用，经口毒性低。少量的农药残留不会引起人体急性中毒，但长期食用农药残留超标的食品，对人体健康有一定影响。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铝的残留量</w:t>
      </w: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（干样品，以Al计）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硫酸铝钾（又名钾明矾）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硫酸铝铵（又名铵明矶）是食品加工中常用的膨松剂和稳定剂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使用后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产生铝残留。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淀粉及淀粉制品中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铝的残留量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超标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的原因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可能是商家过量使用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相关食品添加剂。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长期摄入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铝残留超标的食品，可能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影响人体对铁、钙等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营养元素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的吸收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，从而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导致骨质疏松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贫血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等，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甚至影响神经细胞的发育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、4-氯苯氧乙酸钠(</w:t>
      </w:r>
      <w:r>
        <w:rPr>
          <w:rFonts w:hint="default" w:ascii="Times New Roman" w:hAnsi="Times New Roman" w:eastAsia="黑体" w:cs="Times New Roman"/>
          <w:sz w:val="32"/>
          <w:szCs w:val="32"/>
        </w:rPr>
        <w:t>以4-氯苯氧乙酸计)</w:t>
      </w:r>
    </w:p>
    <w:p>
      <w:pPr>
        <w:numPr>
          <w:ilvl w:val="0"/>
          <w:numId w:val="1"/>
        </w:numPr>
        <w:spacing w:line="570" w:lineRule="exact"/>
        <w:ind w:firstLine="640" w:firstLineChars="200"/>
        <w:rPr>
          <w:rFonts w:hint="default" w:ascii="方正仿宋_GBK" w:hAnsi="Times New Roman" w:eastAsia="方正仿宋_GBK"/>
          <w:sz w:val="32"/>
          <w:szCs w:val="32"/>
        </w:rPr>
      </w:pPr>
      <w:r>
        <w:rPr>
          <w:rFonts w:hint="default" w:ascii="方正仿宋_GBK" w:hAnsi="Times New Roman" w:eastAsia="方正仿宋_GBK"/>
          <w:sz w:val="32"/>
          <w:szCs w:val="32"/>
        </w:rPr>
        <w:t>氯苯氧乙酸钠（以4-氯苯氧乙酸计）又称防落素、保果灵，是一种植物生长调节剂。具有防止落花落果、抑制豆类生根、调节植物株内激素平衡等作用。《国家食品药品监督管理总局 农业部 国家卫生和计划生育委员会关于豆芽生产过程中禁止使用6-苄基腺嘌呤等物质的公告》（2015年 第11号）中规定，生产者不得在豆芽生产过程中使用6-苄基腺嘌呤、4-氯苯氧乙酸钠、赤霉素等物质，豆芽经营者不得经营含有6-苄基腺嘌呤、4-氯苯氧乙酸钠、赤霉素等物质的豆芽。豆芽中检出4-氯苯氧乙酸钠的原因，可能是生产者为提高豆芽产量，从而违规使用相关农药。</w:t>
      </w:r>
    </w:p>
    <w:p>
      <w:pPr>
        <w:spacing w:line="570" w:lineRule="exact"/>
        <w:ind w:firstLine="640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、6-苄基腺嘌呤(6-BA)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6-</w:t>
      </w:r>
      <w:r>
        <w:rPr>
          <w:rFonts w:ascii="Times New Roman" w:hAnsi="Times New Roman" w:eastAsia="方正仿宋_GBK" w:cs="Times New Roman"/>
          <w:sz w:val="32"/>
          <w:szCs w:val="32"/>
        </w:rPr>
        <w:t>苄基腺嘌呤(6-BA)是一种广泛用的细胞分裂素，具有抑制植物叶内叶绿素、核酸、蛋白质的分解，保绿防老作用。《国家食品药品监督管理总局 农业部 国家卫生和计划生育委员会关于豆芽生产过程中禁止使用6-苄基腺嘌呤等物质的公告》（2015年 第11号）中规定，生产者不得在豆芽生产过程中使用6-苄基腺嘌呤、4-氯苯氧乙酸钠、赤霉素等物质，豆芽经营者不得经营含有6-苄基腺嘌呤、4-氯苯氧乙酸钠、赤霉素等物质的豆芽。豆芽中检出6-苄基腺嘌呤的原因，可能是生产者为提高豆芽产量，从而违规使用相关农药。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五、过氧化值(以脂肪计)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过氧化值，主要反映食品中油脂是否氧化变质。随着油脂氧化，过氧化值会逐步升高，造成油脂品质下降，吃起来就会有酸败、哈喇等异味，口感比较差，虽一般不会对人体的健康产生损害，但严重时会导致肠胃不适、腹泻等症状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六、菌落总数</w:t>
      </w:r>
    </w:p>
    <w:p>
      <w:pPr>
        <w:ind w:firstLine="640" w:firstLineChars="200"/>
        <w:rPr>
          <w:rFonts w:hint="eastAsia" w:ascii="方正仿宋_GBK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菌落总数是指示性微生物指标，主要用来评价食品清洁度，反映食品在生产过程中是否符合卫生要求。菌落总数超标的原因，可能是个别企业所使用的原辅料初始菌数较高，又未按要求严格控制生产加工过程的卫生条件，或者包装容器清洗消毒不到位，还有可能与产品包装密封不严、储运条件控制不当等有关。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苯甲酸及其钠盐(以苯甲酸计)</w:t>
      </w:r>
    </w:p>
    <w:p>
      <w:pPr>
        <w:spacing w:line="570" w:lineRule="exact"/>
        <w:ind w:firstLine="640" w:firstLineChars="200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苯甲酸及其钠盐是食品工业中常见的一种防腐保鲜剂，对霉菌、酵母和细菌有较好的抑制作用。苯甲酸及其钠盐的安全性较高，少量苯甲酸对人体无毒害，可随尿液排出体外，在人体内不会蓄积。若长期过量食入苯甲酸超标的食品可能会对肝脏功能产生一定影响。</w:t>
      </w:r>
    </w:p>
    <w:p>
      <w:pPr>
        <w:numPr>
          <w:ilvl w:val="0"/>
          <w:numId w:val="0"/>
        </w:numPr>
        <w:spacing w:line="600" w:lineRule="exact"/>
        <w:ind w:firstLine="592" w:firstLineChars="200"/>
        <w:rPr>
          <w:rFonts w:hint="eastAsia" w:eastAsia="黑体"/>
          <w:color w:val="000000" w:themeColor="text1"/>
          <w:spacing w:val="-1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pacing w:val="-1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八、谷氨酸钠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eastAsia="黑体"/>
          <w:color w:val="000000" w:themeColor="text1"/>
          <w:spacing w:val="-1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谷氨酸钠是鸡精调味料的主要成分，它具有特殊的鲜味，主要用于食品、菜肴的增鲜，主要反映了鸡精调味料的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品质质量。SB/T 10371-2003《鸡精调味料》中规定产品中谷氨酸钠含量≥35.0g/100g。谷氨酸钠不达标主要影响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鸡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精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调味料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的品质。</w:t>
      </w:r>
    </w:p>
    <w:p>
      <w:pPr>
        <w:spacing w:line="57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九</w:t>
      </w:r>
      <w:r>
        <w:rPr>
          <w:rFonts w:ascii="Times New Roman" w:hAnsi="Times New Roman" w:eastAsia="黑体" w:cs="Times New Roman"/>
          <w:sz w:val="32"/>
          <w:szCs w:val="32"/>
        </w:rPr>
        <w:t>、酸价(以脂肪计)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酸值（价）主要反映食品中的油脂酸败的程度。油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脂酸败产生的醛酮类等化合物长期摄入会对健康有一定影响，但一般情况下，消费者可以辨别出油脂酸败特有的哈喇等异味，需避免食用。造成酸值（价）不合格的主要原因有：食品生产者原料采购上把关不严；油脂加工工艺不达标；产品储藏条件不当，特别是在环境温度较高时，易导致食品中油脂的氧化酸败。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420" w:firstLine="296" w:firstLineChars="100"/>
        <w:textAlignment w:val="auto"/>
        <w:rPr>
          <w:rFonts w:hint="default" w:eastAsia="黑体"/>
          <w:color w:val="auto"/>
          <w:spacing w:val="-12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spacing w:val="-12"/>
          <w:sz w:val="32"/>
          <w:szCs w:val="32"/>
          <w:lang w:val="en-US" w:eastAsia="zh-CN"/>
        </w:rPr>
        <w:t>十、脱氢乙酸及其钠盐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ˎ̥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Arial"/>
          <w:sz w:val="32"/>
          <w:szCs w:val="32"/>
        </w:rPr>
        <w:t>脱氢乙酸及其钠盐作为食品添加剂，广泛用作防腐剂，对霉菌具有较强的抑制作用。《食品安全国家标准 食品添加剂使用标准》（GB 2760—2014）中规定</w:t>
      </w:r>
      <w:r>
        <w:rPr>
          <w:rFonts w:hint="eastAsia" w:ascii="仿宋_GB2312" w:hAnsi="ˎ̥" w:eastAsia="仿宋_GB2312" w:cs="Arial"/>
          <w:sz w:val="32"/>
          <w:szCs w:val="32"/>
          <w:lang w:eastAsia="zh-CN"/>
        </w:rPr>
        <w:t>糕点</w:t>
      </w:r>
      <w:r>
        <w:rPr>
          <w:rFonts w:hint="eastAsia" w:ascii="仿宋_GB2312" w:hAnsi="ˎ̥" w:eastAsia="仿宋_GB2312" w:cs="Arial"/>
          <w:sz w:val="32"/>
          <w:szCs w:val="32"/>
        </w:rPr>
        <w:t>中脱氢乙酸及其钠盐</w:t>
      </w:r>
      <w:r>
        <w:rPr>
          <w:rFonts w:hint="eastAsia" w:ascii="仿宋_GB2312" w:hAnsi="ˎ̥" w:eastAsia="仿宋_GB2312" w:cs="Arial"/>
          <w:sz w:val="32"/>
          <w:szCs w:val="32"/>
          <w:lang w:eastAsia="zh-CN"/>
        </w:rPr>
        <w:t>不超过0.5g/kg</w:t>
      </w:r>
      <w:r>
        <w:rPr>
          <w:rFonts w:hint="eastAsia" w:ascii="仿宋_GB2312" w:hAnsi="ˎ̥" w:eastAsia="仿宋_GB2312" w:cs="Arial"/>
          <w:sz w:val="32"/>
          <w:szCs w:val="32"/>
        </w:rPr>
        <w:t>。长期大量食用脱氢乙酸及其钠盐超标</w:t>
      </w:r>
      <w:r>
        <w:rPr>
          <w:rFonts w:hint="eastAsia" w:ascii="仿宋_GB2312" w:hAnsi="ˎ̥" w:eastAsia="仿宋_GB2312" w:cs="Arial"/>
          <w:sz w:val="32"/>
          <w:szCs w:val="32"/>
          <w:lang w:val="en-US" w:eastAsia="zh-CN"/>
        </w:rPr>
        <w:t>产品，可能对人体健康产生一定影响。</w:t>
      </w:r>
    </w:p>
    <w:p>
      <w:pPr>
        <w:spacing w:line="570" w:lineRule="exact"/>
        <w:ind w:firstLine="640" w:firstLineChars="200"/>
        <w:rPr>
          <w:rFonts w:hint="default" w:ascii="方正仿宋_GBK" w:hAnsi="Times New Roman" w:eastAsia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Times New Roman" w:eastAsia="方正仿宋_GBK"/>
          <w:sz w:val="32"/>
          <w:szCs w:val="32"/>
          <w:lang w:val="en-US" w:eastAsia="zh-CN"/>
        </w:rPr>
      </w:pPr>
    </w:p>
    <w:p>
      <w:pPr>
        <w:spacing w:line="640" w:lineRule="exac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492CAD"/>
    <w:multiLevelType w:val="singleLevel"/>
    <w:tmpl w:val="FD492CAD"/>
    <w:lvl w:ilvl="0" w:tentative="0">
      <w:start w:val="4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07955"/>
    <w:rsid w:val="00004AF7"/>
    <w:rsid w:val="0001200F"/>
    <w:rsid w:val="00093A1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1B66C7"/>
    <w:rsid w:val="003315E0"/>
    <w:rsid w:val="003337D7"/>
    <w:rsid w:val="00337EED"/>
    <w:rsid w:val="00345260"/>
    <w:rsid w:val="00352572"/>
    <w:rsid w:val="003D2E81"/>
    <w:rsid w:val="003F43A6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B6508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2770A"/>
    <w:rsid w:val="00C74245"/>
    <w:rsid w:val="00C904C0"/>
    <w:rsid w:val="00C93814"/>
    <w:rsid w:val="00CC2B2E"/>
    <w:rsid w:val="00D854CA"/>
    <w:rsid w:val="00DB42CD"/>
    <w:rsid w:val="00E95B17"/>
    <w:rsid w:val="00EB080C"/>
    <w:rsid w:val="00EB6150"/>
    <w:rsid w:val="00EC0E42"/>
    <w:rsid w:val="00ED73BA"/>
    <w:rsid w:val="00EE180D"/>
    <w:rsid w:val="00F26FF9"/>
    <w:rsid w:val="00F66EA7"/>
    <w:rsid w:val="00F6775F"/>
    <w:rsid w:val="00F71F33"/>
    <w:rsid w:val="00F77CAB"/>
    <w:rsid w:val="01BF015D"/>
    <w:rsid w:val="02317036"/>
    <w:rsid w:val="02A446D8"/>
    <w:rsid w:val="03CD7816"/>
    <w:rsid w:val="03E03A02"/>
    <w:rsid w:val="05150AE6"/>
    <w:rsid w:val="05B075F0"/>
    <w:rsid w:val="0691681F"/>
    <w:rsid w:val="07503655"/>
    <w:rsid w:val="09613572"/>
    <w:rsid w:val="098168D4"/>
    <w:rsid w:val="09E0572E"/>
    <w:rsid w:val="0A4011CE"/>
    <w:rsid w:val="0B443F79"/>
    <w:rsid w:val="0B505CFE"/>
    <w:rsid w:val="0BD14C97"/>
    <w:rsid w:val="0C686E73"/>
    <w:rsid w:val="0CCE6341"/>
    <w:rsid w:val="0D4279C5"/>
    <w:rsid w:val="0D4E4FC5"/>
    <w:rsid w:val="0D852F3F"/>
    <w:rsid w:val="0E284B04"/>
    <w:rsid w:val="0EC12409"/>
    <w:rsid w:val="0F8E03D8"/>
    <w:rsid w:val="0FC01C62"/>
    <w:rsid w:val="107C1AA5"/>
    <w:rsid w:val="11F95E33"/>
    <w:rsid w:val="12675480"/>
    <w:rsid w:val="12937D4E"/>
    <w:rsid w:val="12F708C4"/>
    <w:rsid w:val="135073F9"/>
    <w:rsid w:val="14FB2159"/>
    <w:rsid w:val="153E37EC"/>
    <w:rsid w:val="155E31D5"/>
    <w:rsid w:val="15AB53B7"/>
    <w:rsid w:val="15CB7495"/>
    <w:rsid w:val="15F15749"/>
    <w:rsid w:val="15F30177"/>
    <w:rsid w:val="16004C16"/>
    <w:rsid w:val="164271B3"/>
    <w:rsid w:val="166923CF"/>
    <w:rsid w:val="16C74C86"/>
    <w:rsid w:val="16E15A77"/>
    <w:rsid w:val="17687A4B"/>
    <w:rsid w:val="17BC2306"/>
    <w:rsid w:val="187D413F"/>
    <w:rsid w:val="18CE1A06"/>
    <w:rsid w:val="19D1085A"/>
    <w:rsid w:val="1A6251F7"/>
    <w:rsid w:val="1ACE2642"/>
    <w:rsid w:val="1BAC2C7B"/>
    <w:rsid w:val="1BAD4A7C"/>
    <w:rsid w:val="1C1845BD"/>
    <w:rsid w:val="1CB27E9B"/>
    <w:rsid w:val="1DAD3FFF"/>
    <w:rsid w:val="1DFF41B9"/>
    <w:rsid w:val="1F512493"/>
    <w:rsid w:val="20732975"/>
    <w:rsid w:val="207F2166"/>
    <w:rsid w:val="209E7837"/>
    <w:rsid w:val="20DD5D1B"/>
    <w:rsid w:val="21296D82"/>
    <w:rsid w:val="21EF72E6"/>
    <w:rsid w:val="227B2998"/>
    <w:rsid w:val="22BF0461"/>
    <w:rsid w:val="22DF1FFB"/>
    <w:rsid w:val="239D0E6B"/>
    <w:rsid w:val="23B42F6F"/>
    <w:rsid w:val="24B573DE"/>
    <w:rsid w:val="24CF34BC"/>
    <w:rsid w:val="25481A61"/>
    <w:rsid w:val="25915938"/>
    <w:rsid w:val="25A92365"/>
    <w:rsid w:val="260360CD"/>
    <w:rsid w:val="261F7110"/>
    <w:rsid w:val="26A0668D"/>
    <w:rsid w:val="26AB6C21"/>
    <w:rsid w:val="27332D86"/>
    <w:rsid w:val="27727CA4"/>
    <w:rsid w:val="27F74C72"/>
    <w:rsid w:val="28523597"/>
    <w:rsid w:val="28600ED5"/>
    <w:rsid w:val="28E51ADB"/>
    <w:rsid w:val="290E4770"/>
    <w:rsid w:val="29877500"/>
    <w:rsid w:val="2A066B4A"/>
    <w:rsid w:val="2A0F4184"/>
    <w:rsid w:val="2AB22B74"/>
    <w:rsid w:val="2C3F5D84"/>
    <w:rsid w:val="2D1F4EB4"/>
    <w:rsid w:val="2D7D65C0"/>
    <w:rsid w:val="2E485BC9"/>
    <w:rsid w:val="2E880189"/>
    <w:rsid w:val="2EE02088"/>
    <w:rsid w:val="2EEE4150"/>
    <w:rsid w:val="2F9200D3"/>
    <w:rsid w:val="306174F4"/>
    <w:rsid w:val="30C52F74"/>
    <w:rsid w:val="31390AFB"/>
    <w:rsid w:val="31727237"/>
    <w:rsid w:val="31B04CB9"/>
    <w:rsid w:val="31E4442C"/>
    <w:rsid w:val="31F75EEE"/>
    <w:rsid w:val="320944EF"/>
    <w:rsid w:val="32671426"/>
    <w:rsid w:val="32B12BD0"/>
    <w:rsid w:val="3301198A"/>
    <w:rsid w:val="35962F57"/>
    <w:rsid w:val="36731FE9"/>
    <w:rsid w:val="36970865"/>
    <w:rsid w:val="37246F64"/>
    <w:rsid w:val="372F7CA3"/>
    <w:rsid w:val="37975EBC"/>
    <w:rsid w:val="37980617"/>
    <w:rsid w:val="37D8062F"/>
    <w:rsid w:val="37F96A05"/>
    <w:rsid w:val="383060A2"/>
    <w:rsid w:val="38353C2B"/>
    <w:rsid w:val="38642EE5"/>
    <w:rsid w:val="39666407"/>
    <w:rsid w:val="396B6022"/>
    <w:rsid w:val="397630B0"/>
    <w:rsid w:val="39AF2A0A"/>
    <w:rsid w:val="3A4867CA"/>
    <w:rsid w:val="3AA9213C"/>
    <w:rsid w:val="3B6949B8"/>
    <w:rsid w:val="3B9E56EE"/>
    <w:rsid w:val="3B9F10A9"/>
    <w:rsid w:val="3BDA441F"/>
    <w:rsid w:val="3C336B2B"/>
    <w:rsid w:val="3C87360C"/>
    <w:rsid w:val="3CB50E22"/>
    <w:rsid w:val="3CCD1900"/>
    <w:rsid w:val="3D1B4412"/>
    <w:rsid w:val="3D625FAB"/>
    <w:rsid w:val="3D6963CE"/>
    <w:rsid w:val="3D8F3232"/>
    <w:rsid w:val="3E3A3BD1"/>
    <w:rsid w:val="3E793D02"/>
    <w:rsid w:val="3E974FD9"/>
    <w:rsid w:val="3EDA71BD"/>
    <w:rsid w:val="3F944EF2"/>
    <w:rsid w:val="40787187"/>
    <w:rsid w:val="40AC1C6B"/>
    <w:rsid w:val="40B86FDC"/>
    <w:rsid w:val="42400E64"/>
    <w:rsid w:val="424F41F3"/>
    <w:rsid w:val="425665EF"/>
    <w:rsid w:val="426A0D65"/>
    <w:rsid w:val="440520A2"/>
    <w:rsid w:val="442336B4"/>
    <w:rsid w:val="445D67A1"/>
    <w:rsid w:val="44F63D12"/>
    <w:rsid w:val="452A1919"/>
    <w:rsid w:val="45B97969"/>
    <w:rsid w:val="46E541D5"/>
    <w:rsid w:val="47492C28"/>
    <w:rsid w:val="47C5755B"/>
    <w:rsid w:val="48220383"/>
    <w:rsid w:val="48DA31FD"/>
    <w:rsid w:val="494214A7"/>
    <w:rsid w:val="4B5049B4"/>
    <w:rsid w:val="4B8C27BB"/>
    <w:rsid w:val="4BC137FA"/>
    <w:rsid w:val="4C297156"/>
    <w:rsid w:val="4C967FAF"/>
    <w:rsid w:val="4CCB074B"/>
    <w:rsid w:val="4D8A2EE5"/>
    <w:rsid w:val="4D9B4661"/>
    <w:rsid w:val="4E016410"/>
    <w:rsid w:val="4E0B1BC2"/>
    <w:rsid w:val="4E8C7012"/>
    <w:rsid w:val="4EED2BC8"/>
    <w:rsid w:val="4F2E2311"/>
    <w:rsid w:val="4F932387"/>
    <w:rsid w:val="4FAB5F46"/>
    <w:rsid w:val="4FD51D87"/>
    <w:rsid w:val="50163F73"/>
    <w:rsid w:val="503C6412"/>
    <w:rsid w:val="50C17233"/>
    <w:rsid w:val="51896A13"/>
    <w:rsid w:val="52190CA4"/>
    <w:rsid w:val="5240187B"/>
    <w:rsid w:val="52941F38"/>
    <w:rsid w:val="53B14415"/>
    <w:rsid w:val="5473169E"/>
    <w:rsid w:val="55113F42"/>
    <w:rsid w:val="554D75AB"/>
    <w:rsid w:val="55BE0029"/>
    <w:rsid w:val="566F178F"/>
    <w:rsid w:val="58C52A1E"/>
    <w:rsid w:val="591702CA"/>
    <w:rsid w:val="59203A01"/>
    <w:rsid w:val="5A007D61"/>
    <w:rsid w:val="5AF17BBB"/>
    <w:rsid w:val="5B7936AC"/>
    <w:rsid w:val="5B8B3D37"/>
    <w:rsid w:val="5B9C406B"/>
    <w:rsid w:val="5BDC6E44"/>
    <w:rsid w:val="5C6258A4"/>
    <w:rsid w:val="5C9F00AC"/>
    <w:rsid w:val="5E82604C"/>
    <w:rsid w:val="5EB3567B"/>
    <w:rsid w:val="5FAC4190"/>
    <w:rsid w:val="5FB4017C"/>
    <w:rsid w:val="60A816BA"/>
    <w:rsid w:val="62106968"/>
    <w:rsid w:val="62733EE5"/>
    <w:rsid w:val="62A23EF9"/>
    <w:rsid w:val="62E64A8D"/>
    <w:rsid w:val="63E51096"/>
    <w:rsid w:val="645F7C77"/>
    <w:rsid w:val="647462D8"/>
    <w:rsid w:val="65A15091"/>
    <w:rsid w:val="66524DFC"/>
    <w:rsid w:val="66B96EA8"/>
    <w:rsid w:val="66C539A3"/>
    <w:rsid w:val="66F73F16"/>
    <w:rsid w:val="67C1146A"/>
    <w:rsid w:val="67DF1954"/>
    <w:rsid w:val="67E22ABE"/>
    <w:rsid w:val="681A5C55"/>
    <w:rsid w:val="686B67ED"/>
    <w:rsid w:val="68AD7102"/>
    <w:rsid w:val="68B5161B"/>
    <w:rsid w:val="69B01F3D"/>
    <w:rsid w:val="6A962F9A"/>
    <w:rsid w:val="6AE76F91"/>
    <w:rsid w:val="6B0A631F"/>
    <w:rsid w:val="6B2F57E8"/>
    <w:rsid w:val="6B530E0B"/>
    <w:rsid w:val="6C0F37D0"/>
    <w:rsid w:val="6C2A5933"/>
    <w:rsid w:val="6C532497"/>
    <w:rsid w:val="6C6A3D48"/>
    <w:rsid w:val="6CAE458A"/>
    <w:rsid w:val="6DFA31D5"/>
    <w:rsid w:val="6E7403AD"/>
    <w:rsid w:val="6F703737"/>
    <w:rsid w:val="70433045"/>
    <w:rsid w:val="71236AF0"/>
    <w:rsid w:val="71A911C1"/>
    <w:rsid w:val="722F26B4"/>
    <w:rsid w:val="72C34330"/>
    <w:rsid w:val="72C44654"/>
    <w:rsid w:val="730B7BD7"/>
    <w:rsid w:val="731C59A6"/>
    <w:rsid w:val="73FD71C6"/>
    <w:rsid w:val="740B7597"/>
    <w:rsid w:val="74524185"/>
    <w:rsid w:val="75875DA7"/>
    <w:rsid w:val="75A57FA1"/>
    <w:rsid w:val="76077A0F"/>
    <w:rsid w:val="761E6838"/>
    <w:rsid w:val="76C43BAF"/>
    <w:rsid w:val="77450FC0"/>
    <w:rsid w:val="77E45E27"/>
    <w:rsid w:val="78516857"/>
    <w:rsid w:val="787917F5"/>
    <w:rsid w:val="78F3068C"/>
    <w:rsid w:val="78FC1BBE"/>
    <w:rsid w:val="79425C88"/>
    <w:rsid w:val="79E41CD7"/>
    <w:rsid w:val="79FB5304"/>
    <w:rsid w:val="7A27777B"/>
    <w:rsid w:val="7B5D2F26"/>
    <w:rsid w:val="7B7721FC"/>
    <w:rsid w:val="7C833972"/>
    <w:rsid w:val="7CB160E7"/>
    <w:rsid w:val="7E4A517A"/>
    <w:rsid w:val="7EA302B2"/>
    <w:rsid w:val="7F4D5AB1"/>
    <w:rsid w:val="7FAD48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2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23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customStyle="1" w:styleId="15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apple-converted-space"/>
    <w:basedOn w:val="10"/>
    <w:qFormat/>
    <w:uiPriority w:val="0"/>
  </w:style>
  <w:style w:type="paragraph" w:customStyle="1" w:styleId="1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description"/>
    <w:basedOn w:val="10"/>
    <w:qFormat/>
    <w:uiPriority w:val="0"/>
  </w:style>
  <w:style w:type="character" w:customStyle="1" w:styleId="21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正文文本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正文首行缩进 Char"/>
    <w:basedOn w:val="22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不明显强调1"/>
    <w:basedOn w:val="10"/>
    <w:qFormat/>
    <w:uiPriority w:val="19"/>
    <w:rPr>
      <w:i/>
      <w:iCs/>
      <w:color w:val="7E7E7E" w:themeColor="text1" w:themeTint="80"/>
    </w:rPr>
  </w:style>
  <w:style w:type="paragraph" w:styleId="2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7">
    <w:name w:val="不明显强调2"/>
    <w:basedOn w:val="10"/>
    <w:qFormat/>
    <w:uiPriority w:val="19"/>
    <w:rPr>
      <w:i/>
      <w:iCs/>
      <w:color w:val="7E7E7E" w:themeColor="text1" w:themeTint="80"/>
    </w:rPr>
  </w:style>
  <w:style w:type="character" w:customStyle="1" w:styleId="28">
    <w:name w:val="不明显强调3"/>
    <w:basedOn w:val="10"/>
    <w:qFormat/>
    <w:uiPriority w:val="19"/>
    <w:rPr>
      <w:i/>
      <w:iCs/>
      <w:color w:val="7E7E7E" w:themeColor="text1" w:themeTint="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2EC1E-4758-4E6B-B008-BC491F078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321</Words>
  <Characters>1835</Characters>
  <Lines>15</Lines>
  <Paragraphs>4</Paragraphs>
  <TotalTime>43</TotalTime>
  <ScaleCrop>false</ScaleCrop>
  <LinksUpToDate>false</LinksUpToDate>
  <CharactersWithSpaces>2152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2018-12-24T03:58:00Z</dcterms:created>
  <dc:creator>USER</dc:creator>
  <cp:lastModifiedBy>JSZJ</cp:lastModifiedBy>
  <cp:lastPrinted>2019-01-28T02:50:00Z</cp:lastPrinted>
  <dcterms:modified xsi:type="dcterms:W3CDTF">2020-09-04T07:38:53Z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 linkTarget="0">
    <vt:lpwstr>6</vt:lpwstr>
  </property>
</Properties>
</file>