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0F" w:rsidRDefault="00734A2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6670F" w:rsidRPr="00DE2ECE" w:rsidRDefault="00734A20">
      <w:pPr>
        <w:jc w:val="center"/>
        <w:rPr>
          <w:rFonts w:ascii="方正小标宋简体" w:eastAsia="方正小标宋简体" w:hAnsi="黑体" w:cs="黑体" w:hint="eastAsia"/>
          <w:kern w:val="0"/>
          <w:sz w:val="32"/>
          <w:szCs w:val="32"/>
        </w:rPr>
      </w:pPr>
      <w:r w:rsidRPr="00DE2ECE">
        <w:rPr>
          <w:rFonts w:ascii="方正小标宋简体" w:eastAsia="方正小标宋简体" w:hint="eastAsia"/>
          <w:sz w:val="44"/>
          <w:szCs w:val="44"/>
        </w:rPr>
        <w:t>本次</w:t>
      </w:r>
      <w:r w:rsidR="002C6655" w:rsidRPr="00DE2ECE">
        <w:rPr>
          <w:rFonts w:ascii="方正小标宋简体" w:eastAsia="方正小标宋简体" w:hint="eastAsia"/>
          <w:sz w:val="44"/>
          <w:szCs w:val="44"/>
        </w:rPr>
        <w:t>不合格样品</w:t>
      </w:r>
      <w:r w:rsidRPr="00DE2ECE">
        <w:rPr>
          <w:rFonts w:ascii="方正小标宋简体" w:eastAsia="方正小标宋简体" w:hint="eastAsia"/>
          <w:sz w:val="44"/>
          <w:szCs w:val="44"/>
        </w:rPr>
        <w:t>检验项目</w:t>
      </w:r>
      <w:bookmarkStart w:id="0" w:name="_GoBack"/>
      <w:bookmarkEnd w:id="0"/>
    </w:p>
    <w:p w:rsidR="00717D3E" w:rsidRPr="00F5757C" w:rsidRDefault="00717D3E" w:rsidP="00717D3E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F5757C">
        <w:rPr>
          <w:rFonts w:ascii="黑体" w:eastAsia="黑体" w:hAnsi="黑体" w:cs="Times New Roman" w:hint="eastAsia"/>
          <w:kern w:val="0"/>
          <w:sz w:val="32"/>
          <w:szCs w:val="32"/>
        </w:rPr>
        <w:t>一、粮食加工品</w:t>
      </w:r>
    </w:p>
    <w:p w:rsidR="00717D3E" w:rsidRPr="00F5757C" w:rsidRDefault="00717D3E" w:rsidP="005859FA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（一）抽检依据</w:t>
      </w:r>
    </w:p>
    <w:p w:rsidR="00717D3E" w:rsidRPr="00F5757C" w:rsidRDefault="00717D3E" w:rsidP="005859FA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抽检依据</w:t>
      </w:r>
      <w:r w:rsidR="005859FA" w:rsidRPr="005859FA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GB 2761-2017 《食品安全国家标准 食品中真菌毒素限量》、GB 2760-2014 《食品安全国家标准 食品添加剂使用标准》、GB 2762-2017 《食品安全国家标准 食品中污染物限量》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标准和指标要求。</w:t>
      </w:r>
    </w:p>
    <w:p w:rsidR="00717D3E" w:rsidRPr="00F5757C" w:rsidRDefault="00717D3E" w:rsidP="005859FA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(二)检验项目 </w:t>
      </w:r>
    </w:p>
    <w:p w:rsidR="00717D3E" w:rsidRPr="00F5757C" w:rsidRDefault="00B33874" w:rsidP="005859FA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生湿面制品</w:t>
      </w:r>
      <w:r w:rsidR="00717D3E"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检验项目包括：</w:t>
      </w:r>
      <w:r w:rsidR="005859FA" w:rsidRPr="005859FA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铅（以Pb计）、苯甲酸及其钠盐（以苯甲酸计）、山梨酸及其钾盐（以山梨酸计）、脱氢乙酸及其钠盐（以脱氢乙酸计）</w:t>
      </w:r>
      <w:r w:rsidR="00717D3E"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。</w:t>
      </w:r>
    </w:p>
    <w:p w:rsidR="00717D3E" w:rsidRPr="00F5757C" w:rsidRDefault="00717D3E" w:rsidP="00717D3E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F5757C">
        <w:rPr>
          <w:rFonts w:ascii="黑体" w:eastAsia="黑体" w:hAnsi="黑体" w:cs="Times New Roman" w:hint="eastAsia"/>
          <w:kern w:val="0"/>
          <w:sz w:val="32"/>
          <w:szCs w:val="32"/>
        </w:rPr>
        <w:t>二、食用农产品</w:t>
      </w:r>
    </w:p>
    <w:p w:rsidR="00717D3E" w:rsidRPr="00F5757C" w:rsidRDefault="00717D3E" w:rsidP="005859FA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（一）抽检依据</w:t>
      </w:r>
    </w:p>
    <w:p w:rsidR="00717D3E" w:rsidRPr="00F5757C" w:rsidRDefault="00717D3E" w:rsidP="005859FA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抽检依据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GB 2762-2017《食品安全国家标准 食品中污染物限量》</w:t>
      </w:r>
      <w:r w:rsidR="005859FA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GB 2763-2019《食品安全国家标准 食品中农药最大残留限量》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标准和指标的要求。</w:t>
      </w:r>
    </w:p>
    <w:p w:rsidR="00717D3E" w:rsidRPr="00F5757C" w:rsidRDefault="00717D3E" w:rsidP="005859FA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(二)检验项目 </w:t>
      </w:r>
    </w:p>
    <w:p w:rsidR="00717D3E" w:rsidRPr="00F5757C" w:rsidRDefault="00717D3E" w:rsidP="005859FA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柑、橘检验项目包括：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铅(以 Pb 计)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镉(以 Cd 计)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苯醚甲环唑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丙溴磷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 xml:space="preserve"> 多菌灵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克百威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联苯菊酯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氯氟氰菊酯和高效氯氟氰菊酯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氯唑磷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灭线磷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三唑磷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氧乐果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。</w:t>
      </w:r>
    </w:p>
    <w:p w:rsidR="00717D3E" w:rsidRPr="00F5757C" w:rsidRDefault="00717D3E" w:rsidP="005859FA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F5757C">
        <w:rPr>
          <w:rFonts w:ascii="黑体" w:eastAsia="黑体" w:hAnsi="黑体" w:cs="Times New Roman" w:hint="eastAsia"/>
          <w:kern w:val="0"/>
          <w:sz w:val="32"/>
          <w:szCs w:val="32"/>
        </w:rPr>
        <w:lastRenderedPageBreak/>
        <w:t>三、食用油、油脂及其制品</w:t>
      </w:r>
    </w:p>
    <w:p w:rsidR="00717D3E" w:rsidRPr="00F5757C" w:rsidRDefault="00717D3E" w:rsidP="005859FA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（一）抽检依据</w:t>
      </w:r>
    </w:p>
    <w:p w:rsidR="00717D3E" w:rsidRPr="00F5757C" w:rsidRDefault="00B858B5" w:rsidP="005859FA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抽检依据</w:t>
      </w:r>
      <w:r w:rsidR="00717D3E"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GB 2716-2018《食品安全国家标准 植物油》</w:t>
      </w:r>
      <w:r w:rsidR="005859FA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="00717D3E"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GB 2762-2017《食品安全国家标准 食品中污染物限量》</w:t>
      </w:r>
      <w:r w:rsidR="005859FA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="00717D3E"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GB 2761-2017《食品安全国家标准 食品中真菌毒素限量》</w:t>
      </w:r>
      <w:r w:rsidR="005859FA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="00717D3E"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GB 2760-2014《食品安全国家标准 食品添加剂使用标准》</w:t>
      </w:r>
      <w:r w:rsidR="00B33874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="00717D3E"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 xml:space="preserve"> GB/T 1535-2017《大豆油》</w:t>
      </w:r>
      <w:r w:rsidR="00717D3E"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标准和指标要求。</w:t>
      </w:r>
    </w:p>
    <w:p w:rsidR="00717D3E" w:rsidRPr="00F5757C" w:rsidRDefault="00717D3E" w:rsidP="005859FA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(二)检验项目 </w:t>
      </w:r>
    </w:p>
    <w:p w:rsidR="00646753" w:rsidRPr="005859FA" w:rsidRDefault="00717D3E" w:rsidP="005859FA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大豆油检验项目包括：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酸价(KOH)</w:t>
      </w:r>
      <w:r w:rsidR="005859FA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过氧化值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总砷(以 As 计)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铅(以 Pb 计)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黄曲霉毒素B</w:t>
      </w:r>
      <w:r w:rsidR="005859FA" w:rsidRPr="005859FA">
        <w:rPr>
          <w:rFonts w:ascii="仿宋_GB2312" w:eastAsia="仿宋_GB2312" w:hAnsiTheme="minorEastAsia" w:cs="Times New Roman"/>
          <w:kern w:val="0"/>
          <w:sz w:val="32"/>
          <w:szCs w:val="32"/>
          <w:vertAlign w:val="subscript"/>
        </w:rPr>
        <w:t>1</w:t>
      </w:r>
      <w:r w:rsidR="005859FA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苯并[a]芘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溶剂残留量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丁基羟基茴香醚(BHA)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 xml:space="preserve"> 二丁基羟基甲苯(BHT)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F5757C">
        <w:rPr>
          <w:rFonts w:ascii="仿宋_GB2312" w:eastAsia="仿宋_GB2312" w:hAnsiTheme="minorEastAsia" w:cs="Times New Roman"/>
          <w:kern w:val="0"/>
          <w:sz w:val="32"/>
          <w:szCs w:val="32"/>
        </w:rPr>
        <w:t>特丁基对苯二酚(TBHQ)</w:t>
      </w: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。</w:t>
      </w:r>
    </w:p>
    <w:p w:rsidR="00B33874" w:rsidRDefault="00B33874" w:rsidP="00B33874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四、</w:t>
      </w:r>
      <w:r w:rsidRPr="00B33874">
        <w:rPr>
          <w:rFonts w:ascii="黑体" w:eastAsia="黑体" w:hAnsi="黑体" w:cs="Times New Roman" w:hint="eastAsia"/>
          <w:kern w:val="0"/>
          <w:sz w:val="32"/>
          <w:szCs w:val="32"/>
        </w:rPr>
        <w:t>蔬菜制品</w:t>
      </w:r>
    </w:p>
    <w:p w:rsidR="00B33874" w:rsidRPr="00F5757C" w:rsidRDefault="00B33874" w:rsidP="001E7ABB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（一）抽检依据</w:t>
      </w:r>
    </w:p>
    <w:p w:rsidR="00B33874" w:rsidRPr="001E7ABB" w:rsidRDefault="001E7ABB" w:rsidP="001E7ABB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1E7ABB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抽检依据GB 2714-2015《食品安全国家标准 酱腌菜》、GB2760-2014《食品安全国家标准 食品添加剂使用标准》、GB 2762-2012《食品安全国家标准 食品中污染物限量》</w:t>
      </w: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1E7ABB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GB 2762-2017《食品安全国家标准 食品中污染物限量》、GB 29921-2013《食品安全国家标准 食品中致病菌限量》、整顿办函[2011]1号《食品中可能违法添加的非食用物质和易滥用的食品添加剂品种名单(第五批)》标准和指标要求</w:t>
      </w:r>
      <w:r w:rsidR="00B33874" w:rsidRPr="001E7ABB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。</w:t>
      </w:r>
    </w:p>
    <w:p w:rsidR="00B33874" w:rsidRDefault="00B33874" w:rsidP="001E7ABB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(二)检验项目 </w:t>
      </w:r>
    </w:p>
    <w:p w:rsidR="00B33874" w:rsidRPr="001E7ABB" w:rsidRDefault="005859FA" w:rsidP="001E7ABB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lastRenderedPageBreak/>
        <w:t>酱腌菜</w:t>
      </w:r>
      <w:r w:rsidR="00B33874"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检验项目包括：</w:t>
      </w:r>
      <w:r w:rsidR="001E7ABB" w:rsidRPr="001E7ABB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铅（以Pb计）、亚硝酸盐（以NaNO</w:t>
      </w:r>
      <w:r w:rsidR="001E7ABB" w:rsidRPr="001E7ABB">
        <w:rPr>
          <w:rFonts w:ascii="仿宋_GB2312" w:eastAsia="仿宋_GB2312" w:hAnsiTheme="minorEastAsia" w:cs="Times New Roman" w:hint="eastAsia"/>
          <w:kern w:val="0"/>
          <w:sz w:val="32"/>
          <w:szCs w:val="32"/>
          <w:vertAlign w:val="subscript"/>
        </w:rPr>
        <w:t>2</w:t>
      </w:r>
      <w:r w:rsidR="001E7ABB" w:rsidRPr="001E7ABB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计）、苯甲酸及其钠盐（以苯甲酸计）、山梨酸及其钾盐（以山梨酸计）、脱氢乙酸及其钠盐（以脱氢乙酸计）、糖精钠（以糖精计）、三氯蔗糖、甜蜜素(以环己基氨基磺酸计)、纽甜、阿斯巴甜、二氧化硫残留量、苏丹红Ⅰ、苏丹红Ⅱ、苏丹红Ⅲ、苏丹红Ⅳ、大肠菌群、沙门氏菌、金黄色葡萄球菌、防腐剂混合使用时各自用量占其最大使用量比例之和</w:t>
      </w:r>
      <w:r w:rsidR="001E7ABB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。</w:t>
      </w:r>
    </w:p>
    <w:p w:rsidR="00717D3E" w:rsidRDefault="00B33874" w:rsidP="00B33874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五、</w:t>
      </w:r>
      <w:r w:rsidRPr="00B33874">
        <w:rPr>
          <w:rFonts w:ascii="黑体" w:eastAsia="黑体" w:hAnsi="黑体" w:cs="Times New Roman" w:hint="eastAsia"/>
          <w:kern w:val="0"/>
          <w:sz w:val="32"/>
          <w:szCs w:val="32"/>
        </w:rPr>
        <w:t>调味品</w:t>
      </w:r>
    </w:p>
    <w:p w:rsidR="00B33874" w:rsidRPr="00F5757C" w:rsidRDefault="00B33874" w:rsidP="000B2651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（一）抽检依据</w:t>
      </w:r>
    </w:p>
    <w:p w:rsidR="00B33874" w:rsidRPr="00F5757C" w:rsidRDefault="00B858B5" w:rsidP="000B2651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抽检依据</w:t>
      </w:r>
      <w:r w:rsidRPr="00B858B5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GB 2719-2003 </w:t>
      </w:r>
      <w:r w:rsidR="000B2651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《</w:t>
      </w:r>
      <w:r w:rsidR="000B2651" w:rsidRPr="00B858B5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食醋卫生标准</w:t>
      </w:r>
      <w:r w:rsidR="000B2651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》</w:t>
      </w:r>
      <w:r w:rsidRPr="00B858B5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、GB/T 18187-2000 </w:t>
      </w:r>
      <w:r w:rsidR="000B2651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《</w:t>
      </w:r>
      <w:r w:rsidR="000B2651" w:rsidRPr="00B858B5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酿造食醋</w:t>
      </w:r>
      <w:r w:rsidR="000B2651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》</w:t>
      </w:r>
      <w:r w:rsidRPr="00B858B5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、SB/T 10337-2012 </w:t>
      </w:r>
      <w:r w:rsidR="000B2651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《</w:t>
      </w:r>
      <w:r w:rsidR="000B2651" w:rsidRPr="00B858B5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配制食醋</w:t>
      </w:r>
      <w:r w:rsidR="000B2651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》</w:t>
      </w:r>
      <w:r w:rsidRPr="00B858B5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、GB 2762-2017 </w:t>
      </w:r>
      <w:r w:rsidR="000B2651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《</w:t>
      </w:r>
      <w:r w:rsidR="000B2651" w:rsidRPr="00B858B5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食品安全国家标准 食品中污染物限量</w:t>
      </w:r>
      <w:r w:rsidR="000B2651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》</w:t>
      </w:r>
      <w:r w:rsidRPr="00B858B5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、GB 2761-2017 </w:t>
      </w:r>
      <w:r w:rsidR="000B2651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《</w:t>
      </w:r>
      <w:r w:rsidR="000B2651" w:rsidRPr="00B858B5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食品安全国家标准 食品中真菌毒素限量</w:t>
      </w:r>
      <w:r w:rsidR="000B2651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》</w:t>
      </w:r>
      <w:r w:rsidRPr="00B858B5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、GB 2760-2014 </w:t>
      </w:r>
      <w:r w:rsidR="000B2651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《</w:t>
      </w:r>
      <w:r w:rsidR="000B2651" w:rsidRPr="00B858B5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食品安全国家标准 食品添加剂使用标准</w:t>
      </w:r>
      <w:r w:rsidR="000B2651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》</w:t>
      </w:r>
      <w:r w:rsidRPr="00B858B5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="000B2651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《</w:t>
      </w:r>
      <w:r w:rsidR="000B2651" w:rsidRPr="00B858B5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产品明示标准和质量要求</w:t>
      </w:r>
      <w:r w:rsidR="000B2651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》</w:t>
      </w:r>
      <w:r w:rsidRPr="00B858B5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="000B2651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《</w:t>
      </w:r>
      <w:r w:rsidR="000B2651" w:rsidRPr="00B858B5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食品中可能违法添加的非食用物质和易滥用的食品添加剂名单（第三批）</w:t>
      </w:r>
      <w:r w:rsidR="000B2651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》标准和指标的要求</w:t>
      </w:r>
      <w:r w:rsidR="00B33874"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。</w:t>
      </w:r>
    </w:p>
    <w:p w:rsidR="00B33874" w:rsidRDefault="00B33874" w:rsidP="000B2651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(二)检验项目 </w:t>
      </w:r>
    </w:p>
    <w:p w:rsidR="00B33874" w:rsidRPr="000B2651" w:rsidRDefault="00B858B5" w:rsidP="000B2651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B858B5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酿造食醋、配制食醋</w:t>
      </w:r>
      <w:r w:rsidR="00B33874" w:rsidRPr="00F5757C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检验项目包括：</w:t>
      </w:r>
      <w:r w:rsidRPr="00B858B5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总酸（以乙酸计）、游离矿酸、铅（以Pb计）、总砷（以As计）、黄曲霉毒素B1、苯甲酸及其钠盐（以苯甲酸计）、山梨酸及其钾盐（以</w:t>
      </w:r>
      <w:r w:rsidRPr="00B858B5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lastRenderedPageBreak/>
        <w:t>山梨酸计）、脱氢乙酸及其钠盐（以脱氢乙酸计）、对羟基苯甲酸酯类及其钠盐（以对羟基苯甲酸计）、防腐剂混合使用时各自用量占其最大使用量的比例之和、糖精钠（以糖精计）、阿斯巴甜、菌落总数、大肠菌群</w:t>
      </w: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。</w:t>
      </w:r>
    </w:p>
    <w:sectPr w:rsidR="00B33874" w:rsidRPr="000B265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7A" w:rsidRDefault="0097257A">
      <w:r>
        <w:separator/>
      </w:r>
    </w:p>
  </w:endnote>
  <w:endnote w:type="continuationSeparator" w:id="0">
    <w:p w:rsidR="0097257A" w:rsidRDefault="0097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0F" w:rsidRDefault="00734A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670F" w:rsidRDefault="00734A2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E2EC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6670F" w:rsidRDefault="00734A2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E2EC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7A" w:rsidRDefault="0097257A">
      <w:r>
        <w:separator/>
      </w:r>
    </w:p>
  </w:footnote>
  <w:footnote w:type="continuationSeparator" w:id="0">
    <w:p w:rsidR="0097257A" w:rsidRDefault="00972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3B0C"/>
    <w:rsid w:val="00006B6E"/>
    <w:rsid w:val="00014899"/>
    <w:rsid w:val="00087AEF"/>
    <w:rsid w:val="000B2651"/>
    <w:rsid w:val="000F3E44"/>
    <w:rsid w:val="00113809"/>
    <w:rsid w:val="00136E30"/>
    <w:rsid w:val="00151B45"/>
    <w:rsid w:val="00181818"/>
    <w:rsid w:val="001818A9"/>
    <w:rsid w:val="001A04D1"/>
    <w:rsid w:val="001E0B9C"/>
    <w:rsid w:val="001E7ABB"/>
    <w:rsid w:val="00211509"/>
    <w:rsid w:val="00241320"/>
    <w:rsid w:val="00255DBC"/>
    <w:rsid w:val="002561FC"/>
    <w:rsid w:val="00284C27"/>
    <w:rsid w:val="002A4270"/>
    <w:rsid w:val="002B6120"/>
    <w:rsid w:val="002C6655"/>
    <w:rsid w:val="002E5A19"/>
    <w:rsid w:val="002E7A13"/>
    <w:rsid w:val="002F2B80"/>
    <w:rsid w:val="00312DDA"/>
    <w:rsid w:val="003145FA"/>
    <w:rsid w:val="0031766F"/>
    <w:rsid w:val="00326D34"/>
    <w:rsid w:val="003475DF"/>
    <w:rsid w:val="003E192A"/>
    <w:rsid w:val="0044343E"/>
    <w:rsid w:val="00465D54"/>
    <w:rsid w:val="004C0B3B"/>
    <w:rsid w:val="004E08E2"/>
    <w:rsid w:val="00513F29"/>
    <w:rsid w:val="00546227"/>
    <w:rsid w:val="00567B3F"/>
    <w:rsid w:val="00576B09"/>
    <w:rsid w:val="005858C8"/>
    <w:rsid w:val="005859FA"/>
    <w:rsid w:val="005F4B2C"/>
    <w:rsid w:val="005F6521"/>
    <w:rsid w:val="005F7002"/>
    <w:rsid w:val="00612005"/>
    <w:rsid w:val="006345D1"/>
    <w:rsid w:val="00642AB9"/>
    <w:rsid w:val="0064423C"/>
    <w:rsid w:val="00645E0C"/>
    <w:rsid w:val="00646753"/>
    <w:rsid w:val="006C2592"/>
    <w:rsid w:val="006D08FB"/>
    <w:rsid w:val="006E3D45"/>
    <w:rsid w:val="006F4E0A"/>
    <w:rsid w:val="00717D3E"/>
    <w:rsid w:val="00734A20"/>
    <w:rsid w:val="007746A3"/>
    <w:rsid w:val="00790487"/>
    <w:rsid w:val="007B34D4"/>
    <w:rsid w:val="0081334B"/>
    <w:rsid w:val="008239EB"/>
    <w:rsid w:val="00823C68"/>
    <w:rsid w:val="008964C4"/>
    <w:rsid w:val="0097257A"/>
    <w:rsid w:val="0097272A"/>
    <w:rsid w:val="009B0529"/>
    <w:rsid w:val="009D77E8"/>
    <w:rsid w:val="00A55846"/>
    <w:rsid w:val="00A75833"/>
    <w:rsid w:val="00A76F6C"/>
    <w:rsid w:val="00A87A47"/>
    <w:rsid w:val="00AD51CB"/>
    <w:rsid w:val="00B33874"/>
    <w:rsid w:val="00B437A1"/>
    <w:rsid w:val="00B45442"/>
    <w:rsid w:val="00B6670F"/>
    <w:rsid w:val="00B858B5"/>
    <w:rsid w:val="00BD00DD"/>
    <w:rsid w:val="00BD3B74"/>
    <w:rsid w:val="00BF2EA2"/>
    <w:rsid w:val="00BF7376"/>
    <w:rsid w:val="00C02A21"/>
    <w:rsid w:val="00C142B7"/>
    <w:rsid w:val="00C356EC"/>
    <w:rsid w:val="00C62633"/>
    <w:rsid w:val="00CF04B8"/>
    <w:rsid w:val="00D300E7"/>
    <w:rsid w:val="00D90FE4"/>
    <w:rsid w:val="00D96754"/>
    <w:rsid w:val="00DA1866"/>
    <w:rsid w:val="00DC17F6"/>
    <w:rsid w:val="00DD023F"/>
    <w:rsid w:val="00DE2ECE"/>
    <w:rsid w:val="00DF6CA1"/>
    <w:rsid w:val="00E27A77"/>
    <w:rsid w:val="00E31CCE"/>
    <w:rsid w:val="00E4329F"/>
    <w:rsid w:val="00E51B48"/>
    <w:rsid w:val="00E57F4F"/>
    <w:rsid w:val="00EB5653"/>
    <w:rsid w:val="00F26324"/>
    <w:rsid w:val="00F67CC1"/>
    <w:rsid w:val="00F70F04"/>
    <w:rsid w:val="00FB1477"/>
    <w:rsid w:val="00FB4C21"/>
    <w:rsid w:val="00FD6AE1"/>
    <w:rsid w:val="01297F57"/>
    <w:rsid w:val="01561E9F"/>
    <w:rsid w:val="01BC60CB"/>
    <w:rsid w:val="02232AD9"/>
    <w:rsid w:val="02C64A57"/>
    <w:rsid w:val="0431143D"/>
    <w:rsid w:val="04816B21"/>
    <w:rsid w:val="04CC708E"/>
    <w:rsid w:val="04F05085"/>
    <w:rsid w:val="0590723F"/>
    <w:rsid w:val="05987E12"/>
    <w:rsid w:val="05A5405E"/>
    <w:rsid w:val="06245D5C"/>
    <w:rsid w:val="06682768"/>
    <w:rsid w:val="0696090C"/>
    <w:rsid w:val="06BF210E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DF6AAF"/>
    <w:rsid w:val="0C11166F"/>
    <w:rsid w:val="0C734F6A"/>
    <w:rsid w:val="0C740622"/>
    <w:rsid w:val="0C7A7199"/>
    <w:rsid w:val="0C864642"/>
    <w:rsid w:val="0D2D7AC4"/>
    <w:rsid w:val="0D450095"/>
    <w:rsid w:val="0D7C2CFC"/>
    <w:rsid w:val="0DC52AF2"/>
    <w:rsid w:val="0DC95DB2"/>
    <w:rsid w:val="0DCB6A22"/>
    <w:rsid w:val="0DF86AA6"/>
    <w:rsid w:val="0E206695"/>
    <w:rsid w:val="0E592852"/>
    <w:rsid w:val="0E8D4CAC"/>
    <w:rsid w:val="0EAB6087"/>
    <w:rsid w:val="0EC36B28"/>
    <w:rsid w:val="0EF533BE"/>
    <w:rsid w:val="0F9B7EB0"/>
    <w:rsid w:val="0FC45E86"/>
    <w:rsid w:val="0FDD3285"/>
    <w:rsid w:val="10210E0D"/>
    <w:rsid w:val="105D753A"/>
    <w:rsid w:val="108E6721"/>
    <w:rsid w:val="10974D83"/>
    <w:rsid w:val="10B63EC8"/>
    <w:rsid w:val="112210F9"/>
    <w:rsid w:val="11501724"/>
    <w:rsid w:val="11A210CC"/>
    <w:rsid w:val="11E33F24"/>
    <w:rsid w:val="11F54C2C"/>
    <w:rsid w:val="120323FA"/>
    <w:rsid w:val="12250BB9"/>
    <w:rsid w:val="12574006"/>
    <w:rsid w:val="126B1248"/>
    <w:rsid w:val="127648E1"/>
    <w:rsid w:val="12A94327"/>
    <w:rsid w:val="13411DA7"/>
    <w:rsid w:val="13585A0A"/>
    <w:rsid w:val="13A36BCC"/>
    <w:rsid w:val="13B2461B"/>
    <w:rsid w:val="13E343C5"/>
    <w:rsid w:val="14033F82"/>
    <w:rsid w:val="1421591D"/>
    <w:rsid w:val="148E0986"/>
    <w:rsid w:val="14A04710"/>
    <w:rsid w:val="15570241"/>
    <w:rsid w:val="15851107"/>
    <w:rsid w:val="15CA685C"/>
    <w:rsid w:val="15D55211"/>
    <w:rsid w:val="16171E2C"/>
    <w:rsid w:val="16965D4C"/>
    <w:rsid w:val="16AC6D30"/>
    <w:rsid w:val="172E3DE3"/>
    <w:rsid w:val="17437CAE"/>
    <w:rsid w:val="1792166D"/>
    <w:rsid w:val="17AD7785"/>
    <w:rsid w:val="17C6161C"/>
    <w:rsid w:val="189968BD"/>
    <w:rsid w:val="190B4440"/>
    <w:rsid w:val="190C30D8"/>
    <w:rsid w:val="194C483D"/>
    <w:rsid w:val="198F06D8"/>
    <w:rsid w:val="19B11D68"/>
    <w:rsid w:val="19CF5A76"/>
    <w:rsid w:val="19EB17C1"/>
    <w:rsid w:val="19FB1E00"/>
    <w:rsid w:val="1A552A16"/>
    <w:rsid w:val="1AAD7625"/>
    <w:rsid w:val="1AB434C6"/>
    <w:rsid w:val="1AD0612D"/>
    <w:rsid w:val="1B0D0CA5"/>
    <w:rsid w:val="1B1300A0"/>
    <w:rsid w:val="1B406AF5"/>
    <w:rsid w:val="1B6F26ED"/>
    <w:rsid w:val="1B88442C"/>
    <w:rsid w:val="1BA3659E"/>
    <w:rsid w:val="1BF61011"/>
    <w:rsid w:val="1BFC228D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201834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935523"/>
    <w:rsid w:val="20DF1A4F"/>
    <w:rsid w:val="21831BB3"/>
    <w:rsid w:val="21E06793"/>
    <w:rsid w:val="220A6AFF"/>
    <w:rsid w:val="220B186F"/>
    <w:rsid w:val="227769D5"/>
    <w:rsid w:val="22D0605F"/>
    <w:rsid w:val="23247429"/>
    <w:rsid w:val="232851F1"/>
    <w:rsid w:val="239F1733"/>
    <w:rsid w:val="239F41C2"/>
    <w:rsid w:val="23E446FA"/>
    <w:rsid w:val="24004532"/>
    <w:rsid w:val="24F23088"/>
    <w:rsid w:val="250759A7"/>
    <w:rsid w:val="25D71A55"/>
    <w:rsid w:val="267377D7"/>
    <w:rsid w:val="268232F0"/>
    <w:rsid w:val="268D2A37"/>
    <w:rsid w:val="273F637C"/>
    <w:rsid w:val="275E585B"/>
    <w:rsid w:val="27606222"/>
    <w:rsid w:val="279C49C0"/>
    <w:rsid w:val="27D91D9D"/>
    <w:rsid w:val="28FC6430"/>
    <w:rsid w:val="29145AB0"/>
    <w:rsid w:val="29806F68"/>
    <w:rsid w:val="29D73C1B"/>
    <w:rsid w:val="29D90DD4"/>
    <w:rsid w:val="2A0C7D3C"/>
    <w:rsid w:val="2A154825"/>
    <w:rsid w:val="2A444E75"/>
    <w:rsid w:val="2A4C56A9"/>
    <w:rsid w:val="2A577C49"/>
    <w:rsid w:val="2A6E4077"/>
    <w:rsid w:val="2AF0302D"/>
    <w:rsid w:val="2B251334"/>
    <w:rsid w:val="2B2D5D15"/>
    <w:rsid w:val="2B846BBB"/>
    <w:rsid w:val="2BA16C32"/>
    <w:rsid w:val="2BC41FEA"/>
    <w:rsid w:val="2C4F4179"/>
    <w:rsid w:val="2CB81913"/>
    <w:rsid w:val="2CDB1E8D"/>
    <w:rsid w:val="2D030B59"/>
    <w:rsid w:val="2D1E2526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CC7129"/>
    <w:rsid w:val="2EDC0E80"/>
    <w:rsid w:val="2F0E4C56"/>
    <w:rsid w:val="2F5A5514"/>
    <w:rsid w:val="2F703C5C"/>
    <w:rsid w:val="2F8D0CE9"/>
    <w:rsid w:val="2FE40B65"/>
    <w:rsid w:val="300C5EF3"/>
    <w:rsid w:val="304342F6"/>
    <w:rsid w:val="30A87899"/>
    <w:rsid w:val="31023DD5"/>
    <w:rsid w:val="3104663F"/>
    <w:rsid w:val="31117FF1"/>
    <w:rsid w:val="31F128D7"/>
    <w:rsid w:val="32197A12"/>
    <w:rsid w:val="326E191E"/>
    <w:rsid w:val="32AA0ED4"/>
    <w:rsid w:val="332912C2"/>
    <w:rsid w:val="336B7E66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5115C59"/>
    <w:rsid w:val="359F58A7"/>
    <w:rsid w:val="36254C14"/>
    <w:rsid w:val="36283B3B"/>
    <w:rsid w:val="365D41A7"/>
    <w:rsid w:val="366B3426"/>
    <w:rsid w:val="366B3941"/>
    <w:rsid w:val="36E1730C"/>
    <w:rsid w:val="370D3603"/>
    <w:rsid w:val="371A6704"/>
    <w:rsid w:val="376566D3"/>
    <w:rsid w:val="37CC0470"/>
    <w:rsid w:val="37D52E97"/>
    <w:rsid w:val="38471448"/>
    <w:rsid w:val="386535B7"/>
    <w:rsid w:val="38686FB5"/>
    <w:rsid w:val="38AE7E83"/>
    <w:rsid w:val="38D31805"/>
    <w:rsid w:val="38F87B30"/>
    <w:rsid w:val="3941718D"/>
    <w:rsid w:val="39D52416"/>
    <w:rsid w:val="39E73A0F"/>
    <w:rsid w:val="3A120DCA"/>
    <w:rsid w:val="3A1979B5"/>
    <w:rsid w:val="3A8B024A"/>
    <w:rsid w:val="3AAC0616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39525C"/>
    <w:rsid w:val="3F597DA8"/>
    <w:rsid w:val="3F8C6854"/>
    <w:rsid w:val="3FC06668"/>
    <w:rsid w:val="404816E2"/>
    <w:rsid w:val="406E7D17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70E0E6C"/>
    <w:rsid w:val="47573821"/>
    <w:rsid w:val="47C228F2"/>
    <w:rsid w:val="48E14E5B"/>
    <w:rsid w:val="490D5836"/>
    <w:rsid w:val="4947640D"/>
    <w:rsid w:val="49584013"/>
    <w:rsid w:val="496E38CA"/>
    <w:rsid w:val="4983321B"/>
    <w:rsid w:val="49961556"/>
    <w:rsid w:val="49D50125"/>
    <w:rsid w:val="4A4E2972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61A66"/>
    <w:rsid w:val="4D9933AF"/>
    <w:rsid w:val="4DDB611A"/>
    <w:rsid w:val="4DEC00BA"/>
    <w:rsid w:val="4DF50F21"/>
    <w:rsid w:val="4DF774CD"/>
    <w:rsid w:val="4E9B11E2"/>
    <w:rsid w:val="4F012BE9"/>
    <w:rsid w:val="4F391F4F"/>
    <w:rsid w:val="4F47420C"/>
    <w:rsid w:val="4F9F34D0"/>
    <w:rsid w:val="4FE237EA"/>
    <w:rsid w:val="4FE96AF7"/>
    <w:rsid w:val="504D5E57"/>
    <w:rsid w:val="5055535D"/>
    <w:rsid w:val="5097661B"/>
    <w:rsid w:val="509A6BB0"/>
    <w:rsid w:val="5110387B"/>
    <w:rsid w:val="51460B4E"/>
    <w:rsid w:val="51821BF4"/>
    <w:rsid w:val="518635C2"/>
    <w:rsid w:val="51CB3B6D"/>
    <w:rsid w:val="52254FB8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D2763"/>
    <w:rsid w:val="545908DF"/>
    <w:rsid w:val="54595AE4"/>
    <w:rsid w:val="546522D9"/>
    <w:rsid w:val="54A07B26"/>
    <w:rsid w:val="54B344B3"/>
    <w:rsid w:val="55835042"/>
    <w:rsid w:val="5591475D"/>
    <w:rsid w:val="561B0564"/>
    <w:rsid w:val="562F3FBE"/>
    <w:rsid w:val="56545520"/>
    <w:rsid w:val="56937047"/>
    <w:rsid w:val="56B14735"/>
    <w:rsid w:val="56C37A4D"/>
    <w:rsid w:val="570D7B00"/>
    <w:rsid w:val="57177522"/>
    <w:rsid w:val="57380749"/>
    <w:rsid w:val="578A63A9"/>
    <w:rsid w:val="578C7653"/>
    <w:rsid w:val="582375D7"/>
    <w:rsid w:val="585C2BC3"/>
    <w:rsid w:val="589D7B4D"/>
    <w:rsid w:val="58ED1D4A"/>
    <w:rsid w:val="590E604D"/>
    <w:rsid w:val="59187561"/>
    <w:rsid w:val="59246EEF"/>
    <w:rsid w:val="5948674B"/>
    <w:rsid w:val="5969063A"/>
    <w:rsid w:val="59904921"/>
    <w:rsid w:val="59A27DA4"/>
    <w:rsid w:val="5A371107"/>
    <w:rsid w:val="5A3731D9"/>
    <w:rsid w:val="5A494E70"/>
    <w:rsid w:val="5B015211"/>
    <w:rsid w:val="5B74638B"/>
    <w:rsid w:val="5B8147FB"/>
    <w:rsid w:val="5B9B25E8"/>
    <w:rsid w:val="5BAF5710"/>
    <w:rsid w:val="5BD74423"/>
    <w:rsid w:val="5BED21D8"/>
    <w:rsid w:val="5C6B709C"/>
    <w:rsid w:val="5C7B16E4"/>
    <w:rsid w:val="5C806BBC"/>
    <w:rsid w:val="5C837824"/>
    <w:rsid w:val="5CC541EE"/>
    <w:rsid w:val="5D41348B"/>
    <w:rsid w:val="5D683ED4"/>
    <w:rsid w:val="5D83481B"/>
    <w:rsid w:val="5DCA415F"/>
    <w:rsid w:val="5DD825D3"/>
    <w:rsid w:val="5DD91C01"/>
    <w:rsid w:val="5DDA56AF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D34572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B2426B"/>
    <w:rsid w:val="63D42EA5"/>
    <w:rsid w:val="64005139"/>
    <w:rsid w:val="643D21DB"/>
    <w:rsid w:val="64F6403E"/>
    <w:rsid w:val="650C439C"/>
    <w:rsid w:val="653B08EB"/>
    <w:rsid w:val="657C77A2"/>
    <w:rsid w:val="65C61A0D"/>
    <w:rsid w:val="65F6304F"/>
    <w:rsid w:val="65F8220C"/>
    <w:rsid w:val="661E3FCB"/>
    <w:rsid w:val="668C3D1A"/>
    <w:rsid w:val="66DB3B02"/>
    <w:rsid w:val="670B5549"/>
    <w:rsid w:val="671B22E3"/>
    <w:rsid w:val="67395B3B"/>
    <w:rsid w:val="67587E5F"/>
    <w:rsid w:val="67595651"/>
    <w:rsid w:val="67643618"/>
    <w:rsid w:val="678E5E50"/>
    <w:rsid w:val="68504674"/>
    <w:rsid w:val="68944362"/>
    <w:rsid w:val="691E3D98"/>
    <w:rsid w:val="69226E80"/>
    <w:rsid w:val="69373E4D"/>
    <w:rsid w:val="698F5BE9"/>
    <w:rsid w:val="69F44292"/>
    <w:rsid w:val="6A216A7E"/>
    <w:rsid w:val="6A27656C"/>
    <w:rsid w:val="6A7576C4"/>
    <w:rsid w:val="6B0B27AC"/>
    <w:rsid w:val="6B7B0EFE"/>
    <w:rsid w:val="6BE813D7"/>
    <w:rsid w:val="6C322327"/>
    <w:rsid w:val="6C4A59B4"/>
    <w:rsid w:val="6C5D66C6"/>
    <w:rsid w:val="6C7B29E4"/>
    <w:rsid w:val="6CB34B12"/>
    <w:rsid w:val="6CEF629E"/>
    <w:rsid w:val="6D3615E7"/>
    <w:rsid w:val="6D63126C"/>
    <w:rsid w:val="6E3D4575"/>
    <w:rsid w:val="6E81219C"/>
    <w:rsid w:val="6ECD7055"/>
    <w:rsid w:val="6F015363"/>
    <w:rsid w:val="6F251950"/>
    <w:rsid w:val="6F273A04"/>
    <w:rsid w:val="6F54366C"/>
    <w:rsid w:val="6F5A5AE8"/>
    <w:rsid w:val="6FB95412"/>
    <w:rsid w:val="70223F1A"/>
    <w:rsid w:val="70862CB0"/>
    <w:rsid w:val="70F7785A"/>
    <w:rsid w:val="71931495"/>
    <w:rsid w:val="71A63CE3"/>
    <w:rsid w:val="71D163E0"/>
    <w:rsid w:val="720E4A89"/>
    <w:rsid w:val="727F1F81"/>
    <w:rsid w:val="72925FCA"/>
    <w:rsid w:val="72C32BDD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E8067B"/>
    <w:rsid w:val="753700B8"/>
    <w:rsid w:val="754F713A"/>
    <w:rsid w:val="75527A99"/>
    <w:rsid w:val="759A5CA0"/>
    <w:rsid w:val="75DF551E"/>
    <w:rsid w:val="76003E9C"/>
    <w:rsid w:val="764A273B"/>
    <w:rsid w:val="767D4CF2"/>
    <w:rsid w:val="7691616F"/>
    <w:rsid w:val="769D008C"/>
    <w:rsid w:val="76B71EC5"/>
    <w:rsid w:val="76F60B22"/>
    <w:rsid w:val="76F926BC"/>
    <w:rsid w:val="77000E0D"/>
    <w:rsid w:val="77133B9E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BC0EBD"/>
    <w:rsid w:val="79CC55C2"/>
    <w:rsid w:val="7A040079"/>
    <w:rsid w:val="7A167436"/>
    <w:rsid w:val="7A571616"/>
    <w:rsid w:val="7AA87E61"/>
    <w:rsid w:val="7AD32124"/>
    <w:rsid w:val="7B0D64F9"/>
    <w:rsid w:val="7B2F35B6"/>
    <w:rsid w:val="7B4D3E4D"/>
    <w:rsid w:val="7B630E06"/>
    <w:rsid w:val="7B757293"/>
    <w:rsid w:val="7BB7533B"/>
    <w:rsid w:val="7BFD026A"/>
    <w:rsid w:val="7C18199A"/>
    <w:rsid w:val="7C755317"/>
    <w:rsid w:val="7C893E0F"/>
    <w:rsid w:val="7CC04921"/>
    <w:rsid w:val="7CE800E4"/>
    <w:rsid w:val="7CFF5FF0"/>
    <w:rsid w:val="7D1946C4"/>
    <w:rsid w:val="7D4A25C1"/>
    <w:rsid w:val="7D5176F4"/>
    <w:rsid w:val="7D5C45D3"/>
    <w:rsid w:val="7D633E33"/>
    <w:rsid w:val="7D826F47"/>
    <w:rsid w:val="7E472893"/>
    <w:rsid w:val="7EC243B0"/>
    <w:rsid w:val="7EEA63E6"/>
    <w:rsid w:val="7F152725"/>
    <w:rsid w:val="7F500A87"/>
    <w:rsid w:val="7FA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EC7583-AF65-4C7C-8607-27C124BB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Book Title"/>
    <w:basedOn w:val="a0"/>
    <w:uiPriority w:val="33"/>
    <w:qFormat/>
    <w:rsid w:val="0001489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233</Words>
  <Characters>1333</Characters>
  <Application>Microsoft Office Word</Application>
  <DocSecurity>0</DocSecurity>
  <Lines>11</Lines>
  <Paragraphs>3</Paragraphs>
  <ScaleCrop>false</ScaleCrop>
  <Company>微软中国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张天龙</cp:lastModifiedBy>
  <cp:revision>79</cp:revision>
  <cp:lastPrinted>2019-01-08T02:13:00Z</cp:lastPrinted>
  <dcterms:created xsi:type="dcterms:W3CDTF">2014-10-29T12:08:00Z</dcterms:created>
  <dcterms:modified xsi:type="dcterms:W3CDTF">2020-09-02T02:22:00Z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