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茶叶及相关制品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茶叶及相关制品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抽检项目包括铅(以Pb计)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炒货食品及坚果制品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抽检依据是GB 19300-2014《食品安全国家标准 坚果与籽类食品》,GB 2760-2014《食品安全国家标准 食品添加剂使用标准》,GB 2761-2017《食品安全国家标准 食品中真菌毒素限量》,GB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炒货食品及坚果制品抽检项目包括酸价(以脂肪计)(KOH),铅(以Pb计),黄曲霉毒素B₁,糖精钠(以糖精计),大肠菌群,霉菌,二氧化硫残留量。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三、蛋制品</w:t>
      </w:r>
    </w:p>
    <w:p>
      <w:pPr>
        <w:numPr>
          <w:ilvl w:val="0"/>
          <w:numId w:val="2"/>
        </w:numPr>
        <w:ind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GB 28050-2011《食品安全国家标准 预包装食品营养标签通则》。</w:t>
      </w:r>
    </w:p>
    <w:p>
      <w:pPr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蛋制品抽检项目包括营养成分(能量),营养成分(脂肪),营养成分(碳水化合物),营养成分(钠),营养成分(蛋白质),营养成分(水分),营养成分(灰分)。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四、淀粉及淀粉制品</w:t>
      </w:r>
    </w:p>
    <w:p>
      <w:pPr>
        <w:numPr>
          <w:ilvl w:val="0"/>
          <w:numId w:val="3"/>
        </w:numPr>
        <w:ind w:left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抽检依据是GB 31637-2016《食品安全国家标准 食用淀粉》,GB 2762-2017《食品安全国家标准 食品中污染物限量》,GB 2760-2014《食品安全国家标准 食品添加剂使用标准》。</w:t>
      </w:r>
    </w:p>
    <w:p>
      <w:pPr>
        <w:ind w:firstLine="320" w:firstLineChars="1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highlight w:val="none"/>
          <w:lang w:val="en-US" w:eastAsia="zh-CN"/>
        </w:rPr>
        <w:t>淀粉及淀粉制品抽检项目包括霉菌和酵母,铅(以Pb计),菌落总数,大肠菌群,铝的残留量(干样品，以Al计)。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highlight w:val="none"/>
          <w:lang w:val="en-US" w:eastAsia="zh-CN"/>
        </w:rPr>
        <w:t>五、豆制品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抽检依据是GB 2760-2014《食品安全国家标准 食品添加剂使用标准》。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豆制品抽检项目包括二氧化硫残留量,铅(以Pb计),苯甲酸及其钠盐(以苯甲酸计),山梨酸及其钾盐(以山梨酸计),脱氢乙酸及其钠盐(以脱氢乙酸计)。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六、方便食品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</w:rPr>
        <w:t>DBS45/ 034-2018《 食品安全地方标准 柳州螺蛳粉》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，GB 17400-2015《食品安全国家标准 方便面》。</w:t>
      </w:r>
    </w:p>
    <w:p>
      <w:pPr>
        <w:numPr>
          <w:ilvl w:val="0"/>
          <w:numId w:val="3"/>
        </w:numPr>
        <w:ind w:left="420" w:leftChars="200" w:firstLine="0"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方便食品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抽检项目包括过水分,酸价(以脂肪计)(KOH)氧化值(以脂肪计),黄曲霉毒素B1,铅(以Pb计)菌落总数,大肠菌群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七、糕点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</w:rPr>
        <w:t>GB 7099-2015《食品安全国家标准 糕点、面包》,2760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，GB/T 20977-2007《糕点通则》,GB 2760-2014《食品安全国家标准 食品添加剂使用标准》，GB/T 20981-2007《面包》,GB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糕点抽检项目包括酸价(以脂肪计)(KOH),过氧化值(以脂肪计),苯甲酸及其钠盐(以苯甲酸计),山梨酸及其钾盐(以山梨酸计),脱氢乙酸及其钠盐(以脱氢乙酸计),防腐剂混合使用时各自用量占其最大使用量的比例之和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八、粮食加工品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抽检依据是2762,GB 2761-2017《食品安全国家标准 食品中真菌毒素限量》，GB 2760-2014《食品安全国家标准 食品添加剂使用标准》,GB 2762-2017《食品安全国家标准 食品中污染物限量》,卫生部公告〔2011〕第4号《卫生部等7部门关于撤销食品添加剂过氧化苯甲酰、过氧化钙的公告》。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检验项目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1、大米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抽检项目包括铅(以Pb计),镉(以Cd计),无机砷(以As计),黄曲霉毒素B₁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2、谷物加工品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铅,脱氢乙酸及其钠盐（脱氢醋酸及其钠盐）,二氧化硫残留量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3、小麦粉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铝的残留量(干样品，以Al计),铅(以Pb计),镉(以Cd计),玉米赤霉烯酮,黄曲霉毒素B₁,脱氧雪腐镰刀菌烯醇,赭曲霉毒素A,过氧化苯甲酰,二氧化钛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4、其他谷物碾磨加工品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抽检项目包括铅(以Pb计),赭曲霉毒素A,黄曲霉毒素B₁,铬(以Cr计)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食用油、油脂及其制品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抽检依据是GB 2716-2018《食品安全国家标准 植物油》,GB 2760-2014《食品安全国家标准 食品添加剂使用标准》,GB 2762-2017《食品安全国家标准 食品中污染物限量》，GB/T 1534-2017《花生油》,GB/T 19111-2017《玉米油》,GB/T 8233-2018《芝麻油》。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食用油、油脂及其制品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酸价(KOH),过氧化值,溶剂残留量,苯并[a]芘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十、水果制品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抽检依据是GB/T 10782-2006《蜜饯通则》,GB 2760-2014《食品安全国家标准 食品添加剂使用标准》。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水果制品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抽检项目包括铅(以Pb计),苯甲酸及其钠盐(以苯甲酸计),山梨酸及其钾盐(以山梨酸计),甜蜜素(以环己基氨基磺酸计),二氧化硫残留量。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十一、糖果制品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lang w:val="en-US" w:eastAsia="zh-CN"/>
        </w:rPr>
        <w:t>抽检依据是GB 19299-2015《食品安全国家标准 果冻》,GB 2760-2014《食品安全国家标准 食品添加剂使用标准》，。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检验项目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1.糖果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铅(以Pb计),糖精钠(以糖精计),柠檬黄,日落黄,胭脂红,苋菜红,相同色泽着色剂混合使用时各自用量占其最大使用量的比例之和(黄色),相同色泽着色剂混合使用时各自用量占其最大使用量的比例之和(红色)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2.巧克力、巧克力制品、代可可脂巧克力及代可可脂巧克力制品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抽检项目包括铅(以Pb计),沙门氏菌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3.果冻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抽检项目包括苯甲酸及其钠盐(以苯甲酸计),山梨酸及其钾盐(以山梨酸计),菌落总数,大肠菌群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lang w:eastAsia="zh-CN"/>
        </w:rPr>
        <w:t>调味品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（一）抽检依据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GB 2719-2018《食品安全国家标准 食醋》,GB 2760-2014《食品安全国家标准 食品添加剂使用标准》，GB 2762-2017《食品安全国家标准 食品中污染物限量》，GB/T 20560-2006《地理标志产品 郫县豆瓣》，SB/T 10371-2003《鸡精调味料》，GB/T 15691-2008《香辛料调味品通用技术条件》，GB/T 18187-2000《酿造食醋》，GB/T 24399-2009《黄豆酱》SB/T 10296-2009《甜面酱》，SB/T 10371-2003《鸡精调味料》。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检验项目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lang w:val="en-US" w:eastAsia="zh-CN"/>
        </w:rPr>
        <w:t>1、食醋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抽检项目包括黄曲霉毒素B₁,总砷(以As计),总酸(以乙酸计),苯甲酸及其钠盐(以苯甲酸计),山梨酸及其钾盐(以山梨酸计),铅(以Pb计)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5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辣椒、花椒、辣椒粉、花椒粉抽检项目包括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铅(以Pb计),罗丹明B,苏丹红Ⅰ,苏丹红Ⅱ,苏丹红Ⅲ,苏丹红Ⅳ</w:t>
      </w:r>
    </w:p>
    <w:p>
      <w:pPr>
        <w:widowControl w:val="0"/>
        <w:numPr>
          <w:ilvl w:val="0"/>
          <w:numId w:val="5"/>
        </w:numPr>
        <w:ind w:left="0" w:leftChars="0"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黄豆酱、甜面酱等抽检项目包括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氨基酸态氮(以氮计),黄曲霉毒素B₁,苯甲酸及其钠盐(以苯甲酸计),山梨酸及其钾盐(以山梨酸计),脱氢乙酸及其钠盐(以脱氢乙酸计),糖精钠(以糖精计)</w:t>
      </w:r>
    </w:p>
    <w:p>
      <w:pPr>
        <w:widowControl w:val="0"/>
        <w:numPr>
          <w:ilvl w:val="0"/>
          <w:numId w:val="5"/>
        </w:numPr>
        <w:ind w:left="0" w:leftChars="0"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鸡粉、鸡精调味料抽检项目包括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谷氨酸钠,糖精钠(以糖精计),甜蜜素(以环己基氨基磺酸计)</w:t>
      </w:r>
    </w:p>
    <w:p>
      <w:pPr>
        <w:widowControl w:val="0"/>
        <w:numPr>
          <w:ilvl w:val="0"/>
          <w:numId w:val="5"/>
        </w:numPr>
        <w:ind w:left="0" w:leftChars="0"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其他香辛料调味品抽检项目包括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铅(以Pb计)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lang w:eastAsia="zh-CN"/>
        </w:rPr>
        <w:t>饮料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（一）抽检依据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GB 19298-2014《食品安全国家标准 包装饮用水》，GB 2760-2014《食品安全国家标准 食品添加剂使用标准》,GB 2762-2017《食品安全国家标准 食品中污染物限量》，GB/T 10792-2008《碳酸饮料（汽水）》,GB/T 31121-2014《果蔬汁类及其饮料》。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检验项目</w:t>
      </w:r>
    </w:p>
    <w:p>
      <w:pPr>
        <w:widowControl w:val="0"/>
        <w:numPr>
          <w:ilvl w:val="0"/>
          <w:numId w:val="6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饮用天然矿泉水抽检项目包括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耗氧量(以O₂计),余氯(游离氯),三氯甲烷。</w:t>
      </w:r>
    </w:p>
    <w:p>
      <w:pPr>
        <w:widowControl w:val="0"/>
        <w:numPr>
          <w:ilvl w:val="0"/>
          <w:numId w:val="6"/>
        </w:numPr>
        <w:ind w:firstLine="640" w:firstLineChars="200"/>
        <w:jc w:val="both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果、蔬汁饮料抽检项目包括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糖精钠(以糖精计),铅(以Pb计),苯甲酸及其钠盐(以苯甲酸计),山梨酸及其钾盐(以山梨酸计),甜蜜素(以环己基氨基磺酸计),苋菜红,胭脂红,柠檬黄,日落黄,亮蓝。</w:t>
      </w:r>
    </w:p>
    <w:p>
      <w:pPr>
        <w:widowControl w:val="0"/>
        <w:numPr>
          <w:ilvl w:val="0"/>
          <w:numId w:val="6"/>
        </w:numPr>
        <w:ind w:firstLine="640" w:firstLineChars="200"/>
        <w:jc w:val="both"/>
        <w:rPr>
          <w:rFonts w:hint="default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固体饮料抽检项目包括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铅(以Pb计),糖精钠(以糖精计),柠檬黄,胭脂红,亮蓝,苯甲酸及其钠盐(以苯甲酸计),山梨酸及其钾盐(以山梨酸计),安赛蜜。</w:t>
      </w:r>
    </w:p>
    <w:p>
      <w:pPr>
        <w:widowControl w:val="0"/>
        <w:numPr>
          <w:ilvl w:val="0"/>
          <w:numId w:val="6"/>
        </w:numPr>
        <w:ind w:firstLine="640" w:firstLineChars="200"/>
        <w:jc w:val="both"/>
        <w:rPr>
          <w:rFonts w:hint="default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碳酸饮料(汽水)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二氧化碳气容量(20℃),苯甲酸及其钠盐(以苯甲酸计),山梨酸及其钾盐(以山梨酸计),防腐剂混合使用时各自用量占其最大使用量的比例之和,甜蜜素(以环己基氨基磺酸计)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D5427"/>
    <w:multiLevelType w:val="singleLevel"/>
    <w:tmpl w:val="B4BD54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CFCCF9"/>
    <w:multiLevelType w:val="singleLevel"/>
    <w:tmpl w:val="C1CFCCF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E03932F"/>
    <w:multiLevelType w:val="singleLevel"/>
    <w:tmpl w:val="0E03932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C5C03E2"/>
    <w:multiLevelType w:val="singleLevel"/>
    <w:tmpl w:val="2C5C03E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0BD1252"/>
    <w:multiLevelType w:val="singleLevel"/>
    <w:tmpl w:val="50BD125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BB5B742"/>
    <w:multiLevelType w:val="singleLevel"/>
    <w:tmpl w:val="7BB5B74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778A"/>
    <w:rsid w:val="02001F91"/>
    <w:rsid w:val="03456787"/>
    <w:rsid w:val="06837B1E"/>
    <w:rsid w:val="09C0778A"/>
    <w:rsid w:val="1419591E"/>
    <w:rsid w:val="18EC568B"/>
    <w:rsid w:val="29732664"/>
    <w:rsid w:val="29C32E6C"/>
    <w:rsid w:val="477B626A"/>
    <w:rsid w:val="526F5225"/>
    <w:rsid w:val="5580513B"/>
    <w:rsid w:val="59BD4CA6"/>
    <w:rsid w:val="5DD22DCA"/>
    <w:rsid w:val="65F40F70"/>
    <w:rsid w:val="6D6E3576"/>
    <w:rsid w:val="7D7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">
    <w:name w:val="font61"/>
    <w:basedOn w:val="3"/>
    <w:qFormat/>
    <w:uiPriority w:val="0"/>
    <w:rPr>
      <w:rFonts w:ascii="Arial" w:hAnsi="Arial" w:cs="Arial"/>
      <w:b/>
      <w:color w:val="000000"/>
      <w:sz w:val="36"/>
      <w:szCs w:val="36"/>
      <w:u w:val="none"/>
    </w:rPr>
  </w:style>
  <w:style w:type="character" w:customStyle="1" w:styleId="7">
    <w:name w:val="font9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01"/>
    <w:basedOn w:val="3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2019-09-24T04:03:00Z</dcterms:created>
  <dc:creator>Administrator</dc:creator>
  <cp:lastModifiedBy>Administrator</cp:lastModifiedBy>
  <dcterms:modified xsi:type="dcterms:W3CDTF">2020-07-06T09:30:12Z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