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60" w:lineRule="exact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附件1</w:t>
      </w:r>
    </w:p>
    <w:p>
      <w:pPr>
        <w:tabs>
          <w:tab w:val="right" w:pos="8306"/>
        </w:tabs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tabs>
          <w:tab w:val="right" w:pos="8306"/>
        </w:tabs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广西2020年第</w:t>
      </w:r>
      <w:r>
        <w:rPr>
          <w:rFonts w:hint="eastAsia" w:eastAsia="黑体"/>
          <w:sz w:val="36"/>
          <w:szCs w:val="36"/>
        </w:rPr>
        <w:t>二</w:t>
      </w:r>
      <w:r>
        <w:rPr>
          <w:rFonts w:eastAsia="黑体"/>
          <w:sz w:val="36"/>
          <w:szCs w:val="36"/>
        </w:rPr>
        <w:t>季度各类食品监督抽检结果汇总表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896"/>
        <w:gridCol w:w="1134"/>
        <w:gridCol w:w="1276"/>
        <w:gridCol w:w="1275"/>
        <w:gridCol w:w="113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序号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食品类别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抽检样品（批次）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合格样品（批次）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不合格样品（批次）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样品不合格率(%)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粮食加工品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815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2.51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食用油、油脂及其制品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255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1.16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调味品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237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乳制品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249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饮料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2.86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方便食品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8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罐头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9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冷冻饮品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速冻食品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薯类和膨化食品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12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糖果制品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茶叶及相关制品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酒类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123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4.65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蔬菜制品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7.19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16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水果制品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2.67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17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炒货食品及坚果制品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18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蛋制品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可可及焙烤咖啡产品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食糖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21.43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21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水产制品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22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淀粉及淀粉制品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1.69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23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糕点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24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豆制品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25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蜂产品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3.03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26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餐饮食品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428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3.60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27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食品添加剂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28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3721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1.09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29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其他食品（请在备注标注类别）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螺蛳粉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30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食盐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合计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7194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7085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109</w:t>
            </w:r>
          </w:p>
        </w:tc>
        <w:tc>
          <w:tcPr>
            <w:tcW w:w="1134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1.52</w:t>
            </w:r>
          </w:p>
        </w:tc>
        <w:tc>
          <w:tcPr>
            <w:tcW w:w="900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</w:p>
        </w:tc>
      </w:tr>
    </w:tbl>
    <w:p>
      <w:pPr>
        <w:tabs>
          <w:tab w:val="right" w:pos="8306"/>
        </w:tabs>
        <w:spacing w:line="560" w:lineRule="exact"/>
        <w:rPr>
          <w:rFonts w:eastAsia="方正小标宋简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552BF"/>
    <w:rsid w:val="0C985915"/>
    <w:rsid w:val="1BE55EBB"/>
    <w:rsid w:val="6A2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2020-06-29T07:18:00Z</dcterms:created>
  <dc:creator>Administrator</dc:creator>
  <cp:lastModifiedBy>巫剑</cp:lastModifiedBy>
  <dcterms:modified xsi:type="dcterms:W3CDTF">2020-07-20T08:05:20Z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