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广东省药品监督管理局</w:t>
      </w:r>
    </w:p>
    <w:p>
      <w:pPr>
        <w:tabs>
          <w:tab w:val="left" w:pos="1279"/>
        </w:tabs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行政处罚决定书</w:t>
      </w:r>
    </w:p>
    <w:p>
      <w:pPr>
        <w:pStyle w:val="2"/>
        <w:tabs>
          <w:tab w:val="left" w:pos="319"/>
          <w:tab w:val="left" w:pos="1486"/>
          <w:tab w:val="left" w:pos="2353"/>
          <w:tab w:val="left" w:pos="3199"/>
        </w:tabs>
        <w:spacing w:line="590" w:lineRule="exact"/>
        <w:ind w:left="0"/>
        <w:jc w:val="right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粤药监药罚〔2020〕40</w:t>
      </w:r>
      <w:r>
        <w:rPr>
          <w:rFonts w:hint="eastAsia" w:ascii="仿宋" w:hAnsi="仿宋" w:eastAsia="仿宋" w:cs="仿宋"/>
          <w:color w:val="000000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lang w:eastAsia="zh-CN"/>
        </w:rPr>
        <w:t>号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当事人：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汕头市利汕印刷有限公司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主体资格证照名称：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 汕头市利汕印刷有限公司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统一社会信用代码（注册号）：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914405001927362306     </w:t>
      </w:r>
    </w:p>
    <w:p>
      <w:pPr>
        <w:pStyle w:val="2"/>
        <w:tabs>
          <w:tab w:val="left" w:pos="4120"/>
          <w:tab w:val="left" w:pos="4440"/>
          <w:tab w:val="left" w:pos="8920"/>
        </w:tabs>
        <w:spacing w:line="480" w:lineRule="exact"/>
        <w:ind w:left="0"/>
        <w:jc w:val="both"/>
        <w:rPr>
          <w:rFonts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住所（住址）：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eastAsia="zh-CN"/>
        </w:rPr>
        <w:t>汕头市金平区升平第二工业区04B2-1号B厂房一楼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法定代表人（负责人、经营者）：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梅婵贞          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身份证（其他有效证件）号码：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4405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>*********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0026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联系电话：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138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>*****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035  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 其他联系方式：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u w:val="single"/>
          <w:lang w:val="en-US" w:eastAsia="zh-CN"/>
        </w:rPr>
        <w:t xml:space="preserve">    /</w:t>
      </w:r>
      <w:r>
        <w:rPr>
          <w:rFonts w:hint="eastAsia" w:ascii="仿宋" w:hAnsi="仿宋" w:eastAsia="仿宋" w:cs="仿宋"/>
          <w:color w:val="000000"/>
          <w:u w:val="single"/>
          <w:lang w:eastAsia="zh-CN"/>
        </w:rPr>
        <w:t xml:space="preserve">     </w:t>
      </w:r>
    </w:p>
    <w:p>
      <w:pPr>
        <w:pStyle w:val="2"/>
        <w:tabs>
          <w:tab w:val="left" w:pos="4440"/>
          <w:tab w:val="left" w:pos="8920"/>
        </w:tabs>
        <w:spacing w:line="500" w:lineRule="exact"/>
        <w:ind w:left="0"/>
        <w:jc w:val="both"/>
        <w:rPr>
          <w:rFonts w:ascii="仿宋" w:hAnsi="仿宋" w:eastAsia="仿宋" w:cs="仿宋"/>
          <w:color w:val="000000"/>
          <w:sz w:val="30"/>
          <w:szCs w:val="30"/>
          <w:u w:color="231F2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联系地址</w:t>
      </w:r>
      <w:r>
        <w:rPr>
          <w:rFonts w:hint="eastAsia" w:ascii="仿宋" w:hAnsi="仿宋" w:eastAsia="仿宋" w:cs="仿宋"/>
          <w:color w:val="000000"/>
          <w:u w:color="231F20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eastAsia="zh-CN"/>
        </w:rPr>
        <w:t>广东省汕头市金平区金厦街道金砂路89号6座1104房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你公司生产的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“聚酯/低密度聚乙烯药品包装用复合膜、袋（0.2克食母生片复合膜、袋）”药包材经广东省医疗器械质量监督检验所依据粤药监办执法[2019]51号、YBB00182002-2015的要求检验并出具</w:t>
      </w:r>
      <w:r>
        <w:rPr>
          <w:rFonts w:hint="eastAsia" w:ascii="仿宋" w:hAnsi="仿宋" w:cs="仿宋"/>
          <w:color w:val="000000"/>
          <w:szCs w:val="32"/>
          <w:lang w:eastAsia="zh-CN"/>
        </w:rPr>
        <w:t>《检验报告》（编号：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SJ19120008</w:t>
      </w:r>
      <w:r>
        <w:rPr>
          <w:rFonts w:hint="eastAsia" w:ascii="仿宋" w:hAnsi="仿宋" w:cs="仿宋"/>
          <w:color w:val="000000"/>
          <w:szCs w:val="32"/>
          <w:lang w:eastAsia="zh-CN"/>
        </w:rPr>
        <w:t>），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阻隔性能（水蒸气透过量）不合格</w:t>
      </w:r>
      <w:r>
        <w:rPr>
          <w:rFonts w:hint="eastAsia" w:ascii="仿宋" w:hAnsi="仿宋" w:cs="仿宋"/>
          <w:color w:val="000000"/>
          <w:szCs w:val="32"/>
          <w:lang w:eastAsia="zh-CN"/>
        </w:rPr>
        <w:t>，违反了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《药品管理法》（2015年版）第五十二条第一款</w:t>
      </w:r>
      <w:r>
        <w:rPr>
          <w:rFonts w:hint="eastAsia" w:ascii="仿宋" w:hAnsi="仿宋" w:cs="仿宋"/>
          <w:color w:val="000000"/>
          <w:szCs w:val="32"/>
          <w:lang w:eastAsia="zh-CN"/>
        </w:rPr>
        <w:t>的规定。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经现场检查、询问调查，案件相关调查取证已经完成。查实你公司生产了</w:t>
      </w:r>
      <w:r>
        <w:rPr>
          <w:rFonts w:hint="eastAsia" w:ascii="仿宋" w:hAnsi="仿宋" w:cs="仿宋"/>
          <w:color w:val="000000"/>
          <w:szCs w:val="32"/>
          <w:lang w:eastAsia="zh-CN"/>
        </w:rPr>
        <w:t>上述产品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3280kg</w:t>
      </w:r>
      <w:r>
        <w:rPr>
          <w:rFonts w:hint="eastAsia" w:ascii="仿宋" w:hAnsi="仿宋" w:cs="仿宋"/>
          <w:color w:val="000000"/>
          <w:szCs w:val="32"/>
          <w:lang w:eastAsia="zh-CN"/>
        </w:rPr>
        <w:t>，201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9</w:t>
      </w:r>
      <w:r>
        <w:rPr>
          <w:rFonts w:hint="eastAsia" w:ascii="仿宋" w:hAnsi="仿宋" w:cs="仿宋"/>
          <w:color w:val="000000"/>
          <w:szCs w:val="32"/>
          <w:lang w:eastAsia="zh-CN"/>
        </w:rPr>
        <w:t>年1月2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0</w:t>
      </w:r>
      <w:r>
        <w:rPr>
          <w:rFonts w:hint="eastAsia" w:ascii="仿宋" w:hAnsi="仿宋" w:cs="仿宋"/>
          <w:color w:val="000000"/>
          <w:szCs w:val="32"/>
          <w:lang w:eastAsia="zh-CN"/>
        </w:rPr>
        <w:t>日全部销售给广东五洲药业有限公司，销售单价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28.5元/kg</w:t>
      </w:r>
      <w:r>
        <w:rPr>
          <w:rFonts w:hint="eastAsia" w:ascii="仿宋" w:hAnsi="仿宋" w:cs="仿宋"/>
          <w:color w:val="000000"/>
          <w:szCs w:val="32"/>
        </w:rPr>
        <w:t>。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上述事实，主要有以下证据证明：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  <w:lang w:val="en-US" w:eastAsia="zh-CN"/>
        </w:rPr>
        <w:t>1、</w:t>
      </w:r>
      <w:r>
        <w:rPr>
          <w:rFonts w:hint="eastAsia" w:ascii="仿宋" w:hAnsi="仿宋" w:cs="仿宋"/>
          <w:color w:val="000000"/>
          <w:szCs w:val="32"/>
          <w:lang w:eastAsia="zh-CN"/>
        </w:rPr>
        <w:t>你</w:t>
      </w:r>
      <w:r>
        <w:rPr>
          <w:rFonts w:hint="eastAsia" w:ascii="仿宋" w:hAnsi="仿宋" w:cs="仿宋"/>
          <w:color w:val="000000"/>
          <w:szCs w:val="32"/>
        </w:rPr>
        <w:t>公司《营业执照》</w:t>
      </w:r>
      <w:r>
        <w:rPr>
          <w:rFonts w:hint="eastAsia" w:ascii="仿宋" w:hAnsi="仿宋" w:cs="仿宋"/>
          <w:color w:val="000000"/>
          <w:kern w:val="0"/>
          <w:szCs w:val="32"/>
        </w:rPr>
        <w:t>《印刷经营许可证》《药品包装用材料和容器注册证（I类）》《生产记录》《付货签收单》、该批次产品销售发票</w:t>
      </w:r>
      <w:r>
        <w:rPr>
          <w:rFonts w:hint="eastAsia" w:ascii="仿宋" w:hAnsi="仿宋" w:cs="仿宋"/>
          <w:color w:val="000000"/>
          <w:kern w:val="0"/>
          <w:szCs w:val="32"/>
          <w:lang w:eastAsia="zh-CN"/>
        </w:rPr>
        <w:t>、身份证</w:t>
      </w:r>
      <w:r>
        <w:rPr>
          <w:rFonts w:hint="eastAsia" w:ascii="仿宋" w:hAnsi="仿宋" w:cs="仿宋"/>
          <w:color w:val="000000"/>
          <w:kern w:val="0"/>
          <w:szCs w:val="32"/>
        </w:rPr>
        <w:t>等资料复印件</w:t>
      </w:r>
      <w:r>
        <w:rPr>
          <w:rFonts w:hint="eastAsia" w:ascii="仿宋" w:hAnsi="仿宋" w:cs="仿宋"/>
          <w:color w:val="000000"/>
          <w:szCs w:val="32"/>
          <w:lang w:eastAsia="zh-CN"/>
        </w:rPr>
        <w:t>。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  <w:lang w:eastAsia="zh-CN"/>
        </w:rPr>
      </w:pPr>
      <w:r>
        <w:rPr>
          <w:rFonts w:hint="eastAsia" w:ascii="仿宋" w:hAnsi="仿宋" w:cs="仿宋"/>
          <w:color w:val="000000"/>
          <w:szCs w:val="32"/>
        </w:rPr>
        <w:t>2、</w:t>
      </w:r>
      <w:r>
        <w:rPr>
          <w:rFonts w:hint="eastAsia" w:ascii="仿宋" w:hAnsi="仿宋" w:cs="仿宋"/>
          <w:color w:val="000000"/>
          <w:szCs w:val="32"/>
          <w:lang w:eastAsia="zh-CN"/>
        </w:rPr>
        <w:t>广东省药品监督管理局《现场调查笔录》《询问笔录》；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  <w:lang w:eastAsia="zh-CN"/>
        </w:rPr>
      </w:pPr>
      <w:r>
        <w:rPr>
          <w:rFonts w:hint="eastAsia" w:ascii="仿宋" w:hAnsi="仿宋" w:cs="仿宋"/>
          <w:color w:val="000000"/>
          <w:szCs w:val="32"/>
          <w:lang w:eastAsia="zh-CN"/>
        </w:rPr>
        <w:t>3、广东省医疗器械质量监督检验所《检验报告》（</w:t>
      </w:r>
      <w:r>
        <w:rPr>
          <w:rFonts w:hint="eastAsia" w:ascii="仿宋" w:hAnsi="仿宋" w:cs="仿宋"/>
          <w:color w:val="000000"/>
          <w:kern w:val="0"/>
          <w:szCs w:val="32"/>
        </w:rPr>
        <w:t>报告编号：SJ19120008</w:t>
      </w:r>
      <w:r>
        <w:rPr>
          <w:rFonts w:hint="eastAsia" w:ascii="仿宋" w:hAnsi="仿宋" w:cs="仿宋"/>
          <w:color w:val="000000"/>
          <w:szCs w:val="32"/>
          <w:lang w:eastAsia="zh-CN"/>
        </w:rPr>
        <w:t>）等资料。</w:t>
      </w:r>
    </w:p>
    <w:p>
      <w:pPr>
        <w:spacing w:line="460" w:lineRule="exact"/>
        <w:ind w:firstLine="648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cs="仿宋"/>
          <w:color w:val="000000"/>
          <w:szCs w:val="32"/>
          <w:lang w:eastAsia="zh-CN"/>
        </w:rPr>
        <w:t>本局于2020年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6</w:t>
      </w:r>
      <w:r>
        <w:rPr>
          <w:rFonts w:hint="eastAsia" w:ascii="仿宋" w:hAnsi="仿宋" w:cs="仿宋"/>
          <w:color w:val="000000"/>
          <w:szCs w:val="32"/>
          <w:lang w:eastAsia="zh-CN"/>
        </w:rPr>
        <w:t>月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10</w:t>
      </w:r>
      <w:r>
        <w:rPr>
          <w:rFonts w:hint="eastAsia" w:ascii="仿宋" w:hAnsi="仿宋" w:cs="仿宋"/>
          <w:color w:val="000000"/>
          <w:szCs w:val="32"/>
          <w:lang w:eastAsia="zh-CN"/>
        </w:rPr>
        <w:t>日向你公司邮寄送达了《广东省药品监督管理局行政处罚告知书》（粤药监稽妆罚告〔2020〕40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23</w:t>
      </w:r>
      <w:r>
        <w:rPr>
          <w:rFonts w:hint="eastAsia" w:ascii="仿宋" w:hAnsi="仿宋" w:cs="仿宋"/>
          <w:color w:val="000000"/>
          <w:szCs w:val="32"/>
          <w:lang w:eastAsia="zh-CN"/>
        </w:rPr>
        <w:t>号），</w:t>
      </w:r>
      <w:r>
        <w:rPr>
          <w:rFonts w:hint="eastAsia" w:ascii="仿宋" w:hAnsi="仿宋" w:eastAsia="仿宋" w:cs="仿宋"/>
          <w:color w:val="000000"/>
          <w:lang w:eastAsia="zh-CN"/>
        </w:rPr>
        <w:t xml:space="preserve">你公司自收到上述文书后在法定期限内未提出陈述、申辩。 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lang w:eastAsia="zh-CN"/>
        </w:rPr>
        <w:t>案件性质：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你公司生产阻隔性能（水蒸气透过量）不合格的“聚酯/低密度聚乙烯药品包装用复合膜、袋（0.2克食母生片复合膜、袋）”药包材，违反了《药品管理法》（2015年版）第五十二条第一款的规定。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  <w:lang w:eastAsia="zh-CN"/>
        </w:rPr>
      </w:pPr>
      <w:r>
        <w:rPr>
          <w:rFonts w:hint="eastAsia" w:ascii="仿宋" w:hAnsi="仿宋" w:cs="仿宋"/>
          <w:color w:val="000000"/>
          <w:szCs w:val="32"/>
          <w:lang w:val="en-US" w:eastAsia="zh-CN"/>
        </w:rPr>
        <w:t>考虑到你公司能积极配合调查，</w:t>
      </w:r>
      <w:r>
        <w:rPr>
          <w:rFonts w:hint="eastAsia" w:ascii="仿宋" w:hAnsi="仿宋" w:cs="仿宋"/>
          <w:color w:val="000000"/>
          <w:szCs w:val="32"/>
          <w:lang w:eastAsia="zh-CN"/>
        </w:rPr>
        <w:t>未发现你公司具有从重、从轻和减轻的违法情节，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根据《广东省食品药品监督管理局规范行政处罚自由裁量权适用规则》</w:t>
      </w:r>
      <w:r>
        <w:rPr>
          <w:rFonts w:hint="eastAsia" w:ascii="仿宋" w:hAnsi="仿宋" w:cs="仿宋"/>
          <w:color w:val="000000"/>
          <w:szCs w:val="32"/>
          <w:lang w:eastAsia="zh-CN"/>
        </w:rPr>
        <w:t>第十条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的规定，依法给予一般处罚。依据</w:t>
      </w:r>
      <w:r>
        <w:rPr>
          <w:rFonts w:hint="eastAsia" w:ascii="仿宋" w:hAnsi="仿宋" w:cs="仿宋"/>
          <w:color w:val="000000"/>
          <w:szCs w:val="32"/>
          <w:lang w:eastAsia="zh-CN"/>
        </w:rPr>
        <w:t>《直接接触药品的包装材料和容器管理办法》第六十四条第二款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的规定。我局决定</w:t>
      </w:r>
      <w:r>
        <w:rPr>
          <w:rFonts w:hint="eastAsia" w:ascii="仿宋" w:hAnsi="仿宋" w:cs="仿宋"/>
          <w:color w:val="000000"/>
          <w:szCs w:val="32"/>
          <w:lang w:eastAsia="zh-CN"/>
        </w:rPr>
        <w:t>作出以下行政处罚：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  <w:lang w:eastAsia="zh-CN"/>
        </w:rPr>
      </w:pPr>
      <w:r>
        <w:rPr>
          <w:rFonts w:hint="eastAsia" w:ascii="仿宋" w:hAnsi="仿宋" w:cs="仿宋"/>
          <w:color w:val="000000"/>
          <w:szCs w:val="32"/>
          <w:lang w:eastAsia="zh-CN"/>
        </w:rPr>
        <w:t>1、责令立即停止生产不合格药包材；</w:t>
      </w:r>
    </w:p>
    <w:p>
      <w:pPr>
        <w:spacing w:line="460" w:lineRule="exact"/>
        <w:ind w:firstLine="648"/>
        <w:rPr>
          <w:rFonts w:hint="eastAsia" w:ascii="仿宋" w:hAnsi="仿宋" w:cs="仿宋"/>
          <w:color w:val="000000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Cs w:val="32"/>
          <w:lang w:eastAsia="zh-CN"/>
        </w:rPr>
        <w:t>2、处罚款</w:t>
      </w:r>
      <w:r>
        <w:rPr>
          <w:rFonts w:hint="eastAsia" w:ascii="仿宋" w:hAnsi="仿宋" w:cs="仿宋"/>
          <w:color w:val="000000"/>
          <w:szCs w:val="32"/>
          <w:lang w:val="en-US" w:eastAsia="zh-CN"/>
        </w:rPr>
        <w:t>20000</w:t>
      </w:r>
      <w:r>
        <w:rPr>
          <w:rFonts w:hint="eastAsia" w:ascii="仿宋" w:hAnsi="仿宋" w:cs="仿宋"/>
          <w:color w:val="000000"/>
          <w:szCs w:val="32"/>
          <w:lang w:eastAsia="zh-CN"/>
        </w:rPr>
        <w:t>元。</w:t>
      </w:r>
    </w:p>
    <w:p>
      <w:pPr>
        <w:spacing w:line="460" w:lineRule="exact"/>
        <w:ind w:firstLine="648"/>
        <w:rPr>
          <w:rFonts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你</w:t>
      </w:r>
      <w:r>
        <w:rPr>
          <w:rFonts w:hint="eastAsia" w:ascii="仿宋" w:hAnsi="仿宋" w:cs="仿宋"/>
          <w:color w:val="000000"/>
          <w:szCs w:val="32"/>
          <w:lang w:eastAsia="zh-CN"/>
        </w:rPr>
        <w:t>公司</w:t>
      </w:r>
      <w:r>
        <w:rPr>
          <w:rFonts w:hint="eastAsia" w:ascii="仿宋" w:hAnsi="仿宋" w:cs="仿宋"/>
          <w:color w:val="000000"/>
          <w:szCs w:val="32"/>
        </w:rPr>
        <w:t>应当自收到本行政处罚决定书之日起十五日内，将罚没款缴至指定银行。逾期不履行行政处罚决定的，我局将依据《中华人民共和国行政处罚法》第五十一条的规定，将每日按罚款数额的百分之三加处罚款，并依法申请人民法院强制执行。</w:t>
      </w:r>
    </w:p>
    <w:p>
      <w:pPr>
        <w:pStyle w:val="2"/>
        <w:tabs>
          <w:tab w:val="left" w:pos="9044"/>
        </w:tabs>
        <w:adjustRightInd w:val="0"/>
        <w:spacing w:line="460" w:lineRule="exact"/>
        <w:ind w:left="0" w:firstLine="640" w:firstLineChars="200"/>
        <w:jc w:val="both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你公司如不服本行政处罚决定，可以在收到本行政处罚决定书之日起60日内向广东省人民政府或者向国家药品监督管理局申请行政复议；也可以在六个月内依法向广州铁路运输法院提起行政诉讼。申请行政复议或者提起行政诉讼期间，行政处罚不停止执行。</w:t>
      </w:r>
    </w:p>
    <w:p>
      <w:pPr>
        <w:pStyle w:val="2"/>
        <w:tabs>
          <w:tab w:val="left" w:pos="9044"/>
        </w:tabs>
        <w:adjustRightInd w:val="0"/>
        <w:spacing w:line="460" w:lineRule="exact"/>
        <w:ind w:left="0" w:firstLine="640" w:firstLineChars="200"/>
        <w:jc w:val="both"/>
        <w:rPr>
          <w:rFonts w:hint="eastAsia" w:ascii="仿宋" w:hAnsi="仿宋" w:eastAsia="仿宋" w:cs="仿宋"/>
          <w:color w:val="000000"/>
          <w:lang w:eastAsia="zh-CN"/>
        </w:rPr>
      </w:pPr>
    </w:p>
    <w:p>
      <w:pPr>
        <w:pStyle w:val="2"/>
        <w:tabs>
          <w:tab w:val="left" w:pos="5003"/>
        </w:tabs>
        <w:wordWrap w:val="0"/>
        <w:spacing w:line="500" w:lineRule="exact"/>
        <w:ind w:left="0" w:right="320"/>
        <w:jc w:val="right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 xml:space="preserve">广东省药品监督管理局     </w:t>
      </w: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center"/>
        <w:rPr>
          <w:rFonts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 xml:space="preserve">                             2020年</w:t>
      </w:r>
      <w:r>
        <w:rPr>
          <w:rFonts w:hint="eastAsia" w:ascii="仿宋" w:hAnsi="仿宋" w:eastAsia="仿宋" w:cs="仿宋"/>
          <w:color w:val="00000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lang w:eastAsia="zh-CN"/>
        </w:rPr>
        <w:t>日</w:t>
      </w:r>
    </w:p>
    <w:p>
      <w:pPr>
        <w:pStyle w:val="2"/>
        <w:tabs>
          <w:tab w:val="left" w:pos="5083"/>
          <w:tab w:val="left" w:pos="6043"/>
        </w:tabs>
        <w:spacing w:line="500" w:lineRule="exact"/>
        <w:ind w:left="0" w:right="1280" w:rightChars="400"/>
        <w:jc w:val="center"/>
        <w:rPr>
          <w:rFonts w:ascii="仿宋" w:hAnsi="仿宋" w:eastAsia="仿宋" w:cs="仿宋"/>
          <w:color w:val="000000"/>
          <w:lang w:eastAsia="zh-CN"/>
        </w:rPr>
      </w:pPr>
    </w:p>
    <w:p>
      <w:pPr>
        <w:pStyle w:val="2"/>
        <w:spacing w:line="500" w:lineRule="exact"/>
        <w:ind w:left="0"/>
        <w:rPr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（广东省药品监督管理局将依法向社会公示本行政处罚决定信息）</w:t>
      </w:r>
    </w:p>
    <w:tbl>
      <w:tblPr>
        <w:tblStyle w:val="7"/>
        <w:tblW w:w="9105" w:type="dxa"/>
        <w:tblInd w:w="9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05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本文书一式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</w:rPr>
              <w:t>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份，壹份送达，一份归档，壹份备查。</w:t>
            </w:r>
          </w:p>
        </w:tc>
      </w:tr>
    </w:tbl>
    <w:p>
      <w:pPr>
        <w:widowControl/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【何尼玛】土肥圆">
    <w:altName w:val="宋体"/>
    <w:panose1 w:val="040F0700000000000000"/>
    <w:charset w:val="86"/>
    <w:family w:val="auto"/>
    <w:pitch w:val="default"/>
    <w:sig w:usb0="00000000" w:usb1="00000000" w:usb2="0000003F" w:usb3="00000000" w:csb0="601701FF" w:csb1="FFFF0000"/>
  </w:font>
  <w:font w:name="迷你简娃娃篆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卡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E5678"/>
    <w:rsid w:val="00053EE0"/>
    <w:rsid w:val="00077AF0"/>
    <w:rsid w:val="001E1668"/>
    <w:rsid w:val="001E6170"/>
    <w:rsid w:val="0024412E"/>
    <w:rsid w:val="002667E6"/>
    <w:rsid w:val="00295242"/>
    <w:rsid w:val="002C39B4"/>
    <w:rsid w:val="00397F55"/>
    <w:rsid w:val="003B7EFC"/>
    <w:rsid w:val="005036D2"/>
    <w:rsid w:val="0057516D"/>
    <w:rsid w:val="00577D1B"/>
    <w:rsid w:val="005B1A13"/>
    <w:rsid w:val="005E3CCF"/>
    <w:rsid w:val="006A22E7"/>
    <w:rsid w:val="0076510D"/>
    <w:rsid w:val="007A04BE"/>
    <w:rsid w:val="00823385"/>
    <w:rsid w:val="008E2EF6"/>
    <w:rsid w:val="00922678"/>
    <w:rsid w:val="009D797B"/>
    <w:rsid w:val="00A60622"/>
    <w:rsid w:val="00A94E8D"/>
    <w:rsid w:val="00AC75AE"/>
    <w:rsid w:val="00C17BD6"/>
    <w:rsid w:val="00C237B9"/>
    <w:rsid w:val="00C264E1"/>
    <w:rsid w:val="00D62D3F"/>
    <w:rsid w:val="00D6626D"/>
    <w:rsid w:val="00DA6EA8"/>
    <w:rsid w:val="00E32D69"/>
    <w:rsid w:val="00E55940"/>
    <w:rsid w:val="00E678E3"/>
    <w:rsid w:val="00E97D23"/>
    <w:rsid w:val="00ED0926"/>
    <w:rsid w:val="00F31F36"/>
    <w:rsid w:val="01E92E02"/>
    <w:rsid w:val="08284581"/>
    <w:rsid w:val="089B51C2"/>
    <w:rsid w:val="0B5E5EFA"/>
    <w:rsid w:val="0E9C6C68"/>
    <w:rsid w:val="1104120F"/>
    <w:rsid w:val="15BA6673"/>
    <w:rsid w:val="18A03D0C"/>
    <w:rsid w:val="21050119"/>
    <w:rsid w:val="24156C57"/>
    <w:rsid w:val="25C407E6"/>
    <w:rsid w:val="2CBE1071"/>
    <w:rsid w:val="2DC8254A"/>
    <w:rsid w:val="33CF42CF"/>
    <w:rsid w:val="34E77F7D"/>
    <w:rsid w:val="37D62944"/>
    <w:rsid w:val="3ED239E2"/>
    <w:rsid w:val="3FE8259D"/>
    <w:rsid w:val="454644A0"/>
    <w:rsid w:val="485A3559"/>
    <w:rsid w:val="53D8172E"/>
    <w:rsid w:val="55D10E2E"/>
    <w:rsid w:val="58282D54"/>
    <w:rsid w:val="5AAE5678"/>
    <w:rsid w:val="5D934577"/>
    <w:rsid w:val="649C33CE"/>
    <w:rsid w:val="66980853"/>
    <w:rsid w:val="6CED24A0"/>
    <w:rsid w:val="6D4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Date"/>
    <w:basedOn w:val="1"/>
    <w:next w:val="1"/>
    <w:link w:val="9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日期 Char"/>
    <w:basedOn w:val="6"/>
    <w:link w:val="3"/>
    <w:qFormat/>
    <w:uiPriority w:val="0"/>
    <w:rPr>
      <w:rFonts w:eastAsia="仿宋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省质量技术监督局</Company>
  <Pages>2</Pages>
  <Words>219</Words>
  <Characters>1249</Characters>
  <Lines>10</Lines>
  <Paragraphs>2</Paragraphs>
  <TotalTime>5</TotalTime>
  <ScaleCrop>false</ScaleCrop>
  <LinksUpToDate>false</LinksUpToDate>
  <CharactersWithSpaces>1466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陈曼松</dc:creator>
  <cp:lastModifiedBy>chenning</cp:lastModifiedBy>
  <cp:lastPrinted>2020-06-22T02:02:00Z</cp:lastPrinted>
  <dcterms:modified xsi:type="dcterms:W3CDTF">2020-07-06T08:58:29Z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