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center"/>
        <w:textAlignment w:val="top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idowControl w:val="0"/>
        <w:wordWrap/>
        <w:adjustRightInd/>
        <w:snapToGrid/>
        <w:spacing w:line="560" w:lineRule="exact"/>
        <w:ind w:right="0"/>
        <w:jc w:val="both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糕点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left="0" w:leftChars="0" w:right="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糕点、面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包》（GB 7099）等标准及产品明示标准和指标的要求。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糕点抽检项目包括酸价（以脂肪计）、过氧化值（以脂肪计）、铅（以Pb计）、苯甲酸及其钠盐（以苯甲酸计）、山梨酸及其钾盐（以山梨酸计）、糖精钠（以糖精计）、铝的残留量（干样品，以Al计）、脱氢乙酸及其钠盐(以脱氢乙酸计)、丙二醇、金黄色葡萄球菌、沙门氏菌、霉菌等12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二、粮食加工品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食品中污染物限量》（GB 2762）等标准及产品明示标准和指标的要求。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1.大米抽检项目包括铅（以Pb计）、镉（以Cd计）、无机砷（以As计）、黄曲霉毒素B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等4个指标。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2.普通挂面、手工面抽检项目包括铅（以Pb计）等1个指标。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3.发酵面制品抽检项目包括脱氢乙酸及其钠盐(以脱氢乙酸计)等1个指标。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4.生湿面制品抽检项目包括铅（以Pb计）等1个指标。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5.通用小麦粉、专用小麦粉抽检项目包括镉(以Cd计)等1个指标。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三、饮料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食品中污染物限量》（GB 2762）、《食品安全国家标准 包装饮用水》（GB 19298）、《食品安全国家标准 饮用天然矿泉水》（GB 8537）等标准及产品明示标准和指标的要求。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1.饮用天然矿泉水抽检项目包括界限指标、溴酸盐、亚硝酸盐(以NO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计)、大肠菌群、粪链球菌、产气荚膜梭菌、铜绿假单胞菌等7个指标。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2.饮用纯净水、其他饮用水抽检项目包括亚硝酸盐(以NO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计)、余氯(游离氯)、溴酸盐、大肠菌群、铜绿假单胞菌等5个指标。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四、豆制品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食品中污染物限量》（GB 2762）、《食品安全国家标准 食品添加剂使用标准》（GB 2760）等标准及产品明示标准和指标的要求。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1.腐乳、豆豉、纳豆等抽检项目包括苯甲酸及其钠盐（以苯甲酸计）、山梨酸及其钾盐（以山梨酸计）、脱氢乙酸及其钠盐（以脱氢乙酸计）、糖精钠（以糖精计）、甜蜜素（以环己基氨基磺酸计）等5个指标。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豆干、豆腐、豆皮等抽检项目包括铅（以Pb计）、苯甲酸及其钠盐（以苯甲酸计）、山梨酸及其钾盐（以山梨酸计）、脱氢乙酸及其钠盐（以脱氢乙酸计）、丙酸及其钠盐、钙盐（以丙酸计）、铝的残留量（干样品，以Al计）、大肠菌群等7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3.腐竹、油皮及其再制品抽检项目包括铅（以Pb计）、脱氢乙酸及其钠盐（以脱氢乙酸计）、丙酸及其钠盐、钙盐（以丙酸计）等3个指标。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五、调味品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2762）、《谷氨酸钠(味精)》（GB/T 8967）、《鸡精调味料》（SB/T 10371）、《酿造酱油》（GB/T 18186）、《酿造食醋》（GB/T 18187）、《食品安全国家标准 食醋》（GB 2719）、《鸡粉调味料》（SB/T 10415）等标准及产品明示标准和指标的要求。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1.酱油抽检项目包括氨基酸态氮、苯甲酸及其钠盐（以苯甲酸计）、山梨酸及其钾盐（以山梨酸计）、脱氢乙酸及其钠盐（以脱氢乙酸计）等4个指标。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2.食醋抽检项目包括总酸（以乙酸计）、苯甲酸及其钠盐（以苯甲酸计）、山梨酸及其钾盐（以山梨酸计）、脱氢乙酸及其钠盐（以脱氢乙酸计）等4个指标。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3.黄豆酱、甜面酱等抽检项目包括黄曲霉毒素B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、苯甲酸及其钠盐（以苯甲酸计）、山梨酸及其钾盐（以山梨酸计）、脱氢乙酸及其钠盐（以脱氢乙酸计）、糖精钠（以糖精计）等5个指标。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4.火锅底料、麻辣烫底料等抽检项目包括铅（以Pb计）、苯甲酸及其钠盐（以苯甲酸计）、山梨酸及其钾盐（以山梨酸计）、脱氢乙酸及其钠盐（以脱氢乙酸计）等4个指标。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5.鸡粉、鸡精调味料、味精抽检项目包括谷氨酸钠等1个指标。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6.料酒抽检项目包括苯甲酸及其钠盐(以苯甲酸计)等1个指标。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六、餐饮食品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2760）等标准及产品明示标准和指标的要求。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1.发酵面制品(自制)抽检项目包括苯甲酸及其钠盐(以苯甲酸计)、山梨酸及其钾盐(以山梨酸计)、糖精钠(以糖精计)等3个指标。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油炸面制品(自制)抽检项目包括铝的残留量(干样品，以Al计)等1个指标。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七、蜂产品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农业农村部公告第250号《食品动物中禁止使用的药品及其他化合物清单》、农业部公告第2292号《发布在食品动物中停止使用洛美沙星、培氟沙星、氧氟沙星、诺氟沙星4种兽药的决定》、《食品安全国家标准 食品中兽药最大残留限量》（GB 31650）、《食品安全国家标准 蜂蜜》（GB 14963）等标准及产品明示标准和指标的要求。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蜂蜜抽检项目包括果糖和葡萄糖、蔗糖、氯霉素、培氟沙星、氧氟沙星、诺氟沙星、霉菌计数、嗜渗酵母计数、甲硝唑、地美硝唑等10个指标。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蜂产品制品项目包括苯甲酸及其钠盐(以苯甲酸计)、山梨酸及其钾盐(以山梨酸计)、糖精钠(以糖精计)、大肠菌群等4个指标。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八、茶叶及相关制品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食品中污染物限量》（GB 2762）、《食品安全国家标准 食品中农药最大残留限量》（GB 2763）等标准及产品明示标准和指标的要求。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用茶、绿茶、红茶、乌龙茶、黄茶、白茶、黑茶、花茶、袋泡茶、紧压茶抽检项目包括铅(以Pb计)、草甘膦、内吸磷、乙酰甲胺磷、联苯菊酯、氯氰菊酯和高效氯氰菊酯、灭多威、三氯杀螨醇、氰戊菊酯和S-氰戊菊酯、甲胺磷、甲拌磷、克百威、水胺硫磷、氧乐果、丙溴磷、毒死蜱、莠去津等17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九、水果制品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食品中污染物限量》（GB 2762）、《食品安全国家标准 食品添加剂使用标准》（GB 2760）、《食品安全国家标准 食品中农药最大残留限量》（GB 2763）、《果酱》（GB/T 22474）等标准及产品明示标准和指标的要求。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果酱抽检项目包括苯甲酸及其钠盐(以苯甲酸计)、脱氢乙酸及其钠盐(以脱氢乙酸计)、糖精钠(以糖精计)、甜蜜素(以环己基氨基磺酸计)、大肠菌群、霉菌、商业无菌等7个指标。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水果干制品(含干枸杞)抽检项目包括铅(以Pb计)、哒螨灵、啶虫脒、氯氰菊酯和高效氯氰菊酯、唑螨酯、肟菌酯、噁唑菌酮、山梨酸及其钾盐(以山梨酸计)、糖精钠(以糖精计)、大肠菌群、霉菌等11个指标。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十、罐头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食品中污染物限量》（GB 2762）、《食品安全国家标准 食品添加剂使用标准》（GB 2760）、《食品安全国家标准 食品中真菌毒素限量》（GB 2761）、《食品安全国家标准 罐头食品》（GB 7098）等标准及产品明示标准和指标的要求。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畜禽肉类罐头抽检项目包括铅(以Pb计)、镉(以Cd计)、铬(以Cr计)、苯甲酸及其钠盐(以苯甲酸计)、山梨酸及其钾盐(以山梨酸计)、糖精钠(以糖精计)、商业无菌等7个指标。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蔬菜类罐头抽检项目包括脱氢乙酸及其钠盐(以脱氢乙酸计)、苯甲酸及其钠盐(以苯甲酸计)、山梨酸及其钾盐(以山梨酸计)、糖精钠(以糖精计)、乙二胺四乙酸二钠、商业无菌等6个指标。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水产动物类罐头抽检项目包括组胺、脱氢乙酸及其钠盐(以脱氢乙酸计)、苯甲酸及其钠盐(以苯甲酸计)、山梨酸及其钾盐(以山梨酸计)、糖精钠(以糖精计)、商业无菌等6个指标。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水果类罐头抽检项目包括柠檬黄、日落黄、苋菜红、胭脂红、赤藓红、诱惑红、亮蓝、靛蓝、脱氢乙酸及其钠盐(以脱氢乙酸计)、苯甲酸及其钠盐(以苯甲酸计)、山梨酸及其钾盐(以山梨酸计)、糖精钠(以糖精计)、甜蜜素(以环己基氨基磺酸计)、阿斯巴甜、商业无菌等16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其他罐头抽检项目包括黄曲霉毒素B1、脱氢乙酸及其钠盐(以脱氢乙酸计)、苯甲酸及其钠盐(以苯甲酸计)、山梨酸及其钾盐(以山梨酸计)、糖精钠(以糖精计)、乙二胺四乙酸二钠、商业无菌等7个指标。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十一、淀粉及淀粉制品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食品中污染物限量》（GB 2762）、《食品安全国家标准 食品添加剂使用标准》（GB 2760）等标准及产品明示标准和指标的要求。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粉丝粉条抽检项目包括铅(以Pb计)、铝的残留量(干样品，以Al计)、二氧化硫残留量等3个指标。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十二、蛋制品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蛋与蛋制品》（GB 2749）、《食品安全国家标准 食品中致病菌限量》（GB 29921）等标准及产品明示标准和指标的要求。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再制蛋抽检项目包括铅(以Pb计)、苯甲酸及其钠盐(以苯甲酸计)、山梨酸及其钾盐(以山梨酸计)、大肠菌群、沙门氏菌、商业无菌等6个指标。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十三、乳制品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巴氏杀菌乳》（GB 19645）、卫生部、工业和信息化部、农业部、工商总局、质检总局公告2011年第10号《关于三聚氰胺在食品中的限量值的公告》等标准及产品明示标准和指标的要求。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巴氏杀菌乳抽检项目包括蛋白质、酸度、三聚氰胺、大肠菌群、金黄色葡萄球菌、沙门氏菌等6个指标。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十四、食用农产品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食品中农药最大残留限量》（GB 2763）、《食品安全国家标准 食品中污染物限量》（GB 2762）、《食品安全国家标准 食品添加剂使用标准》（GB 2760）、《食品安全国家标准 食品中真菌毒素限量》（GB 2761）、《食品安全国家标准 鲜(冻)畜、禽产品》（GB 2707）、《食品安全国家标准 食品中兽药最大残留限量》（GB 31650）、农业农村部公告第250号《食品动物中禁止使用的药品及其他化合物清单》、农业部公告第235号《动物性食品中兽药最高残留限量》、农业部公告第2292号《发布在食品动物中停止使用洛美沙星、培氟沙星、氧氟沙星、诺氟沙星4种兽药的决定》、整顿办函[2010]50号《食品中可能违法添加的非食用物质和易滥用的食品添加剂品种名单(第四批)》等标准及产品明示标准和指标的要求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猪肉抽检项目包括恩诺沙星、氧氟沙星、培氟沙星、诺氟沙星、呋喃唑酮代谢物、呋喃西林代谢物、磺胺类(总量)、甲氧苄啶、氯霉素、氟苯尼考、五氯酚酸钠（以五氯酚计）、多西环素、克伦特罗、莱克多巴胺、沙丁胺醇、特布他林、地塞米松、氯丙嗪、四环素、土霉素、金霉素等21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牛肉抽检项目包括恩诺沙星、氧氟沙星、培氟沙星、诺氟沙星、氯霉素、氟苯尼考、克伦特罗、莱克多巴胺、沙丁胺醇、地塞米松、林可霉素、磺胺类(总量)、甲氧苄啶等13个指标。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菜薹抽检项目包括氟虫腈、氧乐果、联苯菊酯、氯氰菊酯和高效氯氰菊酯、克百威、甲胺磷、敌百虫、甲拌磷等8个指标。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结球甘蓝抽检项目包括氧乐果、甲胺磷、乙酰甲胺磷、甲基异柳磷、灭多威、涕灭威、久效磷、甲拌磷、毒死蜱、乐果、克百威、甲基毒死蜱等12个指标。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韭菜抽检项目包括铅（以Pb计）、镉（以Cd计）、腐霉利、毒死蜱、氧乐果、多菌灵、氯氰菊酯和高效氯氰菊酯等7个指标。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辣椒抽检项目包括克百威、氧乐果、氟虫腈、水胺硫磷、丙溴磷、氯氟氰菊酯和高效氯氟氰菊酯、多菌灵、灭多威、氯唑磷、咪鲜胺和咪鲜胺锰盐等10个指标。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莲藕抽检项目包括铅(以Pb计)、镉(以Cd计)、总汞(以Hg计)、总砷(以As计)、铬(以Cr计)、多菌灵、嘧菌酯、吡虫啉、吡蚜酮、丙环唑、啶虫脒、敌百虫、氧乐果、克百威等14个指标。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菠菜抽检项目包括阿维菌素、毒死蜱、氟虫腈、氧乐果、克百威、甲拌磷等6个指标。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芹菜抽检项目包括毒死蜱、克百威、甲拌磷、氧乐果、氟虫腈、氯氟氰菊酯和高效氯氟氰菊酯、辛硫磷等7个指标。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大白菜抽检项目包括毒死蜱、氧乐果、啶虫脒、甲胺磷、氟虫腈、甲拌磷、唑虫酰胺、水胺硫磷、久效磷、阿维菌素、克百威、涕灭威、甲基异柳磷、硫线磷等14个指标。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番茄抽检项目包括氧乐果、克百威、毒死蜱、敌敌畏、溴氰菊酯、甲氨基阿维菌素苯甲酸盐等6个指标。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黄瓜抽检项目包括克百威、氧乐果、毒死蜱、腐霉利、敌敌畏、氟虫腈、噻虫嗪等7个指标。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豇豆抽检项目包括克百威、氧乐果、水胺硫磷、灭蝇胺、氟虫腈、阿维菌素、甲基异柳磷、氯氰菊酯和高效氯氰菊酯等8个指标。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普通白菜抽检项目包括毒死蜱、氟虫腈、啶虫脒、氧乐果、阿维菌素、克百威、甲胺磷、甲基异柳磷、甲拌磷、氯氰菊酯和高效氯氰菊酯、涕灭威、甲氨基阿维菌素苯甲酸盐、久效磷等13个指标。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茄子抽检项目包括镉(以Cd计)、氧乐果、克百威、甲胺磷、水胺硫磷、氯唑磷、甲氰菊酯、霜霉威和霜霉威盐酸盐等8个指标。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山药抽检项目包括铅(以Pb计)、氧乐果、氯氟氰菊酯和高效氯氟氰菊酯、辛硫磷、甲拌磷、克百威、涕灭威等7个指标。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姜抽检项目包括甲拌磷、甲胺磷、氟虫腈、氧乐果、克百威、灭多威、氯氟氰菊酯和高效氯氟氰菊酯、氯氰菊酯和高效氯氰菊酯、噻虫嗪、吡虫啉等10个指标。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鲜食用菌抽检项目包括镉(以Cd计)、二氧化硫残留量、氯氰菊酯和高效氯氰菊酯、氯氟氰菊酯和高效氯氟氰菊酯等4个指标。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油麦菜抽检项目包括氟虫腈、氧乐果、克百威、甲拌磷、甲基异柳磷、杀扑磷、氯氟氰菊酯和高效氯氟氰菊酯、氯唑磷等8个指标。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淡水鱼抽检项目包括孔雀石绿、氯霉素、呋喃唑酮代谢物、呋喃西林代谢物、呋喃妥因代谢物、呋喃它酮代谢物、恩诺沙星、氧氟沙星、培氟沙星、诺氟沙星、磺胺类(总量)、甲氧苄啶、地西泮、四环素、土霉素、金霉素等16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海水蟹抽检项目包括呋喃唑酮代谢物、呋喃妥因代谢物、呋喃它酮代谢物、呋喃西林代谢物、土霉素、孔雀石绿、恩诺沙星(以恩诺沙星与环丙沙星之和计)、氯霉素、铅(以Pb计)、铬(以Cr计)、镉(以Cd计)等11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苹果抽检项目包括丙环唑、丙溴磷、敌敌畏、毒死蜱、甲拌磷、克百威、三唑醇、氧乐果、对硫磷、啶虫脒等10个指标。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梨抽检项目包括吡虫啉、毒死蜱、对硫磷、多菌灵、甲拌磷、克百威、氯氰菊酯和高效氯氰菊酯、氧乐果等8个指标。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菠萝抽检项目包括多菌灵、烯酰吗啉、丙环唑、二嗪磷、硫线磷、灭多威等6个指标。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柑、橘抽检项目包括苯醚甲环唑、丙溴磷、多菌灵、克百威、联苯菊酯、氯唑磷、三唑磷、氧乐果等8个指标。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橙抽检项目包括丙溴磷、多菌灵、克百威、联苯菊酯、三唑磷、氧乐果等6个指标。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草莓抽检项目包括阿维菌素、敌敌畏、多菌灵、甲拌磷、克百威、联苯肼酯、烯酰吗啉、氧乐果等8个指标。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猕猴桃抽检项目包括敌敌畏、多菌灵、氯吡脲、氧乐果等4个指标。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火龙果抽检项目包括氟虫腈、甲胺磷、甲拌磷、克百威、氧乐果等4个指标。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李子抽检项目包括多菌灵、甲胺磷、氰戊菊酯和S-氰戊菊酯、氧乐果、敌敌畏等5个指标。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芒果抽检项目包括倍硫磷、苯醚甲环唑、多菌灵、氯氟氰菊酯和高效氯氟氰菊酯、氯氰菊酯和高效氯氰菊酯、氧乐果等6个指标。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柠檬抽检项目包括狄氏剂、对硫磷、多菌灵、克百威、联苯菊酯、水胺硫磷、辛硫磷等7个指标。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葡萄抽检项目包括苯醚甲环唑、己唑醇、甲胺磷、甲基对硫磷、克百威、氯氰菊酯和高效氯氰菊酯、灭线磷、霜霉威和霜霉威盐酸盐、氧乐果、氯氟氰菊酯和高效氯氟氰菊酯等10个指标。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桃抽检项目包括苯醚甲环唑、敌敌畏、对硫磷、氟虫腈、氟硅唑、甲胺磷、甲拌磷、克百威、氧乐果、溴氰菊酯等10个指标。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甜瓜类抽检项目包括甲基异柳磷、克百威、烯酰吗啉、氧乐果等4个指标。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西番莲(百香果)抽检项目包括苯醚甲环唑、戊唑醇、敌百虫、氯氟氰菊酯和高效氯氟氰菊酯、氰戊菊酯和S-氰戊菊酯等5个指标。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西瓜抽检项目包括敌敌畏、甲胺磷、甲霜灵和精甲霜灵、克百威、噻虫嗪、氧乐果等6个指标。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柚抽检项目包括辛硫磷、水胺硫磷、氟虫腈、联苯菊酯、溴氰菊酯等4个指标。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豆类抽检项目包括铅(以Pb计)、铬(以Cr计)、赭曲霉毒素A、吡虫啉等4个指标。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十五、食用油、油脂及其制品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植物油》（GB 2716）、《食品安全国家标准 食品中污染物限量》（GB 2762）、《大豆油》（GB/T 1535）、《食品安全国家标准 食品添加剂使用标准》（GB 2760）等标准及产品明示标准和指标的要求。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其他食用植物油(半精炼、全精炼)抽检项目包括酸值/酸价、过氧化值、铅(以Pb计)、苯并[a]芘、溶剂残留量等5个指标。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大豆油抽检项目包括酸价/酸价、过氧化值、苯并[a]芘、溶剂残留量、特丁基对苯二酚（TBHQ）等5个指标。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食用植物调和油抽检项目包括酸价、过氧化值、苯并[a]芘、溶剂残留量、特丁基对苯二酚（TBHQ）、乙基麦芽酚等6个指标。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黑体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eYx86d8WckLinkLp0ZXDKpi+xQw=" w:salt="2S7ix9J9sFWpHcFHhqWSS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955B4"/>
    <w:rsid w:val="00000058"/>
    <w:rsid w:val="008955B4"/>
    <w:rsid w:val="00942CA0"/>
    <w:rsid w:val="00BE757A"/>
    <w:rsid w:val="05984738"/>
    <w:rsid w:val="0ABE3DDB"/>
    <w:rsid w:val="0E1B3E16"/>
    <w:rsid w:val="18C57524"/>
    <w:rsid w:val="325871CF"/>
    <w:rsid w:val="35171DDF"/>
    <w:rsid w:val="35C833EF"/>
    <w:rsid w:val="3F253BFE"/>
    <w:rsid w:val="44967BB5"/>
    <w:rsid w:val="469215F3"/>
    <w:rsid w:val="46D65A9F"/>
    <w:rsid w:val="48297B59"/>
    <w:rsid w:val="4B225B17"/>
    <w:rsid w:val="4EDC45F1"/>
    <w:rsid w:val="51E64F55"/>
    <w:rsid w:val="54C605FA"/>
    <w:rsid w:val="567A063A"/>
    <w:rsid w:val="582F5EDE"/>
    <w:rsid w:val="586D37F7"/>
    <w:rsid w:val="593B5A21"/>
    <w:rsid w:val="5C677226"/>
    <w:rsid w:val="67C809A2"/>
    <w:rsid w:val="6A036AC8"/>
    <w:rsid w:val="6C3F62D9"/>
    <w:rsid w:val="71CF4C44"/>
    <w:rsid w:val="741B1EB8"/>
    <w:rsid w:val="7E497A3C"/>
    <w:rsid w:val="7FF7102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页眉 字符"/>
    <w:basedOn w:val="7"/>
    <w:link w:val="6"/>
    <w:qFormat/>
    <w:uiPriority w:val="0"/>
    <w:rPr>
      <w:rFonts w:ascii="Calibri" w:hAnsi="Calibri" w:eastAsia="宋体" w:cs="黑体"/>
      <w:sz w:val="18"/>
      <w:szCs w:val="18"/>
    </w:rPr>
  </w:style>
  <w:style w:type="character" w:customStyle="1" w:styleId="11">
    <w:name w:val="页脚 字符"/>
    <w:basedOn w:val="7"/>
    <w:link w:val="5"/>
    <w:qFormat/>
    <w:uiPriority w:val="0"/>
    <w:rPr>
      <w:rFonts w:ascii="Calibri" w:hAnsi="Calibri" w:eastAsia="宋体" w:cs="黑体"/>
      <w:sz w:val="18"/>
      <w:szCs w:val="18"/>
    </w:rPr>
  </w:style>
  <w:style w:type="character" w:customStyle="1" w:styleId="12">
    <w:name w:val="批注框文本 字符"/>
    <w:basedOn w:val="7"/>
    <w:link w:val="4"/>
    <w:uiPriority w:val="0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16</Pages>
  <Words>1078</Words>
  <Characters>6146</Characters>
  <Lines>51</Lines>
  <Paragraphs>14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2020-06-03T12:12:00Z</dcterms:created>
  <dc:creator>Apache POI</dc:creator>
  <cp:lastModifiedBy>董廷俊</cp:lastModifiedBy>
  <dcterms:modified xsi:type="dcterms:W3CDTF">2020-06-04T07:36:18Z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