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60"/>
        </w:tabs>
        <w:adjustRightInd w:val="0"/>
        <w:spacing w:after="156" w:afterLines="50"/>
        <w:jc w:val="center"/>
        <w:rPr>
          <w:rFonts w:ascii="方正黑体_GBK" w:hAnsi="方正黑体_GBK" w:eastAsia="方正黑体_GBK" w:cs="方正黑体_GBK"/>
          <w:sz w:val="30"/>
          <w:szCs w:val="30"/>
        </w:rPr>
      </w:pPr>
      <w:bookmarkStart w:id="0" w:name="_GoBack"/>
      <w:r>
        <w:rPr>
          <w:rFonts w:hint="eastAsia" w:ascii="方正黑体_GBK" w:hAnsi="方正黑体_GBK" w:eastAsia="方正黑体_GBK" w:cs="方正黑体_GBK"/>
          <w:sz w:val="30"/>
          <w:szCs w:val="30"/>
        </w:rPr>
        <w:t>（三）涉及金额较大的重点联合惩戒失信企业公告名单</w:t>
      </w:r>
    </w:p>
    <w:bookmarkEnd w:id="0"/>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b/>
          <w:sz w:val="30"/>
          <w:szCs w:val="30"/>
        </w:rPr>
      </w:pPr>
      <w:r>
        <w:rPr>
          <w:rFonts w:hint="eastAsia" w:ascii="Times New Roman" w:hAnsi="Times New Roman" w:eastAsia="方正仿宋_GBK" w:cs="Times New Roman"/>
          <w:b/>
          <w:sz w:val="30"/>
          <w:szCs w:val="30"/>
        </w:rPr>
        <w:t>附表</w:t>
      </w:r>
      <w:r>
        <w:rPr>
          <w:rFonts w:hint="eastAsia" w:ascii="Times New Roman" w:hAnsi="Times New Roman" w:eastAsia="方正仿宋_GBK" w:cs="Times New Roman"/>
          <w:b/>
          <w:sz w:val="30"/>
          <w:szCs w:val="30"/>
          <w:lang w:val="en-US" w:eastAsia="zh-CN"/>
        </w:rPr>
        <w:t>4</w:t>
      </w:r>
      <w:r>
        <w:rPr>
          <w:rFonts w:hint="eastAsia" w:ascii="Times New Roman" w:hAnsi="Times New Roman" w:eastAsia="方正仿宋_GBK" w:cs="Times New Roman"/>
          <w:b/>
          <w:sz w:val="30"/>
          <w:szCs w:val="30"/>
        </w:rPr>
        <w:t>：新增涉案金额亿元以上失信被执行人企业名单</w:t>
      </w: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sz w:val="30"/>
          <w:szCs w:val="30"/>
        </w:rPr>
      </w:pPr>
      <w:r>
        <w:rPr>
          <w:rFonts w:hint="eastAsia" w:ascii="Times New Roman" w:hAnsi="Times New Roman" w:eastAsia="方正仿宋_GBK" w:cs="Times New Roman"/>
          <w:b/>
          <w:sz w:val="30"/>
          <w:szCs w:val="30"/>
        </w:rPr>
        <w:t>（2019年</w:t>
      </w:r>
      <w:r>
        <w:rPr>
          <w:rFonts w:hint="eastAsia" w:ascii="Times New Roman" w:hAnsi="Times New Roman" w:eastAsia="方正仿宋_GBK" w:cs="Times New Roman"/>
          <w:b/>
          <w:sz w:val="30"/>
          <w:szCs w:val="30"/>
          <w:lang w:val="en-US" w:eastAsia="zh-CN"/>
        </w:rPr>
        <w:t>7</w:t>
      </w:r>
      <w:r>
        <w:rPr>
          <w:rFonts w:hint="eastAsia" w:ascii="Times New Roman" w:hAnsi="Times New Roman" w:eastAsia="方正仿宋_GBK" w:cs="Times New Roman"/>
          <w:b/>
          <w:sz w:val="30"/>
          <w:szCs w:val="30"/>
        </w:rPr>
        <w:t>月）</w:t>
      </w:r>
    </w:p>
    <w:tbl>
      <w:tblPr>
        <w:tblStyle w:val="2"/>
        <w:tblW w:w="8754" w:type="dxa"/>
        <w:jc w:val="center"/>
        <w:tblInd w:w="-155" w:type="dxa"/>
        <w:shd w:val="clear" w:color="auto" w:fill="auto"/>
        <w:tblLayout w:type="fixed"/>
        <w:tblCellMar>
          <w:top w:w="0" w:type="dxa"/>
          <w:left w:w="0" w:type="dxa"/>
          <w:bottom w:w="0" w:type="dxa"/>
          <w:right w:w="0" w:type="dxa"/>
        </w:tblCellMar>
      </w:tblPr>
      <w:tblGrid>
        <w:gridCol w:w="4636"/>
        <w:gridCol w:w="2768"/>
        <w:gridCol w:w="1350"/>
      </w:tblGrid>
      <w:tr>
        <w:tblPrEx>
          <w:shd w:val="clear" w:color="auto" w:fill="auto"/>
          <w:tblLayout w:type="fixed"/>
          <w:tblCellMar>
            <w:top w:w="0" w:type="dxa"/>
            <w:left w:w="0" w:type="dxa"/>
            <w:bottom w:w="0" w:type="dxa"/>
            <w:right w:w="0" w:type="dxa"/>
          </w:tblCellMar>
        </w:tblPrEx>
        <w:trPr>
          <w:trHeight w:val="630"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涉案金额</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（亿元）</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成都亲华科技有限公司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91510100MA61TPT261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9.67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光晟玩具</w:t>
            </w:r>
            <w:r>
              <w:rPr>
                <w:rFonts w:hint="default" w:ascii="Times New Roman" w:hAnsi="Times New Roman" w:eastAsia="方正仿宋_GBK" w:cs="Times New Roman"/>
                <w:bCs/>
                <w:i w:val="0"/>
                <w:kern w:val="2"/>
                <w:sz w:val="24"/>
                <w:szCs w:val="24"/>
                <w:u w:val="none"/>
                <w:lang w:val="en-US" w:eastAsia="zh-CN" w:bidi="ar"/>
              </w:rPr>
              <w:t>(</w:t>
            </w:r>
            <w:r>
              <w:rPr>
                <w:rFonts w:hint="eastAsia" w:ascii="Times New Roman" w:hAnsi="Times New Roman" w:eastAsia="方正仿宋_GBK" w:cs="Times New Roman"/>
                <w:bCs/>
                <w:i w:val="0"/>
                <w:kern w:val="2"/>
                <w:sz w:val="24"/>
                <w:szCs w:val="24"/>
                <w:u w:val="none"/>
                <w:lang w:val="en-US" w:eastAsia="zh-CN" w:bidi="ar"/>
              </w:rPr>
              <w:t>深圳</w:t>
            </w:r>
            <w:r>
              <w:rPr>
                <w:rFonts w:hint="default" w:ascii="Times New Roman" w:hAnsi="Times New Roman" w:eastAsia="方正仿宋_GBK" w:cs="Times New Roman"/>
                <w:bCs/>
                <w:i w:val="0"/>
                <w:kern w:val="2"/>
                <w:sz w:val="24"/>
                <w:szCs w:val="24"/>
                <w:u w:val="none"/>
                <w:lang w:val="en-US" w:eastAsia="zh-CN" w:bidi="ar"/>
              </w:rPr>
              <w:t>)</w:t>
            </w:r>
            <w:r>
              <w:rPr>
                <w:rFonts w:hint="eastAsia" w:ascii="Times New Roman" w:hAnsi="Times New Roman" w:eastAsia="方正仿宋_GBK" w:cs="Times New Roman"/>
                <w:bCs/>
                <w:i w:val="0"/>
                <w:kern w:val="2"/>
                <w:sz w:val="24"/>
                <w:szCs w:val="24"/>
                <w:u w:val="none"/>
                <w:lang w:val="en-US" w:eastAsia="zh-CN" w:bidi="ar"/>
              </w:rPr>
              <w:t>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9144030061889902XD</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6.20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广州市冶晖市场开发有限公司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91440101757762242C</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5.92</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无锡五洲国际装饰城有限公司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91320200770542754U</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4.77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无锡中南置业投资有限公司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91320214768293891B</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4.77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瑞安市五洲国际商贸城有限公司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91330381065623727D</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4.77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福建丛榕船务有限公司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91350000779645370W</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4.55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福建省恒顺融资担保股份有限公司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91350900743834874Y</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4.55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闽东丛贸船舶实业有限公司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91350981705349237F</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4.55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河南省新世家置业有限公司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91410100729615368E</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3.01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河南祥龙四五酒业有限公司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91411600773675229H</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3.01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广州市创举贸易有限公司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914401067348946052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3.00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深圳市梅润实业有限公司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91440300192205157J</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3.00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深圳市绿岛园林绿化有限公司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91440300743204223H</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3.00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俊安</w:t>
            </w:r>
            <w:r>
              <w:rPr>
                <w:rFonts w:hint="default" w:ascii="Times New Roman" w:hAnsi="Times New Roman" w:eastAsia="方正仿宋_GBK" w:cs="Times New Roman"/>
                <w:bCs/>
                <w:i w:val="0"/>
                <w:kern w:val="2"/>
                <w:sz w:val="24"/>
                <w:szCs w:val="24"/>
                <w:u w:val="none"/>
                <w:lang w:val="en-US" w:eastAsia="zh-CN" w:bidi="ar"/>
              </w:rPr>
              <w:t>(</w:t>
            </w:r>
            <w:r>
              <w:rPr>
                <w:rFonts w:hint="eastAsia" w:ascii="Times New Roman" w:hAnsi="Times New Roman" w:eastAsia="方正仿宋_GBK" w:cs="Times New Roman"/>
                <w:bCs/>
                <w:i w:val="0"/>
                <w:kern w:val="2"/>
                <w:sz w:val="24"/>
                <w:szCs w:val="24"/>
                <w:u w:val="none"/>
                <w:lang w:val="en-US" w:eastAsia="zh-CN" w:bidi="ar"/>
              </w:rPr>
              <w:t>天津</w:t>
            </w:r>
            <w:r>
              <w:rPr>
                <w:rFonts w:hint="default" w:ascii="Times New Roman" w:hAnsi="Times New Roman" w:eastAsia="方正仿宋_GBK" w:cs="Times New Roman"/>
                <w:bCs/>
                <w:i w:val="0"/>
                <w:kern w:val="2"/>
                <w:sz w:val="24"/>
                <w:szCs w:val="24"/>
                <w:u w:val="none"/>
                <w:lang w:val="en-US" w:eastAsia="zh-CN" w:bidi="ar"/>
              </w:rPr>
              <w:t>)</w:t>
            </w:r>
            <w:r>
              <w:rPr>
                <w:rFonts w:hint="eastAsia" w:ascii="Times New Roman" w:hAnsi="Times New Roman" w:eastAsia="方正仿宋_GBK" w:cs="Times New Roman"/>
                <w:bCs/>
                <w:i w:val="0"/>
                <w:kern w:val="2"/>
                <w:sz w:val="24"/>
                <w:szCs w:val="24"/>
                <w:u w:val="none"/>
                <w:lang w:val="en-US" w:eastAsia="zh-CN" w:bidi="ar"/>
              </w:rPr>
              <w:t>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9112011660090680XU</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2.57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天津市塘沽天洋置业有限公司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91120116724478771N</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天津巨川投资集团有限公司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911201166007161339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惠州大亚湾安惠资产管理有限公司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441300000004603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中盛南方贸易有限公司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441300000004412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惠州大亚湾金海湾房地产开发有限公司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914413007730717757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惠州大亚湾安惠酒店有限责任公司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441300000048419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介休市绵山风景区开发有限责任公司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911407817198109870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山西三佳化工新材料有限公司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911407817902296770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山西三佳新能源科技集团有限公司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91140781668624163C</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广东索菱电子科技有限公司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914413005863842585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深圳市索菱实业股份有限公司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9144030027939160XU</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重庆市同仙寨生态农业发展有限公司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915002305721054302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2.03</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重庆逸悦置地有限公司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500111000003952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2.03</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重庆市名瑞服饰连锁有限公司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9150010366642036X6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2.03</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天津鼎泰恒瑞物流有限公司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911202227643233879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2.03</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张家港成兴化纤有限公司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320582400002541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2.02</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张家港保税区朋丰特种纤维有限公司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320592400002799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2.02</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江苏保千里视像科技集团股份有限公司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91320192608966137J</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深圳市保千里电子有限公司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91440300789214822M</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上海华信国际集团有限公司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913101157472980366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1.99</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深圳市华信能源开发有限公司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91440300593048877F</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1.99</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华信泰如国际新能源有限公司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91440101569753824R</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1.99</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中山新世纪工业园实业有限公司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91442000617986826U</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中山市鸿海贸易有限公司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914420005682880273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深圳市海发进出口贸易有限公司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91440300192224550U</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中山市鹏基物业管理有限公司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9144200072597294X7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襄阳新曼贸易有限公司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91420607695144245X</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湖北朗曼房地产开发有限公司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914206006703925252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深圳市朗曼实业有限公司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91440300192422960A</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巩义市朗曼房地产开发有限公司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91410181667228978F</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河南朗曼房地产开发有限公司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914104007694526551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深圳市鑫钜商贸物流管理有限公司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914403000798463748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深圳市海发德丰供应链管理有限公司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91440300597777647U</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中山市盈顺置业有限公司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91442000783858686C</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河南省昌荣企业管理有限公司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91410100554212136A</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1.78</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河南龙湖酒店管理有限公司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91410100590840527T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1.78</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河南省祥博投资担保有限公司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410101000002661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1.78</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汝州市金土地实业有限公司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914104826948968834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1.78</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乳山通利置业有限公司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91371083050911179H</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乳山顶点科技有限公司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913710835599176610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深圳市顶点先进科技有限公司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91440300769162930P</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深圳市顶点照明设备有限公司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91440300693985438K</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深圳市高登工艺制品有限公司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91440300745175139N</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江苏保千里视像科技集团股份有限公司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91320192608966137J</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深圳市保千里电子有限公司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91440300789214822M</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江苏保千里视像科技集团股份有限公司深圳分公司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914403003426267598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文安县新钢钢铁有限公司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91131026735610918H</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河北新钢宏强钢铁有限公司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91131026672065181B</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靖江市恒大燃料有限公司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91321282782053069A</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江苏华宇能源集团有限公司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91321282672522944W</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江苏新时代控股集团有限公司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91320481697908966X</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北京弘高慧目投资有限公司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91110114756729299Y</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河北新钢宏强钢铁有限公司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91131026672065181B</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文安县新钢钢铁有限公司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91131026735610918H</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文安县新大金属制品有限公司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91131026792674491W</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安徽南峰润邦绿色包装股份有限公司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91340100680830971B</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辽宁南峰置业有限公司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912112816994315248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安徽南峰嘉和房地产开发有限公司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913401811536329498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广州市图鸿企业管理有限公司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91440101072116328Y</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广东华灏实业集团有限公司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440000000094390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广东益民旅游休闲服务有限公司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91440101687682465T</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纵横天地电子商旅服务有限公司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440000000014891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广州市裕凯企业管理有限公司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91440106072132387W</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广东新一代商务管理有限公司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440000000033409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1.50</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丹阳市苏中实业有限公司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913211817244014164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1.42</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江苏大山房地产开发有限公司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91321324660811669W</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1.42</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山西南娄集团股份有限公司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91140000110725037N</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山西聚义实业集团股份有限公司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91140700728157844X</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山西大寨饮品有限公司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911403227136854179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重庆美尔康塑胶有限公司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915002345567650256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云南兴龙实业有限公司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9153310277551842XN</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山西省绛县明迈特有限公司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91140826701108727B</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山西金石大国际贸易有限公司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91140000767139358U</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山西翔宇化工有限公司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91140821X02940389J</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大连盛益建设集团有限公司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91210200740900741D</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1.32</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河南绿能融创燃气有限公司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914109286921968839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1.28</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绿能高科集团有限公司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9111000066468808X1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1.28</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中宇建材集团有限公司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91350500259855585J</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1.27</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深圳市运恒贸易发展有限公司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91440300782783563C</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深圳市金盟实业发展有限公司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91440300279259203W</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深圳市金星美商贸有限公司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914403007556745483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深圳市源运祥商贸有限公司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91440300573109935H</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深圳市森劲贸易发展有限公司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91440300770300173A</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广东铭源健体科技股份有限公司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441300000154990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1.26</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青年汽车集团有限公司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91330701726627232M</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金华青年汽车制造有限公司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91330701609710301G</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金华青年进出口贸易有限公司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913307016628715507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江苏新华发集团有限公司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9132028172058258X0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1.14</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深圳市冠欣经贸有限公司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91440300067963792Q</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深圳冠欣矿业集团有限公司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91440300731135312G</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乌兰察布市白乃庙铜业有限责任公司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91150929116903383G</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深圳市港瑞投资有限公司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91440300678595351J</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深圳市冠欣投资有限公司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914403007388342639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瑞星集团股份有限公司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91370000166640833R</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1.08</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江苏航正铜业有限公司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320724000034324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惠州市永邦再生资源有限公司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914413225536853880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广州市力建贸易有限公司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91440101759443296A</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惠州市腾航有色金属有限公司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91441322794691682E</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广州市腾航金属材料有限公司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914401137418994981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江苏腾航铜业有限公司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320724000034017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广州市番禺创益建材贸易有限公司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91440113708221028N</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佛山市南海区腾航废旧金属回收有限公司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440682000556362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江苏正盈再生资源有限公司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320724000038456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广州市腾航实业有限公司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91440113769548972Q</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上海腾航金属材料有限公司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91310115557418287C</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哈尔滨绿洲汽车销售维修有限公司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230102100047433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黑龙江速通汽车销售维修有限公司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230199100035617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哈尔滨顺合汽车工业贸易有限公司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230199100004449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哈尔滨新纪元汽车销售维修有限公司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230102100047417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黑龙江世纪汽车销售维修有限公司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230103100086111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1.01</w:t>
            </w:r>
          </w:p>
        </w:tc>
      </w:tr>
      <w:tr>
        <w:tblPrEx>
          <w:tblLayout w:type="fixed"/>
          <w:tblCellMar>
            <w:top w:w="0" w:type="dxa"/>
            <w:left w:w="0" w:type="dxa"/>
            <w:bottom w:w="0" w:type="dxa"/>
            <w:right w:w="0" w:type="dxa"/>
          </w:tblCellMar>
        </w:tblPrEx>
        <w:trPr>
          <w:trHeight w:val="315" w:hRule="atLeast"/>
          <w:jc w:val="center"/>
        </w:trPr>
        <w:tc>
          <w:tcPr>
            <w:tcW w:w="4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廊坊市明阳房地产开发有限公司</w:t>
            </w:r>
          </w:p>
        </w:tc>
        <w:tc>
          <w:tcPr>
            <w:tcW w:w="2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911310035782059343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1.01</w:t>
            </w:r>
          </w:p>
        </w:tc>
      </w:tr>
    </w:tbl>
    <w:p>
      <w:pPr>
        <w:tabs>
          <w:tab w:val="left" w:pos="5660"/>
        </w:tabs>
        <w:adjustRightInd w:val="0"/>
        <w:spacing w:line="588" w:lineRule="exact"/>
        <w:jc w:val="both"/>
        <w:rPr>
          <w:rFonts w:ascii="Times New Roman" w:hAnsi="Times New Roman" w:eastAsia="方正仿宋_GBK" w:cs="Times New Roman"/>
          <w:sz w:val="30"/>
          <w:szCs w:val="30"/>
        </w:rPr>
      </w:pP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方正黑体_GBK" w:hAnsi="方正黑体_GBK" w:eastAsia="方正黑体_GBK" w:cs="方正黑体_GBK"/>
          <w:sz w:val="30"/>
          <w:szCs w:val="30"/>
          <w:lang w:val="en-US" w:eastAsia="zh-CN"/>
        </w:rPr>
      </w:pPr>
      <w:r>
        <w:rPr>
          <w:rFonts w:hint="eastAsia" w:ascii="Times New Roman" w:hAnsi="Times New Roman" w:eastAsia="方正仿宋_GBK" w:cs="Times New Roman"/>
          <w:b/>
          <w:sz w:val="30"/>
          <w:szCs w:val="30"/>
        </w:rPr>
        <w:t>附表</w:t>
      </w:r>
      <w:r>
        <w:rPr>
          <w:rFonts w:hint="eastAsia" w:ascii="Times New Roman" w:hAnsi="Times New Roman" w:eastAsia="方正仿宋_GBK" w:cs="Times New Roman"/>
          <w:b/>
          <w:sz w:val="30"/>
          <w:szCs w:val="30"/>
          <w:lang w:val="en-US" w:eastAsia="zh-CN"/>
        </w:rPr>
        <w:t>5</w:t>
      </w:r>
      <w:r>
        <w:rPr>
          <w:rFonts w:hint="eastAsia" w:ascii="Times New Roman" w:hAnsi="Times New Roman" w:eastAsia="方正仿宋_GBK" w:cs="Times New Roman"/>
          <w:b/>
          <w:sz w:val="30"/>
          <w:szCs w:val="30"/>
        </w:rPr>
        <w:t>：新增对外虚开增值税发票涉及税额三千万以上重大税收违法案件当事人企业名单（2019年</w:t>
      </w:r>
      <w:r>
        <w:rPr>
          <w:rFonts w:hint="eastAsia" w:ascii="Times New Roman" w:hAnsi="Times New Roman" w:eastAsia="方正仿宋_GBK" w:cs="Times New Roman"/>
          <w:b/>
          <w:sz w:val="30"/>
          <w:szCs w:val="30"/>
          <w:lang w:val="en-US" w:eastAsia="zh-CN"/>
        </w:rPr>
        <w:t>7</w:t>
      </w:r>
      <w:r>
        <w:rPr>
          <w:rFonts w:hint="eastAsia" w:ascii="Times New Roman" w:hAnsi="Times New Roman" w:eastAsia="方正仿宋_GBK" w:cs="Times New Roman"/>
          <w:b/>
          <w:sz w:val="30"/>
          <w:szCs w:val="30"/>
        </w:rPr>
        <w:t>月）</w:t>
      </w:r>
    </w:p>
    <w:tbl>
      <w:tblPr>
        <w:tblStyle w:val="2"/>
        <w:tblW w:w="8741" w:type="dxa"/>
        <w:jc w:val="center"/>
        <w:tblInd w:w="-169" w:type="dxa"/>
        <w:shd w:val="clear" w:color="auto" w:fill="auto"/>
        <w:tblLayout w:type="fixed"/>
        <w:tblCellMar>
          <w:top w:w="0" w:type="dxa"/>
          <w:left w:w="0" w:type="dxa"/>
          <w:bottom w:w="0" w:type="dxa"/>
          <w:right w:w="0" w:type="dxa"/>
        </w:tblCellMar>
      </w:tblPr>
      <w:tblGrid>
        <w:gridCol w:w="4077"/>
        <w:gridCol w:w="2619"/>
        <w:gridCol w:w="2045"/>
      </w:tblGrid>
      <w:tr>
        <w:tblPrEx>
          <w:shd w:val="clear" w:color="auto" w:fill="auto"/>
          <w:tblLayout w:type="fixed"/>
          <w:tblCellMar>
            <w:top w:w="0" w:type="dxa"/>
            <w:left w:w="0" w:type="dxa"/>
            <w:bottom w:w="0" w:type="dxa"/>
            <w:right w:w="0" w:type="dxa"/>
          </w:tblCellMar>
        </w:tblPrEx>
        <w:trPr>
          <w:trHeight w:val="630" w:hRule="atLeast"/>
          <w:jc w:val="center"/>
        </w:trPr>
        <w:tc>
          <w:tcPr>
            <w:tcW w:w="4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对外虚开增值税发票涉及税额（万元）</w:t>
            </w:r>
          </w:p>
        </w:tc>
      </w:tr>
      <w:tr>
        <w:tblPrEx>
          <w:tblLayout w:type="fixed"/>
          <w:tblCellMar>
            <w:top w:w="0" w:type="dxa"/>
            <w:left w:w="0" w:type="dxa"/>
            <w:bottom w:w="0" w:type="dxa"/>
            <w:right w:w="0" w:type="dxa"/>
          </w:tblCellMar>
        </w:tblPrEx>
        <w:trPr>
          <w:trHeight w:val="315" w:hRule="atLeast"/>
          <w:jc w:val="center"/>
        </w:trPr>
        <w:tc>
          <w:tcPr>
            <w:tcW w:w="4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深圳市盈丰珠宝有限公司海丰分公司</w:t>
            </w: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91441521324743011C</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12,128.66</w:t>
            </w:r>
          </w:p>
        </w:tc>
      </w:tr>
      <w:tr>
        <w:tblPrEx>
          <w:tblLayout w:type="fixed"/>
          <w:tblCellMar>
            <w:top w:w="0" w:type="dxa"/>
            <w:left w:w="0" w:type="dxa"/>
            <w:bottom w:w="0" w:type="dxa"/>
            <w:right w:w="0" w:type="dxa"/>
          </w:tblCellMar>
        </w:tblPrEx>
        <w:trPr>
          <w:trHeight w:val="315" w:hRule="atLeast"/>
          <w:jc w:val="center"/>
        </w:trPr>
        <w:tc>
          <w:tcPr>
            <w:tcW w:w="4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上海码营商贸有限公司</w:t>
            </w: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91310108MA1G31GY2M</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8,573.81</w:t>
            </w:r>
          </w:p>
        </w:tc>
      </w:tr>
      <w:tr>
        <w:tblPrEx>
          <w:tblLayout w:type="fixed"/>
          <w:tblCellMar>
            <w:top w:w="0" w:type="dxa"/>
            <w:left w:w="0" w:type="dxa"/>
            <w:bottom w:w="0" w:type="dxa"/>
            <w:right w:w="0" w:type="dxa"/>
          </w:tblCellMar>
        </w:tblPrEx>
        <w:trPr>
          <w:trHeight w:val="315" w:hRule="atLeast"/>
          <w:jc w:val="center"/>
        </w:trPr>
        <w:tc>
          <w:tcPr>
            <w:tcW w:w="4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沈阳优尔达贸易有限公司</w:t>
            </w: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91210103313145198R</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6,732.19</w:t>
            </w:r>
          </w:p>
        </w:tc>
      </w:tr>
      <w:tr>
        <w:tblPrEx>
          <w:tblLayout w:type="fixed"/>
          <w:tblCellMar>
            <w:top w:w="0" w:type="dxa"/>
            <w:left w:w="0" w:type="dxa"/>
            <w:bottom w:w="0" w:type="dxa"/>
            <w:right w:w="0" w:type="dxa"/>
          </w:tblCellMar>
        </w:tblPrEx>
        <w:trPr>
          <w:trHeight w:val="315" w:hRule="atLeast"/>
          <w:jc w:val="center"/>
        </w:trPr>
        <w:tc>
          <w:tcPr>
            <w:tcW w:w="4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包头市源弘润矿业有限公司</w:t>
            </w: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150206000001773</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5,479.08</w:t>
            </w:r>
          </w:p>
        </w:tc>
      </w:tr>
      <w:tr>
        <w:tblPrEx>
          <w:tblLayout w:type="fixed"/>
          <w:tblCellMar>
            <w:top w:w="0" w:type="dxa"/>
            <w:left w:w="0" w:type="dxa"/>
            <w:bottom w:w="0" w:type="dxa"/>
            <w:right w:w="0" w:type="dxa"/>
          </w:tblCellMar>
        </w:tblPrEx>
        <w:trPr>
          <w:trHeight w:val="315" w:hRule="atLeast"/>
          <w:jc w:val="center"/>
        </w:trPr>
        <w:tc>
          <w:tcPr>
            <w:tcW w:w="4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包头市博嘉贸易有限公司</w:t>
            </w: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150206000001492</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5,375.57</w:t>
            </w:r>
          </w:p>
        </w:tc>
      </w:tr>
      <w:tr>
        <w:tblPrEx>
          <w:tblLayout w:type="fixed"/>
          <w:tblCellMar>
            <w:top w:w="0" w:type="dxa"/>
            <w:left w:w="0" w:type="dxa"/>
            <w:bottom w:w="0" w:type="dxa"/>
            <w:right w:w="0" w:type="dxa"/>
          </w:tblCellMar>
        </w:tblPrEx>
        <w:trPr>
          <w:trHeight w:val="315" w:hRule="atLeast"/>
          <w:jc w:val="center"/>
        </w:trPr>
        <w:tc>
          <w:tcPr>
            <w:tcW w:w="4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包头富顺康矿业有限责任公司</w:t>
            </w: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150206000002854</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3,449.48</w:t>
            </w:r>
          </w:p>
        </w:tc>
      </w:tr>
      <w:tr>
        <w:tblPrEx>
          <w:tblLayout w:type="fixed"/>
          <w:tblCellMar>
            <w:top w:w="0" w:type="dxa"/>
            <w:left w:w="0" w:type="dxa"/>
            <w:bottom w:w="0" w:type="dxa"/>
            <w:right w:w="0" w:type="dxa"/>
          </w:tblCellMar>
        </w:tblPrEx>
        <w:trPr>
          <w:trHeight w:val="315" w:hRule="atLeast"/>
          <w:jc w:val="center"/>
        </w:trPr>
        <w:tc>
          <w:tcPr>
            <w:tcW w:w="4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宁波宏页实业有限公司</w:t>
            </w:r>
          </w:p>
        </w:tc>
        <w:tc>
          <w:tcPr>
            <w:tcW w:w="2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91330212MA291XUEXC</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3,086.98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C675F"/>
    <w:rsid w:val="76EC67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2019-08-01T10:42:00Z</dcterms:created>
  <dc:creator>Administrator</dc:creator>
  <cp:lastModifiedBy>Administrator</cp:lastModifiedBy>
  <dcterms:modified xsi:type="dcterms:W3CDTF">2019-08-01T10:43:37Z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