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sz w:val="36"/>
          <w:szCs w:val="36"/>
        </w:rPr>
      </w:pPr>
    </w:p>
    <w:p>
      <w:pPr>
        <w:widowControl/>
        <w:spacing w:line="560" w:lineRule="exact"/>
        <w:jc w:val="center"/>
        <w:rPr>
          <w:rStyle w:val="6"/>
          <w:rFonts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西藏自治区</w:t>
      </w:r>
      <w:r>
        <w:fldChar w:fldCharType="begin"/>
      </w:r>
      <w:r>
        <w:instrText xml:space="preserve"> HYPERLINK "http://weixinjds.aqsiq.gov.cn/app/vote/index" </w:instrText>
      </w:r>
      <w:r>
        <w:fldChar w:fldCharType="separate"/>
      </w:r>
      <w:r>
        <w:rPr>
          <w:rStyle w:val="6"/>
          <w:rFonts w:hint="eastAsia" w:ascii="方正小标宋简体" w:eastAsia="方正小标宋简体"/>
          <w:color w:val="auto"/>
          <w:sz w:val="44"/>
          <w:szCs w:val="44"/>
          <w:u w:val="none"/>
        </w:rPr>
        <w:t>2021年产品质量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Style w:val="6"/>
          <w:rFonts w:hint="eastAsia" w:ascii="方正小标宋简体" w:eastAsia="方正小标宋简体"/>
          <w:color w:val="auto"/>
          <w:sz w:val="44"/>
          <w:szCs w:val="44"/>
          <w:u w:val="none"/>
        </w:rPr>
        <w:t>监督抽查产品目录</w:t>
      </w:r>
      <w:r>
        <w:fldChar w:fldCharType="end"/>
      </w:r>
    </w:p>
    <w:p>
      <w:pPr>
        <w:widowControl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（征求意见稿）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调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查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问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  <w:r>
        <w:rPr>
          <w:rFonts w:hint="eastAsia" w:ascii="方正小标宋简体" w:eastAsia="方正小标宋简体"/>
          <w:color w:val="000000"/>
          <w:sz w:val="48"/>
          <w:szCs w:val="44"/>
        </w:rPr>
        <w:t>卷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48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二</w:t>
      </w:r>
      <w:r>
        <w:rPr>
          <w:rFonts w:hint="eastAsia" w:ascii="宋体" w:hAnsi="宋体" w:cs="宋体"/>
          <w:color w:val="000000"/>
          <w:sz w:val="36"/>
          <w:szCs w:val="36"/>
        </w:rPr>
        <w:t>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二一年一月二十日</w:t>
      </w:r>
      <w:r>
        <w:rPr>
          <w:rFonts w:hint="eastAsia" w:ascii="方正小标宋简体" w:eastAsia="方正小标宋简体"/>
          <w:color w:val="000000"/>
          <w:sz w:val="36"/>
          <w:szCs w:val="36"/>
        </w:rPr>
        <w:br w:type="page"/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ind w:firstLine="643" w:firstLineChars="20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一、日用消费品（53种）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（一）纺织品（5种）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床上用品、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毛针织品、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絮用纤维制品、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□泳衣、□羽绒服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（二）鞋（2种）：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运动鞋（旅游鞋）、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皮鞋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（三）日用杂品（12种）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旅行箱包、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卫生纸（含纸巾纸）、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合成洗衣粉（含洗涤剂）、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□定配</w:t>
      </w:r>
      <w:r>
        <w:rPr>
          <w:rFonts w:hint="eastAsia" w:ascii="仿宋" w:hAnsi="仿宋" w:eastAsia="仿宋"/>
          <w:bCs/>
          <w:sz w:val="32"/>
          <w:szCs w:val="32"/>
        </w:rPr>
        <w:t>眼镜</w:t>
      </w:r>
      <w:r>
        <w:rPr>
          <w:rFonts w:hint="eastAsia" w:ascii="仿宋" w:hAnsi="仿宋" w:eastAsia="仿宋"/>
          <w:sz w:val="32"/>
          <w:szCs w:val="32"/>
        </w:rPr>
        <w:t>（不含老花镜）、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贵金属首饰（黄金）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卫生巾（含卫生护垫）、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烟花爆竹、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湿巾、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快递封装用品（包装箱、包装袋、封套）、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瓦楞纸箱、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□塑料购物袋、□保温杯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（四）家具（含办公用）（4种）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木制家具、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儿童家具、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软体家具（包括弹簧软床垫、沙发等）、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钢制家具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（五）学校及学生用品（5种）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中小学生校服、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床上用品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作业本、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铅笔、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碳素笔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（六）婴幼儿用品（5种）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儿童玩具、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儿童牙刷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儿童纸尿裤（片、垫）、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儿童鞋、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□童车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（七）家用和类似用途的电器（12种）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>净水器、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电热毯、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电热水器、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加热器（液体加热器、室内加热器）、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□加湿器 □</w:t>
      </w:r>
      <w:r>
        <w:rPr>
          <w:rFonts w:hint="eastAsia" w:ascii="仿宋" w:hAnsi="仿宋" w:eastAsia="仿宋"/>
          <w:bCs/>
          <w:sz w:val="32"/>
          <w:szCs w:val="32"/>
        </w:rPr>
        <w:t>电动自行车、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□消毒柜、□电热水壶、□家用燃气灶 □微波炉 □电热暖手器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□蓄电池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（八）燃气器具（2种）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燃气灶具（商用、家用）、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燃气热水器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（九）灯及灯具（3种）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可移式灯具、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普通照明用LED灯、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护眼灯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（十）数码配件（4种）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□移动电话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□</w:t>
      </w:r>
      <w:r>
        <w:rPr>
          <w:rFonts w:hint="eastAsia" w:ascii="仿宋" w:hAnsi="仿宋" w:eastAsia="仿宋"/>
          <w:color w:val="000000"/>
          <w:sz w:val="32"/>
          <w:szCs w:val="32"/>
        </w:rPr>
        <w:t>移动电源、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充电器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锂离子电池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（十一）残疾人（儿童）康复辅助器具（1种）：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站立架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（十二）老年人用品（2种）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休闲鞋、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老花镜</w:t>
      </w:r>
    </w:p>
    <w:p>
      <w:pPr>
        <w:spacing w:line="576" w:lineRule="exact"/>
        <w:ind w:firstLine="643" w:firstLineChars="20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二、建筑装修装饰材料（28种）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（一）建筑材料、部件（12种）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□钢筋、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水泥、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水泥制品（排水管、输水管）、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建筑防水卷材、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新型墙体材料、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保温材料、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铝合金建筑型材、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黑色金属管型材、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塑料管型材、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金属面夹芯板、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防盗门、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采暖散热器、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（二）装饰装修材料（16种）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石材、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人造板（细木工板、纤维板等）、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涂料（内墙涂料、外墙涂料、防水涂料等）、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纸面石膏板、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胶粘剂、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民用阀门、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水嘴、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淋浴用花洒、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壁纸、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陶瓷砖、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木地板、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室内装饰门、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锁具、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铝塑复合板、</w:t>
      </w:r>
      <w:r>
        <w:rPr>
          <w:rFonts w:hint="eastAsia" w:ascii="仿宋" w:hAnsi="仿宋" w:eastAsia="仿宋"/>
          <w:color w:val="000000"/>
          <w:sz w:val="32"/>
          <w:szCs w:val="32"/>
        </w:rPr>
        <w:t>□油漆、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农村厕具（塑料化粪池、卫生陶瓷、便器系统）、</w:t>
      </w:r>
    </w:p>
    <w:p>
      <w:pPr>
        <w:spacing w:line="576" w:lineRule="exact"/>
        <w:ind w:firstLine="643" w:firstLineChars="20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三、工业生产资料（33种）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（一）电气机械设备及配套装置（14种）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电线电缆、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插头插座、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床头开关、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配电箱、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低压元件（断路器）、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高压断路器、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变压器、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泵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阀门、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水嘴、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轻小型起重运输设备（带式输送机）、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刃具、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□安全网、</w:t>
      </w:r>
      <w:r>
        <w:rPr>
          <w:rFonts w:hint="eastAsia" w:ascii="仿宋" w:hAnsi="仿宋" w:eastAsia="仿宋"/>
          <w:bCs/>
          <w:color w:val="000000"/>
          <w:sz w:val="30"/>
          <w:szCs w:val="30"/>
        </w:rPr>
        <w:t>□天然气（含液化石油气）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（二）消防产品（8种）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消防水带、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防火门、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干粉灭火器、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□泡沫灭火器 □二氧化碳灭火器 □消防应急照明产品、□防爆开关、□火灾报警产品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（三）劳动防护产品（2种）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特种劳动防护用品（安全帽、腕扣、日常防护性口罩）、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建筑钢管脚手架扣件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（四）机动车及汽配件（12种）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车用汽油、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车用柴油、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车用</w:t>
      </w:r>
      <w:r>
        <w:rPr>
          <w:rFonts w:hint="eastAsia" w:ascii="仿宋" w:hAnsi="仿宋" w:eastAsia="仿宋"/>
          <w:color w:val="000000"/>
          <w:sz w:val="32"/>
          <w:szCs w:val="32"/>
        </w:rPr>
        <w:t>尿素、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润滑油、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机动车制动液、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机动车发动机冷却液、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汽车零部件、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汽车安全带、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□刹车片、□轮胎、□摩托车乘员头盔 □汽车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行驶</w:t>
      </w:r>
      <w:bookmarkStart w:id="0" w:name="_GoBack"/>
      <w:bookmarkEnd w:id="0"/>
      <w:r>
        <w:rPr>
          <w:rFonts w:hint="eastAsia" w:ascii="仿宋" w:hAnsi="仿宋" w:eastAsia="仿宋"/>
          <w:bCs/>
          <w:color w:val="000000"/>
          <w:sz w:val="32"/>
          <w:szCs w:val="32"/>
        </w:rPr>
        <w:t>记录仪</w:t>
      </w:r>
    </w:p>
    <w:p>
      <w:pPr>
        <w:spacing w:line="576" w:lineRule="exact"/>
        <w:ind w:firstLine="643" w:firstLineChars="20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四、农业生产资料（9种）</w:t>
      </w:r>
    </w:p>
    <w:p>
      <w:pPr>
        <w:spacing w:line="576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（一）化肥及农用塑料制品（6种）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□复混肥、□氮肥、□磷肥、□水溶肥料、□农用地膜、□滴灌带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（二）农业机械</w:t>
      </w:r>
      <w:r>
        <w:rPr>
          <w:rFonts w:hint="eastAsia" w:ascii="黑体" w:hAnsi="黑体" w:eastAsia="黑体"/>
          <w:color w:val="000000"/>
          <w:sz w:val="32"/>
          <w:szCs w:val="32"/>
        </w:rPr>
        <w:t>（3种）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粉碎机、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微耕机、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喷雾器</w:t>
      </w:r>
    </w:p>
    <w:p>
      <w:pPr>
        <w:spacing w:line="576" w:lineRule="exact"/>
        <w:ind w:firstLine="643" w:firstLineChars="20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五、食品相关产品（11种）</w:t>
      </w:r>
    </w:p>
    <w:p>
      <w:pPr>
        <w:spacing w:line="576" w:lineRule="exact"/>
        <w:ind w:firstLine="643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（一）塑料、纸及洗涤类产品（3种）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76" w:lineRule="exact"/>
        <w:ind w:firstLine="643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餐具洗涤剂、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食品用纸制品、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食品接触用塑料制品</w:t>
      </w:r>
    </w:p>
    <w:p>
      <w:pPr>
        <w:spacing w:line="576" w:lineRule="exact"/>
        <w:ind w:firstLine="643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（二）金属材质（3种）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电压力锅、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电热水壶、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保温容器</w:t>
      </w:r>
    </w:p>
    <w:p>
      <w:pPr>
        <w:spacing w:line="576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（三）其它食品相关产品（5种）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76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食品接触用玻璃制品、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食品接触用橡胶制品、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color w:val="000000"/>
          <w:sz w:val="32"/>
          <w:szCs w:val="32"/>
        </w:rPr>
        <w:t>食品用陶瓷制品、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</w:rPr>
        <w:t>食品接触用金属制品、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□复合膜袋</w:t>
      </w:r>
    </w:p>
    <w:p>
      <w:pPr>
        <w:spacing w:line="576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六、民族特色产品（4种）</w:t>
      </w:r>
    </w:p>
    <w:p>
      <w:pPr>
        <w:spacing w:line="576" w:lineRule="exact"/>
        <w:ind w:firstLine="640" w:firstLine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□藏毯、 □藏香、 □藏装、 □氆氇</w:t>
      </w:r>
    </w:p>
    <w:p>
      <w:pPr>
        <w:numPr>
          <w:ilvl w:val="0"/>
          <w:numId w:val="1"/>
        </w:numPr>
        <w:spacing w:line="576" w:lineRule="exact"/>
        <w:ind w:firstLine="643" w:firstLineChars="200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自治区扶贫产品（2种）</w:t>
      </w:r>
    </w:p>
    <w:p>
      <w:pPr>
        <w:spacing w:line="576" w:lineRule="exac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   □牙膏、□披肩</w:t>
      </w:r>
    </w:p>
    <w:p>
      <w:pPr>
        <w:numPr>
          <w:ilvl w:val="0"/>
          <w:numId w:val="1"/>
        </w:numPr>
        <w:spacing w:line="576" w:lineRule="exact"/>
        <w:ind w:firstLine="643" w:firstLineChars="200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地球第三极产品（1种）</w:t>
      </w:r>
    </w:p>
    <w:p>
      <w:pPr>
        <w:spacing w:line="576" w:lineRule="exact"/>
        <w:ind w:firstLine="64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□手机壳  </w:t>
      </w:r>
    </w:p>
    <w:p>
      <w:pPr>
        <w:numPr>
          <w:ilvl w:val="0"/>
          <w:numId w:val="1"/>
        </w:numPr>
        <w:spacing w:line="576" w:lineRule="exact"/>
        <w:ind w:firstLine="643" w:firstLineChars="200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地理标志保护产品（1种）</w:t>
      </w:r>
    </w:p>
    <w:p>
      <w:pPr>
        <w:spacing w:line="576" w:lineRule="exact"/>
        <w:ind w:left="420" w:leftChars="20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 xml:space="preserve"> □墨脱石锅</w:t>
      </w:r>
    </w:p>
    <w:p>
      <w:pPr>
        <w:spacing w:line="576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其他意见和建议：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　　　　　　　　　　　　　　　　　　　　　　　　　　　　　　　　　　　　　</w:t>
      </w:r>
      <w:r>
        <w:rPr>
          <w:rFonts w:hint="eastAsia" w:ascii="仿宋" w:hAnsi="仿宋" w:eastAsia="仿宋"/>
          <w:color w:val="000000"/>
          <w:sz w:val="32"/>
          <w:szCs w:val="32"/>
        </w:rPr>
        <w:t>　　　　　　　　　　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　　　　　　　　　　　　　　　　　　　　　　　</w:t>
      </w:r>
      <w:r>
        <w:rPr>
          <w:rFonts w:hint="eastAsia" w:ascii="仿宋" w:hAnsi="仿宋" w:eastAsia="仿宋"/>
          <w:sz w:val="32"/>
          <w:szCs w:val="32"/>
        </w:rPr>
        <w:t>　　　　　</w:t>
      </w:r>
    </w:p>
    <w:p>
      <w:pPr>
        <w:spacing w:line="576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hint="eastAsia" w:eastAsia="仿宋" w:cs="Calibri"/>
          <w:sz w:val="32"/>
          <w:szCs w:val="32"/>
        </w:rPr>
        <w:t>　</w:t>
      </w:r>
      <w:r>
        <w:rPr>
          <w:rFonts w:hint="eastAsia" w:eastAsia="仿宋" w:cs="Calibri"/>
          <w:sz w:val="32"/>
          <w:szCs w:val="32"/>
          <w:u w:val="single"/>
        </w:rPr>
        <w:t>　　　　　　　　　　　　　　　　　　　　　</w:t>
      </w:r>
      <w:r>
        <w:rPr>
          <w:rFonts w:eastAsia="仿宋" w:cs="Calibri"/>
          <w:sz w:val="32"/>
          <w:szCs w:val="32"/>
          <w:u w:val="single"/>
        </w:rPr>
        <w:t xml:space="preserve">   </w:t>
      </w:r>
      <w:r>
        <w:rPr>
          <w:rFonts w:hint="eastAsia" w:eastAsia="仿宋" w:cs="Calibri"/>
          <w:sz w:val="32"/>
          <w:szCs w:val="32"/>
          <w:u w:val="single"/>
        </w:rPr>
        <w:t>　　　　</w:t>
      </w:r>
      <w:r>
        <w:rPr>
          <w:rFonts w:hint="eastAsia" w:eastAsia="仿宋" w:cs="Calibri"/>
          <w:sz w:val="32"/>
          <w:szCs w:val="32"/>
        </w:rPr>
        <w:t>　　　　　　　　　　　　　　　　</w:t>
      </w:r>
    </w:p>
    <w:p>
      <w:pPr>
        <w:spacing w:line="576" w:lineRule="exact"/>
        <w:rPr>
          <w:u w:val="single"/>
        </w:rPr>
      </w:pPr>
      <w:r>
        <w:rPr>
          <w:rFonts w:hint="eastAsia"/>
        </w:rPr>
        <w:t>　</w:t>
      </w:r>
    </w:p>
    <w:p>
      <w:pPr>
        <w:spacing w:line="576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559" w:left="1588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BD95"/>
    <w:multiLevelType w:val="singleLevel"/>
    <w:tmpl w:val="6A9BBD9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C8"/>
    <w:rsid w:val="00014C4C"/>
    <w:rsid w:val="001A3279"/>
    <w:rsid w:val="002202C8"/>
    <w:rsid w:val="002B3E3F"/>
    <w:rsid w:val="00432DFE"/>
    <w:rsid w:val="00B80DAF"/>
    <w:rsid w:val="060C5C74"/>
    <w:rsid w:val="063B6564"/>
    <w:rsid w:val="0E324FB5"/>
    <w:rsid w:val="0EFD3656"/>
    <w:rsid w:val="1FFD3A0E"/>
    <w:rsid w:val="218B684C"/>
    <w:rsid w:val="25F455F9"/>
    <w:rsid w:val="27E473A3"/>
    <w:rsid w:val="2E515B08"/>
    <w:rsid w:val="3F1C4FB1"/>
    <w:rsid w:val="53741FD7"/>
    <w:rsid w:val="695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</Words>
  <Characters>1568</Characters>
  <Lines>13</Lines>
  <Paragraphs>3</Paragraphs>
  <TotalTime>48</TotalTime>
  <ScaleCrop>false</ScaleCrop>
  <LinksUpToDate>false</LinksUpToDate>
  <CharactersWithSpaces>1839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2021-01-12T08:41:00Z</dcterms:created>
  <dc:creator>abc</dc:creator>
  <cp:lastModifiedBy>Administrator</cp:lastModifiedBy>
  <cp:lastPrinted>2021-01-20T02:47:00Z</cp:lastPrinted>
  <dcterms:modified xsi:type="dcterms:W3CDTF">2021-01-20T08:50:22Z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