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4"/>
        <w:ind w:left="106"/>
        <w:jc w:val="both"/>
        <w:rPr>
          <w:rFonts w:hint="eastAsia" w:ascii="黑体" w:eastAsia="黑体"/>
        </w:rPr>
      </w:pPr>
      <w:r>
        <w:rPr>
          <w:rFonts w:hint="eastAsia" w:ascii="黑体" w:eastAsia="黑体"/>
        </w:rPr>
        <w:t>附件1</w:t>
      </w:r>
    </w:p>
    <w:p>
      <w:pPr>
        <w:pStyle w:val="4"/>
        <w:spacing w:before="2"/>
        <w:rPr>
          <w:rFonts w:ascii="黑体"/>
          <w:sz w:val="24"/>
        </w:rPr>
      </w:pPr>
    </w:p>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Style w:val="9"/>
          <w:rFonts w:hint="eastAsia" w:ascii="方正小标宋简体" w:hAnsi="方正小标宋简体" w:eastAsia="方正小标宋简体" w:cs="方正小标宋简体"/>
          <w:b/>
          <w:bCs w:val="0"/>
          <w:lang w:eastAsia="zh-CN"/>
        </w:rPr>
      </w:pPr>
      <w:r>
        <w:rPr>
          <w:rStyle w:val="9"/>
          <w:rFonts w:hint="eastAsia" w:ascii="方正小标宋简体" w:hAnsi="方正小标宋简体" w:eastAsia="方正小标宋简体" w:cs="方正小标宋简体"/>
          <w:b/>
          <w:bCs w:val="0"/>
          <w:lang w:eastAsia="zh-CN"/>
        </w:rPr>
        <w:t>黑龙江省举报生产经营无追溯信息</w:t>
      </w:r>
    </w:p>
    <w:p>
      <w:pPr>
        <w:keepNext w:val="0"/>
        <w:keepLines w:val="0"/>
        <w:pageBreakBefore w:val="0"/>
        <w:kinsoku/>
        <w:wordWrap/>
        <w:overflowPunct/>
        <w:topLinePunct w:val="0"/>
        <w:autoSpaceDE/>
        <w:autoSpaceDN/>
        <w:bidi w:val="0"/>
        <w:adjustRightInd/>
        <w:snapToGrid/>
        <w:spacing w:line="660" w:lineRule="exact"/>
        <w:jc w:val="center"/>
        <w:textAlignment w:val="auto"/>
        <w:outlineLvl w:val="9"/>
        <w:rPr>
          <w:rStyle w:val="9"/>
          <w:rFonts w:hint="eastAsia" w:ascii="方正小标宋简体" w:hAnsi="方正小标宋简体" w:eastAsia="方正小标宋简体" w:cs="方正小标宋简体"/>
          <w:b/>
          <w:bCs w:val="0"/>
          <w:lang w:eastAsia="zh-CN"/>
        </w:rPr>
      </w:pPr>
      <w:r>
        <w:rPr>
          <w:rStyle w:val="9"/>
          <w:rFonts w:hint="eastAsia" w:ascii="方正小标宋简体" w:hAnsi="方正小标宋简体" w:eastAsia="方正小标宋简体" w:cs="方正小标宋简体"/>
          <w:b/>
          <w:bCs w:val="0"/>
          <w:lang w:eastAsia="zh-CN"/>
        </w:rPr>
        <w:t>进口冷链食品线索奖励暂行办法</w:t>
      </w:r>
    </w:p>
    <w:p>
      <w:pPr>
        <w:pStyle w:val="10"/>
        <w:keepNext w:val="0"/>
        <w:keepLines w:val="0"/>
        <w:pageBreakBefore w:val="0"/>
        <w:kinsoku/>
        <w:wordWrap/>
        <w:overflowPunct/>
        <w:topLinePunct w:val="0"/>
        <w:autoSpaceDE/>
        <w:autoSpaceDN/>
        <w:bidi w:val="0"/>
        <w:adjustRightInd/>
        <w:snapToGrid/>
        <w:spacing w:before="0" w:beforeAutospacing="0" w:after="480" w:afterAutospacing="0" w:line="660" w:lineRule="exact"/>
        <w:jc w:val="center"/>
        <w:textAlignment w:val="auto"/>
        <w:outlineLvl w:val="9"/>
        <w:rPr>
          <w:rFonts w:hint="eastAsia" w:ascii="仿宋" w:hAnsi="仿宋" w:eastAsia="仿宋" w:cs="仿宋"/>
          <w:bCs/>
          <w:kern w:val="2"/>
          <w:sz w:val="32"/>
          <w:szCs w:val="32"/>
          <w:lang w:val="en-US" w:eastAsia="zh-CN" w:bidi="ar-SA"/>
        </w:rPr>
      </w:pPr>
      <w:r>
        <w:rPr>
          <w:rFonts w:hint="eastAsia" w:ascii="楷体" w:hAnsi="楷体" w:eastAsia="楷体" w:cs="楷体"/>
          <w:b/>
          <w:bCs w:val="0"/>
          <w:kern w:val="2"/>
          <w:sz w:val="32"/>
          <w:szCs w:val="32"/>
          <w:lang w:val="en-US" w:eastAsia="zh-CN" w:bidi="ar-SA"/>
        </w:rPr>
        <w:t>（征求意见稿）</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sz w:val="32"/>
          <w:szCs w:val="32"/>
        </w:rPr>
        <w:t>第</w:t>
      </w:r>
      <w:r>
        <w:rPr>
          <w:rFonts w:hint="eastAsia" w:ascii="仿宋" w:hAnsi="仿宋" w:eastAsia="仿宋" w:cs="仿宋"/>
          <w:bCs/>
          <w:color w:val="000000"/>
          <w:sz w:val="32"/>
          <w:szCs w:val="32"/>
        </w:rPr>
        <w:t>一条【目的】为强化社会监督，充分调动社会各方力量积极参与疫情防控工作，实现对进口冷链食品来源可查、去向可追。对举报生产经营无追溯信息进口冷链食品有关线索的</w:t>
      </w:r>
      <w:r>
        <w:rPr>
          <w:rFonts w:hint="eastAsia" w:ascii="仿宋" w:hAnsi="仿宋" w:eastAsia="仿宋" w:cs="仿宋"/>
          <w:bCs/>
          <w:color w:val="000000"/>
          <w:sz w:val="32"/>
          <w:szCs w:val="32"/>
          <w:lang w:eastAsia="zh-CN"/>
        </w:rPr>
        <w:t>举报人给予</w:t>
      </w:r>
      <w:r>
        <w:rPr>
          <w:rFonts w:hint="eastAsia" w:ascii="仿宋" w:hAnsi="仿宋" w:eastAsia="仿宋" w:cs="仿宋"/>
          <w:bCs/>
          <w:color w:val="000000"/>
          <w:sz w:val="32"/>
          <w:szCs w:val="32"/>
        </w:rPr>
        <w:t xml:space="preserve">奖励，制定本办法。 </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第二条 【经营者义务】我省建立了统一的进口冷链食品追溯平台“黑龙江冷链”，在我省从事进口冷链食品的进口贸易、生产加工、流通销售、仓储、运输、餐饮服务等相关单位或个人均应</w:t>
      </w:r>
      <w:r>
        <w:rPr>
          <w:rFonts w:hint="eastAsia" w:ascii="仿宋" w:hAnsi="仿宋" w:eastAsia="仿宋" w:cs="仿宋"/>
          <w:bCs/>
          <w:color w:val="000000"/>
          <w:sz w:val="32"/>
          <w:szCs w:val="32"/>
          <w:lang w:val="en-US" w:eastAsia="zh-CN"/>
        </w:rPr>
        <w:t>在</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黑龙江冷链</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中完成用户注册，使用</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黑龙江冷链</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如实上传进口冷链食品的来源、入境货物检验检疫证明、核酸检测报告、预防性消毒证明、流向等追溯数据，并完成赋码工作。在向消费者销售时，应在进口冷链食品销售柜台明显处加贴</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黑龙江冷链</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电子追溯码，供消费者查询。</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条</w:t>
      </w:r>
      <w:r>
        <w:rPr>
          <w:rFonts w:hint="eastAsia" w:ascii="仿宋" w:hAnsi="仿宋" w:eastAsia="仿宋" w:cs="仿宋"/>
          <w:bCs/>
          <w:color w:val="000000"/>
          <w:sz w:val="32"/>
          <w:szCs w:val="32"/>
          <w:lang w:val="en-US" w:eastAsia="zh-CN"/>
        </w:rPr>
        <w:t xml:space="preserve"> </w:t>
      </w:r>
      <w:r>
        <w:rPr>
          <w:rFonts w:hint="eastAsia" w:ascii="仿宋" w:hAnsi="仿宋" w:eastAsia="仿宋" w:cs="仿宋"/>
          <w:bCs/>
          <w:color w:val="000000"/>
          <w:sz w:val="32"/>
          <w:szCs w:val="32"/>
        </w:rPr>
        <w:t>【举报内容】</w:t>
      </w:r>
      <w:r>
        <w:rPr>
          <w:rFonts w:hint="eastAsia" w:ascii="仿宋" w:hAnsi="仿宋" w:eastAsia="仿宋" w:cs="仿宋"/>
          <w:bCs/>
          <w:color w:val="000000"/>
          <w:sz w:val="32"/>
          <w:szCs w:val="32"/>
          <w:lang w:eastAsia="zh-CN"/>
        </w:rPr>
        <w:t>举报对发现进口冷链食品生产经营者有以下行为之一的，将给予奖励。</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（一）不使用“黑龙江冷链”经营无追溯信息进口冷链食品的</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（二）首站生产经营者对进口冷链食品申报赋码后直接发货，未录入收货信息的</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（三）在进口冷链食品入库时存在瞒报或少报行为的</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（四）录入“黑龙江冷链”的入境货物检验检疫证明、核酸检测报告、预防性消毒证明不全的</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（五）主体信息注册错误，包括但不限于：信用代码不正确、主体名称不正确、</w:t>
      </w:r>
      <w:r>
        <w:rPr>
          <w:rFonts w:hint="eastAsia" w:ascii="仿宋" w:hAnsi="仿宋" w:eastAsia="仿宋" w:cs="仿宋"/>
          <w:bCs/>
          <w:color w:val="000000"/>
          <w:sz w:val="32"/>
          <w:szCs w:val="32"/>
          <w:lang w:val="en-US" w:eastAsia="zh-CN"/>
        </w:rPr>
        <w:t>录入</w:t>
      </w:r>
      <w:r>
        <w:rPr>
          <w:rFonts w:hint="eastAsia" w:ascii="仿宋" w:hAnsi="仿宋" w:eastAsia="仿宋" w:cs="仿宋"/>
          <w:bCs/>
          <w:color w:val="000000"/>
          <w:sz w:val="32"/>
          <w:szCs w:val="32"/>
        </w:rPr>
        <w:t>经营地址</w:t>
      </w:r>
      <w:r>
        <w:rPr>
          <w:rFonts w:hint="eastAsia" w:ascii="仿宋" w:hAnsi="仿宋" w:eastAsia="仿宋" w:cs="仿宋"/>
          <w:bCs/>
          <w:color w:val="000000"/>
          <w:sz w:val="32"/>
          <w:szCs w:val="32"/>
          <w:lang w:val="en-US" w:eastAsia="zh-CN"/>
        </w:rPr>
        <w:t>时</w:t>
      </w:r>
      <w:r>
        <w:rPr>
          <w:rFonts w:hint="eastAsia" w:ascii="仿宋" w:hAnsi="仿宋" w:eastAsia="仿宋" w:cs="仿宋"/>
          <w:bCs/>
          <w:color w:val="000000"/>
          <w:sz w:val="32"/>
          <w:szCs w:val="32"/>
        </w:rPr>
        <w:t>未选择正确</w:t>
      </w:r>
      <w:r>
        <w:rPr>
          <w:rFonts w:hint="eastAsia" w:ascii="仿宋" w:hAnsi="仿宋" w:eastAsia="仿宋" w:cs="仿宋"/>
          <w:bCs/>
          <w:color w:val="000000"/>
          <w:sz w:val="32"/>
          <w:szCs w:val="32"/>
          <w:lang w:val="en-US" w:eastAsia="zh-CN"/>
        </w:rPr>
        <w:t>的</w:t>
      </w:r>
      <w:r>
        <w:rPr>
          <w:rFonts w:hint="eastAsia" w:ascii="仿宋" w:hAnsi="仿宋" w:eastAsia="仿宋" w:cs="仿宋"/>
          <w:bCs/>
          <w:color w:val="000000"/>
          <w:sz w:val="32"/>
          <w:szCs w:val="32"/>
        </w:rPr>
        <w:t>冻库所在位置等</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（六）向消费者销售时</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未在进口冷链食品销售柜台明显处加贴</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黑龙江冷链</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电子追溯码亮码销售的</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（七）收发货操作时未录入车牌号信息或录入不规范的</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四</w:t>
      </w:r>
      <w:r>
        <w:rPr>
          <w:rFonts w:hint="eastAsia" w:ascii="仿宋" w:hAnsi="仿宋" w:eastAsia="仿宋" w:cs="仿宋"/>
          <w:bCs/>
          <w:color w:val="000000"/>
          <w:sz w:val="32"/>
          <w:szCs w:val="32"/>
        </w:rPr>
        <w:t>条 【举报方式及渠道】 举报人可以采取以下方式进行举报：</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（一）拨打举报电话12315</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（二）到举报问题发生地的</w:t>
      </w:r>
      <w:r>
        <w:rPr>
          <w:rFonts w:hint="eastAsia" w:ascii="仿宋" w:hAnsi="仿宋" w:eastAsia="仿宋" w:cs="仿宋"/>
          <w:bCs/>
          <w:color w:val="000000"/>
          <w:sz w:val="32"/>
          <w:szCs w:val="32"/>
          <w:lang w:eastAsia="zh-CN"/>
        </w:rPr>
        <w:t>各</w:t>
      </w:r>
      <w:r>
        <w:rPr>
          <w:rFonts w:hint="eastAsia" w:ascii="仿宋" w:hAnsi="仿宋" w:eastAsia="仿宋" w:cs="仿宋"/>
          <w:bCs/>
          <w:color w:val="000000"/>
          <w:sz w:val="32"/>
          <w:szCs w:val="32"/>
          <w:lang w:val="en-US" w:eastAsia="zh-CN"/>
        </w:rPr>
        <w:t>市（地）</w:t>
      </w:r>
      <w:r>
        <w:rPr>
          <w:rFonts w:hint="eastAsia" w:ascii="仿宋" w:hAnsi="仿宋" w:eastAsia="仿宋" w:cs="仿宋"/>
          <w:bCs/>
          <w:color w:val="000000"/>
          <w:sz w:val="32"/>
          <w:szCs w:val="32"/>
        </w:rPr>
        <w:t>市场监</w:t>
      </w:r>
      <w:r>
        <w:rPr>
          <w:rFonts w:hint="eastAsia" w:ascii="仿宋" w:hAnsi="仿宋" w:eastAsia="仿宋" w:cs="仿宋"/>
          <w:bCs/>
          <w:color w:val="000000"/>
          <w:sz w:val="32"/>
          <w:szCs w:val="32"/>
          <w:lang w:eastAsia="zh-CN"/>
        </w:rPr>
        <w:t>管局</w:t>
      </w:r>
      <w:r>
        <w:rPr>
          <w:rFonts w:hint="eastAsia" w:ascii="仿宋" w:hAnsi="仿宋" w:eastAsia="仿宋" w:cs="仿宋"/>
          <w:bCs/>
          <w:color w:val="000000"/>
          <w:sz w:val="32"/>
          <w:szCs w:val="32"/>
        </w:rPr>
        <w:t>举报</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五</w:t>
      </w:r>
      <w:r>
        <w:rPr>
          <w:rFonts w:hint="eastAsia" w:ascii="仿宋" w:hAnsi="仿宋" w:eastAsia="仿宋" w:cs="仿宋"/>
          <w:bCs/>
          <w:color w:val="000000"/>
          <w:sz w:val="32"/>
          <w:szCs w:val="32"/>
        </w:rPr>
        <w:t>条 【对举报内容的要求】 举报人提供的举报材料</w:t>
      </w:r>
      <w:r>
        <w:rPr>
          <w:rFonts w:hint="eastAsia" w:ascii="仿宋" w:hAnsi="仿宋" w:eastAsia="仿宋" w:cs="仿宋"/>
          <w:bCs/>
          <w:color w:val="000000"/>
          <w:sz w:val="32"/>
          <w:szCs w:val="32"/>
          <w:lang w:val="en-US" w:eastAsia="zh-CN"/>
        </w:rPr>
        <w:t>应当</w:t>
      </w:r>
      <w:r>
        <w:rPr>
          <w:rFonts w:hint="eastAsia" w:ascii="仿宋" w:hAnsi="仿宋" w:eastAsia="仿宋" w:cs="仿宋"/>
          <w:bCs/>
          <w:color w:val="000000"/>
          <w:sz w:val="32"/>
          <w:szCs w:val="32"/>
        </w:rPr>
        <w:t>包括以下内容：</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（一）包括</w:t>
      </w:r>
      <w:r>
        <w:rPr>
          <w:rFonts w:hint="eastAsia" w:ascii="仿宋" w:hAnsi="仿宋" w:eastAsia="仿宋" w:cs="仿宋"/>
          <w:bCs/>
          <w:color w:val="000000"/>
          <w:sz w:val="32"/>
          <w:szCs w:val="32"/>
          <w:lang w:eastAsia="zh-CN"/>
        </w:rPr>
        <w:t>但不限于：</w:t>
      </w:r>
      <w:r>
        <w:rPr>
          <w:rFonts w:hint="eastAsia" w:ascii="仿宋" w:hAnsi="仿宋" w:eastAsia="仿宋" w:cs="仿宋"/>
          <w:bCs/>
          <w:color w:val="000000"/>
          <w:sz w:val="32"/>
          <w:szCs w:val="32"/>
        </w:rPr>
        <w:t>被举报人的姓名或名称、</w:t>
      </w:r>
      <w:r>
        <w:rPr>
          <w:rFonts w:hint="eastAsia" w:ascii="仿宋" w:hAnsi="仿宋" w:eastAsia="仿宋" w:cs="仿宋"/>
          <w:bCs/>
          <w:color w:val="000000"/>
          <w:sz w:val="32"/>
          <w:szCs w:val="32"/>
          <w:lang w:eastAsia="zh-CN"/>
        </w:rPr>
        <w:t>联系电话，</w:t>
      </w:r>
      <w:r>
        <w:rPr>
          <w:rFonts w:hint="eastAsia" w:ascii="仿宋" w:hAnsi="仿宋" w:eastAsia="仿宋" w:cs="仿宋"/>
          <w:bCs/>
          <w:color w:val="000000"/>
          <w:sz w:val="32"/>
          <w:szCs w:val="32"/>
          <w:lang w:val="en-US" w:eastAsia="zh-CN"/>
        </w:rPr>
        <w:t>违法</w:t>
      </w:r>
      <w:r>
        <w:rPr>
          <w:rFonts w:hint="eastAsia" w:ascii="仿宋" w:hAnsi="仿宋" w:eastAsia="仿宋" w:cs="仿宋"/>
          <w:bCs/>
          <w:color w:val="000000"/>
          <w:sz w:val="32"/>
          <w:szCs w:val="32"/>
        </w:rPr>
        <w:t>行为发生的时间、地点、主要事实</w:t>
      </w:r>
      <w:r>
        <w:rPr>
          <w:rFonts w:hint="eastAsia" w:ascii="仿宋" w:hAnsi="仿宋" w:eastAsia="仿宋" w:cs="仿宋"/>
          <w:bCs/>
          <w:color w:val="000000"/>
          <w:sz w:val="32"/>
          <w:szCs w:val="32"/>
          <w:lang w:eastAsia="zh-CN"/>
        </w:rPr>
        <w:t>及有关证据</w:t>
      </w:r>
      <w:r>
        <w:rPr>
          <w:rFonts w:hint="eastAsia" w:ascii="仿宋" w:hAnsi="仿宋" w:eastAsia="仿宋" w:cs="仿宋"/>
          <w:bCs/>
          <w:color w:val="000000"/>
          <w:sz w:val="32"/>
          <w:szCs w:val="32"/>
        </w:rPr>
        <w:t>等；</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（二）举报受理单位要求提供的其他材料。</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六</w:t>
      </w:r>
      <w:r>
        <w:rPr>
          <w:rFonts w:hint="eastAsia" w:ascii="仿宋" w:hAnsi="仿宋" w:eastAsia="仿宋" w:cs="仿宋"/>
          <w:bCs/>
          <w:color w:val="000000"/>
          <w:sz w:val="32"/>
          <w:szCs w:val="32"/>
        </w:rPr>
        <w:t>条 【奖励条件】</w:t>
      </w:r>
      <w:r>
        <w:rPr>
          <w:rFonts w:hint="eastAsia" w:ascii="仿宋" w:hAnsi="仿宋" w:eastAsia="仿宋" w:cs="仿宋"/>
          <w:bCs/>
          <w:color w:val="000000"/>
          <w:sz w:val="32"/>
          <w:szCs w:val="32"/>
          <w:lang w:val="en-US" w:eastAsia="zh-CN"/>
        </w:rPr>
        <w:t>获得</w:t>
      </w:r>
      <w:r>
        <w:rPr>
          <w:rFonts w:hint="eastAsia" w:ascii="仿宋" w:hAnsi="仿宋" w:eastAsia="仿宋" w:cs="仿宋"/>
          <w:bCs/>
          <w:color w:val="000000"/>
          <w:sz w:val="32"/>
          <w:szCs w:val="32"/>
        </w:rPr>
        <w:t>举报奖励应当同时符合以下条件：</w:t>
      </w:r>
    </w:p>
    <w:p>
      <w:pPr>
        <w:keepNext w:val="0"/>
        <w:keepLines w:val="0"/>
        <w:pageBreakBefore w:val="0"/>
        <w:widowControl/>
        <w:kinsoku/>
        <w:wordWrap/>
        <w:overflowPunct/>
        <w:topLinePunct w:val="0"/>
        <w:autoSpaceDE/>
        <w:autoSpaceDN/>
        <w:bidi w:val="0"/>
        <w:adjustRightInd/>
        <w:snapToGrid/>
        <w:spacing w:line="580" w:lineRule="exact"/>
        <w:ind w:firstLine="614" w:firstLineChars="200"/>
        <w:jc w:val="distribute"/>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（一）所举报的违法违规行为属于本办法奖励范围规定的情</w:t>
      </w:r>
    </w:p>
    <w:p>
      <w:pPr>
        <w:keepNext w:val="0"/>
        <w:keepLines w:val="0"/>
        <w:pageBreakBefore w:val="0"/>
        <w:widowControl/>
        <w:kinsoku/>
        <w:wordWrap/>
        <w:overflowPunct/>
        <w:topLinePunct w:val="0"/>
        <w:autoSpaceDE/>
        <w:autoSpaceDN/>
        <w:bidi w:val="0"/>
        <w:adjustRightInd/>
        <w:snapToGrid/>
        <w:spacing w:line="580" w:lineRule="exact"/>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形；</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（二）</w:t>
      </w:r>
      <w:r>
        <w:rPr>
          <w:rFonts w:hint="eastAsia" w:ascii="仿宋" w:hAnsi="仿宋" w:eastAsia="仿宋" w:cs="仿宋"/>
          <w:bCs/>
          <w:color w:val="000000"/>
          <w:sz w:val="32"/>
          <w:szCs w:val="32"/>
        </w:rPr>
        <w:t>有明确的举报对象、具体的举报事实证据或者线索；</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举报对象及举报事实在黑龙江省行政区域内；</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（四）</w:t>
      </w:r>
      <w:r>
        <w:rPr>
          <w:rFonts w:hint="eastAsia" w:ascii="仿宋" w:hAnsi="仿宋" w:eastAsia="仿宋" w:cs="仿宋"/>
          <w:bCs/>
          <w:color w:val="000000"/>
          <w:sz w:val="32"/>
          <w:szCs w:val="32"/>
        </w:rPr>
        <w:t>举报内容事先未被监管执法部门掌握。</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七</w:t>
      </w:r>
      <w:r>
        <w:rPr>
          <w:rFonts w:hint="eastAsia" w:ascii="仿宋" w:hAnsi="仿宋" w:eastAsia="仿宋" w:cs="仿宋"/>
          <w:bCs/>
          <w:color w:val="000000"/>
          <w:sz w:val="32"/>
          <w:szCs w:val="32"/>
        </w:rPr>
        <w:t>条 【奖励排除】有下列情形之一的，不属于举报奖励范围：</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（一）在进口冷链食品追溯监管工作人员的授意或以其他方式通报信息后进行举报的；</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（二）举报线索已进入行政处</w:t>
      </w:r>
      <w:r>
        <w:rPr>
          <w:rFonts w:hint="eastAsia" w:ascii="仿宋" w:hAnsi="仿宋" w:eastAsia="仿宋" w:cs="仿宋"/>
          <w:bCs/>
          <w:color w:val="000000"/>
          <w:sz w:val="32"/>
          <w:szCs w:val="32"/>
          <w:lang w:val="en-US" w:eastAsia="zh-CN"/>
        </w:rPr>
        <w:t>罚</w:t>
      </w:r>
      <w:r>
        <w:rPr>
          <w:rFonts w:hint="eastAsia" w:ascii="仿宋" w:hAnsi="仿宋" w:eastAsia="仿宋" w:cs="仿宋"/>
          <w:bCs/>
          <w:color w:val="000000"/>
          <w:sz w:val="32"/>
          <w:szCs w:val="32"/>
        </w:rPr>
        <w:t>或刑事立案程序的；</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（三）举报人采取盗窃、欺诈以及法律法规禁止的其它非法手段获取举报线索的；</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（四）无法查证举报人的身份信息的；</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（五）其他不符合奖励的情形。</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八</w:t>
      </w:r>
      <w:r>
        <w:rPr>
          <w:rFonts w:hint="eastAsia" w:ascii="仿宋" w:hAnsi="仿宋" w:eastAsia="仿宋" w:cs="仿宋"/>
          <w:bCs/>
          <w:color w:val="000000"/>
          <w:sz w:val="32"/>
          <w:szCs w:val="32"/>
        </w:rPr>
        <w:t>条 【奖励原则】举报奖励的实施应遵循以下原则：</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（一）举报奖励实行“一案一奖”</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（二）</w:t>
      </w:r>
      <w:r>
        <w:rPr>
          <w:rFonts w:hint="eastAsia" w:ascii="仿宋" w:hAnsi="仿宋" w:eastAsia="仿宋" w:cs="仿宋"/>
          <w:bCs/>
          <w:color w:val="000000"/>
          <w:sz w:val="32"/>
          <w:szCs w:val="32"/>
        </w:rPr>
        <w:t>举报</w:t>
      </w:r>
      <w:r>
        <w:rPr>
          <w:rFonts w:hint="eastAsia" w:ascii="仿宋" w:hAnsi="仿宋" w:eastAsia="仿宋" w:cs="仿宋"/>
          <w:bCs/>
          <w:color w:val="000000"/>
          <w:sz w:val="32"/>
          <w:szCs w:val="32"/>
          <w:lang w:eastAsia="zh-CN"/>
        </w:rPr>
        <w:t>奖励</w:t>
      </w:r>
      <w:r>
        <w:rPr>
          <w:rFonts w:hint="eastAsia" w:ascii="仿宋" w:hAnsi="仿宋" w:eastAsia="仿宋" w:cs="仿宋"/>
          <w:bCs/>
          <w:color w:val="000000"/>
          <w:sz w:val="32"/>
          <w:szCs w:val="32"/>
        </w:rPr>
        <w:t>对象原则上限于实名举报</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同一案件由两个以上举报人分别举报的，奖励最先举报人</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（四）</w:t>
      </w:r>
      <w:r>
        <w:rPr>
          <w:rFonts w:hint="eastAsia" w:ascii="仿宋" w:hAnsi="仿宋" w:eastAsia="仿宋" w:cs="仿宋"/>
          <w:bCs/>
          <w:color w:val="000000"/>
          <w:sz w:val="32"/>
          <w:szCs w:val="32"/>
        </w:rPr>
        <w:t>两个以上联名举报同一案件的，按同一举报人予以奖励，奖励金由举报人协商分配；协商不成的，奖励金平均分配</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（五）</w:t>
      </w:r>
      <w:r>
        <w:rPr>
          <w:rFonts w:hint="eastAsia" w:ascii="仿宋" w:hAnsi="仿宋" w:eastAsia="仿宋" w:cs="仿宋"/>
          <w:bCs/>
          <w:color w:val="000000"/>
          <w:sz w:val="32"/>
          <w:szCs w:val="32"/>
        </w:rPr>
        <w:t>同一举报人分别向不同监管部门举报同一违法行为的，</w:t>
      </w:r>
    </w:p>
    <w:p>
      <w:pPr>
        <w:keepNext w:val="0"/>
        <w:keepLines w:val="0"/>
        <w:pageBreakBefore w:val="0"/>
        <w:widowControl/>
        <w:kinsoku/>
        <w:wordWrap/>
        <w:overflowPunct/>
        <w:topLinePunct w:val="0"/>
        <w:autoSpaceDE/>
        <w:autoSpaceDN/>
        <w:bidi w:val="0"/>
        <w:adjustRightInd/>
        <w:snapToGrid/>
        <w:spacing w:line="580" w:lineRule="exact"/>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由调查处理该违法行为的</w:t>
      </w:r>
      <w:r>
        <w:rPr>
          <w:rFonts w:hint="eastAsia" w:ascii="仿宋" w:hAnsi="仿宋" w:eastAsia="仿宋" w:cs="仿宋"/>
          <w:bCs/>
          <w:color w:val="000000"/>
          <w:sz w:val="32"/>
          <w:szCs w:val="32"/>
          <w:lang w:eastAsia="zh-CN"/>
        </w:rPr>
        <w:t>监管</w:t>
      </w:r>
      <w:r>
        <w:rPr>
          <w:rFonts w:hint="eastAsia" w:ascii="仿宋" w:hAnsi="仿宋" w:eastAsia="仿宋" w:cs="仿宋"/>
          <w:bCs/>
          <w:color w:val="000000"/>
          <w:sz w:val="32"/>
          <w:szCs w:val="32"/>
        </w:rPr>
        <w:t>部门提出奖励意见，不给予重复奖励</w:t>
      </w:r>
      <w:r>
        <w:rPr>
          <w:rFonts w:hint="eastAsia" w:ascii="仿宋" w:hAnsi="仿宋" w:eastAsia="仿宋" w:cs="仿宋"/>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2"/>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九</w:t>
      </w:r>
      <w:r>
        <w:rPr>
          <w:rFonts w:hint="eastAsia" w:ascii="仿宋" w:hAnsi="仿宋" w:eastAsia="仿宋" w:cs="仿宋"/>
          <w:bCs/>
          <w:color w:val="000000"/>
          <w:sz w:val="32"/>
          <w:szCs w:val="32"/>
        </w:rPr>
        <w:t>条【</w:t>
      </w:r>
      <w:r>
        <w:rPr>
          <w:rFonts w:hint="eastAsia" w:ascii="仿宋" w:hAnsi="仿宋" w:eastAsia="仿宋" w:cs="仿宋"/>
          <w:bCs/>
          <w:color w:val="000000"/>
          <w:sz w:val="32"/>
          <w:szCs w:val="32"/>
          <w:lang w:eastAsia="zh-CN"/>
        </w:rPr>
        <w:t>分级奖励机制</w:t>
      </w: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举报奖励</w:t>
      </w:r>
      <w:r>
        <w:rPr>
          <w:rFonts w:hint="eastAsia" w:ascii="仿宋" w:hAnsi="仿宋" w:eastAsia="仿宋" w:cs="仿宋"/>
          <w:bCs/>
          <w:color w:val="000000"/>
          <w:sz w:val="32"/>
          <w:szCs w:val="32"/>
        </w:rPr>
        <w:t>按举报内容确凿程度和配合情况</w:t>
      </w:r>
      <w:r>
        <w:rPr>
          <w:rFonts w:hint="eastAsia" w:ascii="仿宋" w:hAnsi="仿宋" w:eastAsia="仿宋" w:cs="仿宋"/>
          <w:bCs/>
          <w:color w:val="000000"/>
          <w:sz w:val="32"/>
          <w:szCs w:val="32"/>
          <w:lang w:eastAsia="zh-CN"/>
        </w:rPr>
        <w:t>，实施</w:t>
      </w:r>
      <w:r>
        <w:rPr>
          <w:rFonts w:hint="eastAsia" w:ascii="仿宋" w:hAnsi="仿宋" w:eastAsia="仿宋" w:cs="仿宋"/>
          <w:bCs/>
          <w:color w:val="000000"/>
          <w:sz w:val="32"/>
          <w:szCs w:val="32"/>
        </w:rPr>
        <w:t>分级奖励</w:t>
      </w:r>
      <w:r>
        <w:rPr>
          <w:rFonts w:hint="eastAsia" w:ascii="仿宋" w:hAnsi="仿宋" w:eastAsia="仿宋" w:cs="仿宋"/>
          <w:bCs/>
          <w:color w:val="000000"/>
          <w:sz w:val="32"/>
          <w:szCs w:val="32"/>
          <w:lang w:eastAsia="zh-CN"/>
        </w:rPr>
        <w:t>机制。具体标准为：</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（一）</w:t>
      </w:r>
      <w:r>
        <w:rPr>
          <w:rFonts w:hint="eastAsia" w:ascii="仿宋" w:hAnsi="仿宋" w:eastAsia="仿宋" w:cs="仿宋"/>
          <w:bCs/>
          <w:color w:val="000000"/>
          <w:sz w:val="32"/>
          <w:szCs w:val="32"/>
        </w:rPr>
        <w:t>三级举报。</w:t>
      </w:r>
      <w:r>
        <w:rPr>
          <w:rFonts w:hint="eastAsia" w:ascii="仿宋" w:hAnsi="仿宋" w:eastAsia="仿宋" w:cs="仿宋"/>
          <w:bCs/>
          <w:color w:val="000000"/>
          <w:sz w:val="32"/>
          <w:szCs w:val="32"/>
          <w:lang w:eastAsia="zh-CN"/>
        </w:rPr>
        <w:t>提供</w:t>
      </w:r>
      <w:r>
        <w:rPr>
          <w:rFonts w:hint="eastAsia" w:ascii="仿宋" w:hAnsi="仿宋" w:eastAsia="仿宋" w:cs="仿宋"/>
          <w:bCs/>
          <w:color w:val="000000"/>
          <w:sz w:val="32"/>
          <w:szCs w:val="32"/>
        </w:rPr>
        <w:t>录入“黑龙江冷链”的入境货物检验检疫证明、核酸检测报告、预防性消毒证明不全的</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主体信息注册错误</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向消费者销售时</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rPr>
        <w:t>未在进口冷链食品销售柜台明显处加贴</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黑龙江冷链</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电子追溯码亮码销售</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收发货操作时未录入车牌号信息或录入不规范等</w:t>
      </w:r>
      <w:r>
        <w:rPr>
          <w:rFonts w:hint="eastAsia" w:ascii="仿宋" w:hAnsi="仿宋" w:eastAsia="仿宋" w:cs="仿宋"/>
          <w:bCs/>
          <w:color w:val="000000"/>
          <w:sz w:val="32"/>
          <w:szCs w:val="32"/>
          <w:lang w:eastAsia="zh-CN"/>
        </w:rPr>
        <w:t>违法事实、线索，所举报的内容</w:t>
      </w:r>
      <w:r>
        <w:rPr>
          <w:rFonts w:hint="eastAsia" w:ascii="仿宋" w:hAnsi="仿宋" w:eastAsia="仿宋" w:cs="仿宋"/>
          <w:bCs/>
          <w:color w:val="000000"/>
          <w:sz w:val="32"/>
          <w:szCs w:val="32"/>
        </w:rPr>
        <w:t>与</w:t>
      </w:r>
      <w:r>
        <w:rPr>
          <w:rFonts w:hint="eastAsia" w:ascii="仿宋" w:hAnsi="仿宋" w:eastAsia="仿宋" w:cs="仿宋"/>
          <w:bCs/>
          <w:color w:val="000000"/>
          <w:sz w:val="32"/>
          <w:szCs w:val="32"/>
          <w:lang w:eastAsia="zh-CN"/>
        </w:rPr>
        <w:t>实际</w:t>
      </w:r>
      <w:r>
        <w:rPr>
          <w:rFonts w:hint="eastAsia" w:ascii="仿宋" w:hAnsi="仿宋" w:eastAsia="仿宋" w:cs="仿宋"/>
          <w:bCs/>
          <w:color w:val="000000"/>
          <w:sz w:val="32"/>
          <w:szCs w:val="32"/>
        </w:rPr>
        <w:t>查办事实</w:t>
      </w:r>
      <w:r>
        <w:rPr>
          <w:rFonts w:hint="eastAsia" w:ascii="仿宋" w:hAnsi="仿宋" w:eastAsia="仿宋" w:cs="仿宋"/>
          <w:bCs/>
          <w:color w:val="000000"/>
          <w:sz w:val="32"/>
          <w:szCs w:val="32"/>
          <w:lang w:eastAsia="zh-CN"/>
        </w:rPr>
        <w:t>基本</w:t>
      </w:r>
      <w:r>
        <w:rPr>
          <w:rFonts w:hint="eastAsia" w:ascii="仿宋" w:hAnsi="仿宋" w:eastAsia="仿宋" w:cs="仿宋"/>
          <w:bCs/>
          <w:color w:val="000000"/>
          <w:sz w:val="32"/>
          <w:szCs w:val="32"/>
        </w:rPr>
        <w:t>相符，每宗奖励500元</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（二）</w:t>
      </w:r>
      <w:r>
        <w:rPr>
          <w:rFonts w:hint="eastAsia" w:ascii="仿宋" w:hAnsi="仿宋" w:eastAsia="仿宋" w:cs="仿宋"/>
          <w:bCs/>
          <w:color w:val="000000"/>
          <w:sz w:val="32"/>
          <w:szCs w:val="32"/>
        </w:rPr>
        <w:t>二级举报。</w:t>
      </w:r>
      <w:r>
        <w:rPr>
          <w:rFonts w:hint="eastAsia" w:ascii="仿宋" w:hAnsi="仿宋" w:eastAsia="仿宋" w:cs="仿宋"/>
          <w:bCs/>
          <w:color w:val="000000"/>
          <w:sz w:val="32"/>
          <w:szCs w:val="32"/>
          <w:lang w:eastAsia="zh-CN"/>
        </w:rPr>
        <w:t>提供</w:t>
      </w:r>
      <w:r>
        <w:rPr>
          <w:rFonts w:hint="eastAsia" w:ascii="仿宋" w:hAnsi="仿宋" w:eastAsia="仿宋" w:cs="仿宋"/>
          <w:bCs/>
          <w:color w:val="000000"/>
          <w:sz w:val="32"/>
          <w:szCs w:val="32"/>
        </w:rPr>
        <w:t>在进口冷链食品入库时存在瞒报或少报行为的等</w:t>
      </w:r>
      <w:r>
        <w:rPr>
          <w:rFonts w:hint="eastAsia" w:ascii="仿宋" w:hAnsi="仿宋" w:eastAsia="仿宋" w:cs="仿宋"/>
          <w:bCs/>
          <w:color w:val="000000"/>
          <w:sz w:val="32"/>
          <w:szCs w:val="32"/>
          <w:lang w:eastAsia="zh-CN"/>
        </w:rPr>
        <w:t>违法事实、线索，所举报的内容</w:t>
      </w:r>
      <w:r>
        <w:rPr>
          <w:rFonts w:hint="eastAsia" w:ascii="仿宋" w:hAnsi="仿宋" w:eastAsia="仿宋" w:cs="仿宋"/>
          <w:bCs/>
          <w:color w:val="000000"/>
          <w:sz w:val="32"/>
          <w:szCs w:val="32"/>
        </w:rPr>
        <w:t>与</w:t>
      </w:r>
      <w:r>
        <w:rPr>
          <w:rFonts w:hint="eastAsia" w:ascii="仿宋" w:hAnsi="仿宋" w:eastAsia="仿宋" w:cs="仿宋"/>
          <w:bCs/>
          <w:color w:val="000000"/>
          <w:sz w:val="32"/>
          <w:szCs w:val="32"/>
          <w:lang w:eastAsia="zh-CN"/>
        </w:rPr>
        <w:t>实际查处的</w:t>
      </w:r>
      <w:r>
        <w:rPr>
          <w:rFonts w:hint="eastAsia" w:ascii="仿宋" w:hAnsi="仿宋" w:eastAsia="仿宋" w:cs="仿宋"/>
          <w:bCs/>
          <w:color w:val="000000"/>
          <w:sz w:val="32"/>
          <w:szCs w:val="32"/>
        </w:rPr>
        <w:t>事实相符，每宗奖励</w:t>
      </w:r>
      <w:r>
        <w:rPr>
          <w:rFonts w:hint="eastAsia" w:ascii="仿宋" w:hAnsi="仿宋" w:eastAsia="仿宋" w:cs="仿宋"/>
          <w:bCs/>
          <w:color w:val="000000"/>
          <w:sz w:val="32"/>
          <w:szCs w:val="32"/>
          <w:lang w:val="en-US" w:eastAsia="zh-CN"/>
        </w:rPr>
        <w:t>1000</w:t>
      </w:r>
      <w:r>
        <w:rPr>
          <w:rFonts w:hint="eastAsia" w:ascii="仿宋" w:hAnsi="仿宋" w:eastAsia="仿宋" w:cs="仿宋"/>
          <w:bCs/>
          <w:color w:val="000000"/>
          <w:sz w:val="32"/>
          <w:szCs w:val="32"/>
        </w:rPr>
        <w:t>元</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一级举报。</w:t>
      </w:r>
      <w:r>
        <w:rPr>
          <w:rFonts w:hint="eastAsia" w:ascii="仿宋" w:hAnsi="仿宋" w:eastAsia="仿宋" w:cs="仿宋"/>
          <w:bCs/>
          <w:color w:val="000000"/>
          <w:sz w:val="32"/>
          <w:szCs w:val="32"/>
          <w:lang w:eastAsia="zh-CN"/>
        </w:rPr>
        <w:t>提供</w:t>
      </w:r>
      <w:r>
        <w:rPr>
          <w:rFonts w:hint="eastAsia" w:ascii="仿宋" w:hAnsi="仿宋" w:eastAsia="仿宋" w:cs="仿宋"/>
          <w:bCs/>
          <w:color w:val="000000"/>
          <w:sz w:val="32"/>
          <w:szCs w:val="32"/>
        </w:rPr>
        <w:t>不使用“黑龙江冷链”经营无追溯信息进口冷链食品的</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首站生产经营者对进口冷链食品申报赋码后直接发货，未录入收货</w:t>
      </w:r>
      <w:r>
        <w:rPr>
          <w:rFonts w:hint="eastAsia" w:ascii="仿宋" w:hAnsi="仿宋" w:eastAsia="仿宋" w:cs="仿宋"/>
          <w:bCs/>
          <w:color w:val="000000"/>
          <w:sz w:val="32"/>
          <w:szCs w:val="32"/>
          <w:lang w:eastAsia="zh-CN"/>
        </w:rPr>
        <w:t>详细</w:t>
      </w:r>
      <w:r>
        <w:rPr>
          <w:rFonts w:hint="eastAsia" w:ascii="仿宋" w:hAnsi="仿宋" w:eastAsia="仿宋" w:cs="仿宋"/>
          <w:bCs/>
          <w:color w:val="000000"/>
          <w:sz w:val="32"/>
          <w:szCs w:val="32"/>
        </w:rPr>
        <w:t>信息</w:t>
      </w:r>
      <w:r>
        <w:rPr>
          <w:rFonts w:hint="eastAsia" w:ascii="仿宋" w:hAnsi="仿宋" w:eastAsia="仿宋" w:cs="仿宋"/>
          <w:bCs/>
          <w:color w:val="000000"/>
          <w:sz w:val="32"/>
          <w:szCs w:val="32"/>
          <w:lang w:eastAsia="zh-CN"/>
        </w:rPr>
        <w:t>的违法事实、线索，所举报内容与实际查处的事实相符，</w:t>
      </w:r>
      <w:r>
        <w:rPr>
          <w:rFonts w:hint="eastAsia" w:ascii="仿宋" w:hAnsi="仿宋" w:eastAsia="仿宋" w:cs="仿宋"/>
          <w:bCs/>
          <w:color w:val="000000"/>
          <w:sz w:val="32"/>
          <w:szCs w:val="32"/>
        </w:rPr>
        <w:t>每宗奖励2000元</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十</w:t>
      </w:r>
      <w:r>
        <w:rPr>
          <w:rFonts w:hint="eastAsia" w:ascii="仿宋" w:hAnsi="仿宋" w:eastAsia="仿宋" w:cs="仿宋"/>
          <w:bCs/>
          <w:color w:val="000000"/>
          <w:sz w:val="32"/>
          <w:szCs w:val="32"/>
        </w:rPr>
        <w:t>条 【奖励程序】</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（一）</w:t>
      </w:r>
      <w:r>
        <w:rPr>
          <w:rFonts w:hint="eastAsia" w:ascii="仿宋" w:hAnsi="仿宋" w:eastAsia="仿宋" w:cs="仿宋"/>
          <w:bCs/>
          <w:color w:val="000000"/>
          <w:sz w:val="32"/>
          <w:szCs w:val="32"/>
        </w:rPr>
        <w:t>各市（地）市场监督管理局为举报受理</w:t>
      </w:r>
      <w:r>
        <w:rPr>
          <w:rFonts w:hint="eastAsia" w:ascii="仿宋" w:hAnsi="仿宋" w:eastAsia="仿宋" w:cs="仿宋"/>
          <w:bCs/>
          <w:color w:val="000000"/>
          <w:sz w:val="32"/>
          <w:szCs w:val="32"/>
          <w:lang w:eastAsia="zh-CN"/>
        </w:rPr>
        <w:t>部门</w:t>
      </w:r>
      <w:r>
        <w:rPr>
          <w:rFonts w:hint="eastAsia" w:ascii="仿宋" w:hAnsi="仿宋" w:eastAsia="仿宋" w:cs="仿宋"/>
          <w:bCs/>
          <w:color w:val="000000"/>
          <w:sz w:val="32"/>
          <w:szCs w:val="32"/>
        </w:rPr>
        <w:t>，负责公布举报受理机构、电话、办公地址、邮箱等相关信息</w:t>
      </w:r>
      <w:r>
        <w:rPr>
          <w:rFonts w:hint="eastAsia" w:ascii="仿宋" w:hAnsi="仿宋" w:eastAsia="仿宋" w:cs="仿宋"/>
          <w:bCs/>
          <w:color w:val="000000"/>
          <w:sz w:val="32"/>
          <w:szCs w:val="32"/>
          <w:lang w:eastAsia="zh-CN"/>
        </w:rPr>
        <w:t>。在</w:t>
      </w:r>
      <w:r>
        <w:rPr>
          <w:rFonts w:hint="eastAsia" w:ascii="仿宋" w:hAnsi="仿宋" w:eastAsia="仿宋" w:cs="仿宋"/>
          <w:bCs/>
          <w:color w:val="000000"/>
          <w:sz w:val="32"/>
          <w:szCs w:val="32"/>
        </w:rPr>
        <w:t>接到举报线索后</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可根据情况将违法行为线索转交有管辖权的县级市场监督管理部门调查核实</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调查核实</w:t>
      </w:r>
      <w:r>
        <w:rPr>
          <w:rFonts w:hint="eastAsia" w:ascii="仿宋" w:hAnsi="仿宋" w:eastAsia="仿宋" w:cs="仿宋"/>
          <w:bCs/>
          <w:color w:val="000000"/>
          <w:sz w:val="32"/>
          <w:szCs w:val="32"/>
          <w:lang w:eastAsia="zh-CN"/>
        </w:rPr>
        <w:t>机构应</w:t>
      </w:r>
      <w:r>
        <w:rPr>
          <w:rFonts w:hint="eastAsia" w:ascii="仿宋" w:hAnsi="仿宋" w:eastAsia="仿宋" w:cs="仿宋"/>
          <w:bCs/>
          <w:color w:val="000000"/>
          <w:sz w:val="32"/>
          <w:szCs w:val="32"/>
        </w:rPr>
        <w:t>在</w:t>
      </w:r>
      <w:r>
        <w:rPr>
          <w:rFonts w:hint="eastAsia" w:ascii="仿宋" w:hAnsi="仿宋" w:eastAsia="仿宋" w:cs="仿宋"/>
          <w:bCs/>
          <w:color w:val="000000"/>
          <w:sz w:val="32"/>
          <w:szCs w:val="32"/>
          <w:lang w:eastAsia="zh-CN"/>
        </w:rPr>
        <w:t>调查核实结束后</w:t>
      </w:r>
      <w:r>
        <w:rPr>
          <w:rFonts w:hint="eastAsia" w:ascii="仿宋" w:hAnsi="仿宋" w:eastAsia="仿宋" w:cs="仿宋"/>
          <w:bCs/>
          <w:color w:val="000000"/>
          <w:sz w:val="32"/>
          <w:szCs w:val="32"/>
        </w:rPr>
        <w:t>7个工作日内向举报受理机构报送调查核实情况和《举报</w:t>
      </w:r>
      <w:r>
        <w:rPr>
          <w:rStyle w:val="9"/>
          <w:rFonts w:hint="eastAsia" w:ascii="仿宋" w:hAnsi="仿宋" w:eastAsia="仿宋" w:cs="仿宋"/>
          <w:b w:val="0"/>
          <w:bCs/>
          <w:color w:val="000000"/>
          <w:sz w:val="32"/>
          <w:szCs w:val="32"/>
          <w:lang w:eastAsia="zh-CN"/>
        </w:rPr>
        <w:t>生产经营无追溯信息进口冷链食品</w:t>
      </w:r>
      <w:r>
        <w:rPr>
          <w:rFonts w:hint="eastAsia" w:ascii="仿宋" w:hAnsi="仿宋" w:eastAsia="仿宋" w:cs="仿宋"/>
          <w:bCs/>
          <w:color w:val="000000"/>
          <w:sz w:val="32"/>
          <w:szCs w:val="32"/>
        </w:rPr>
        <w:t>线索奖励申请发放审批表》（见附件），提出奖励意见。</w:t>
      </w:r>
    </w:p>
    <w:p>
      <w:pPr>
        <w:keepNext w:val="0"/>
        <w:keepLines w:val="0"/>
        <w:pageBreakBefore w:val="0"/>
        <w:kinsoku/>
        <w:wordWrap/>
        <w:overflowPunct/>
        <w:topLinePunct w:val="0"/>
        <w:autoSpaceDE/>
        <w:autoSpaceDN/>
        <w:bidi w:val="0"/>
        <w:adjustRightInd/>
        <w:snapToGrid/>
        <w:spacing w:line="580" w:lineRule="exact"/>
        <w:ind w:firstLine="614" w:firstLineChars="200"/>
        <w:jc w:val="both"/>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lang w:eastAsia="zh-CN"/>
        </w:rPr>
        <w:t>（二）</w:t>
      </w:r>
      <w:r>
        <w:rPr>
          <w:rFonts w:hint="eastAsia" w:ascii="仿宋" w:hAnsi="仿宋" w:eastAsia="仿宋" w:cs="仿宋"/>
          <w:bCs/>
          <w:color w:val="000000"/>
          <w:sz w:val="32"/>
          <w:szCs w:val="32"/>
        </w:rPr>
        <w:t>各市（地）市场监督管理局为举报奖励实施部门，</w:t>
      </w:r>
      <w:r>
        <w:rPr>
          <w:rFonts w:hint="eastAsia" w:ascii="仿宋" w:hAnsi="仿宋" w:eastAsia="仿宋" w:cs="仿宋"/>
          <w:bCs/>
          <w:color w:val="000000"/>
          <w:sz w:val="32"/>
          <w:szCs w:val="32"/>
          <w:lang w:eastAsia="zh-CN"/>
        </w:rPr>
        <w:t>应在</w:t>
      </w:r>
      <w:r>
        <w:rPr>
          <w:rFonts w:hint="eastAsia" w:ascii="仿宋" w:hAnsi="仿宋" w:eastAsia="仿宋" w:cs="仿宋"/>
          <w:bCs/>
          <w:color w:val="000000"/>
          <w:sz w:val="32"/>
          <w:szCs w:val="32"/>
        </w:rPr>
        <w:t>受理举报后建立</w:t>
      </w:r>
      <w:r>
        <w:rPr>
          <w:rStyle w:val="9"/>
          <w:rFonts w:hint="eastAsia" w:ascii="仿宋" w:hAnsi="仿宋" w:eastAsia="仿宋" w:cs="仿宋"/>
          <w:b w:val="0"/>
          <w:bCs/>
          <w:color w:val="000000"/>
          <w:sz w:val="32"/>
          <w:szCs w:val="32"/>
          <w:lang w:eastAsia="zh-CN"/>
        </w:rPr>
        <w:t>生产经营无追溯信息进口冷链食品</w:t>
      </w:r>
      <w:r>
        <w:rPr>
          <w:rFonts w:hint="eastAsia" w:ascii="仿宋" w:hAnsi="仿宋" w:eastAsia="仿宋" w:cs="仿宋"/>
          <w:bCs/>
          <w:color w:val="000000"/>
          <w:sz w:val="32"/>
          <w:szCs w:val="32"/>
        </w:rPr>
        <w:t>线索奖励档案，将举报记录、调查处理情况、奖金发放情况等建档造册，实行“一案一卷”</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各市（地）市场监督管理局</w:t>
      </w:r>
      <w:r>
        <w:rPr>
          <w:rFonts w:hint="eastAsia" w:ascii="仿宋" w:hAnsi="仿宋" w:eastAsia="仿宋" w:cs="仿宋"/>
          <w:bCs/>
          <w:color w:val="000000"/>
          <w:sz w:val="32"/>
          <w:szCs w:val="32"/>
          <w:lang w:eastAsia="zh-CN"/>
        </w:rPr>
        <w:t>要对调查核实部门上报的相关材料进行审核，签署审批意见，</w:t>
      </w:r>
      <w:r>
        <w:rPr>
          <w:rFonts w:hint="eastAsia" w:ascii="仿宋" w:hAnsi="仿宋" w:eastAsia="仿宋" w:cs="仿宋"/>
          <w:bCs/>
          <w:color w:val="000000"/>
          <w:sz w:val="32"/>
          <w:szCs w:val="32"/>
        </w:rPr>
        <w:t>上报省市场监督管理局。省市场监督管理局对上报的材料进行</w:t>
      </w:r>
      <w:r>
        <w:rPr>
          <w:rFonts w:hint="eastAsia" w:ascii="仿宋" w:hAnsi="仿宋" w:eastAsia="仿宋" w:cs="仿宋"/>
          <w:bCs/>
          <w:color w:val="000000"/>
          <w:sz w:val="32"/>
          <w:szCs w:val="32"/>
          <w:lang w:eastAsia="zh-CN"/>
        </w:rPr>
        <w:t>复核</w:t>
      </w:r>
      <w:r>
        <w:rPr>
          <w:rFonts w:hint="eastAsia" w:ascii="仿宋" w:hAnsi="仿宋" w:eastAsia="仿宋" w:cs="仿宋"/>
          <w:bCs/>
          <w:color w:val="000000"/>
          <w:sz w:val="32"/>
          <w:szCs w:val="32"/>
        </w:rPr>
        <w:t>，对于符合奖励规定的，办理奖励金兑付</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对不符合奖励条件的，通知举报受理</w:t>
      </w:r>
      <w:r>
        <w:rPr>
          <w:rFonts w:hint="eastAsia" w:ascii="仿宋" w:hAnsi="仿宋" w:eastAsia="仿宋" w:cs="仿宋"/>
          <w:bCs/>
          <w:color w:val="000000"/>
          <w:sz w:val="32"/>
          <w:szCs w:val="32"/>
          <w:lang w:eastAsia="zh-CN"/>
        </w:rPr>
        <w:t>部门</w:t>
      </w:r>
      <w:r>
        <w:rPr>
          <w:rFonts w:hint="eastAsia" w:ascii="仿宋" w:hAnsi="仿宋" w:eastAsia="仿宋" w:cs="仿宋"/>
          <w:bCs/>
          <w:color w:val="000000"/>
          <w:sz w:val="32"/>
          <w:szCs w:val="32"/>
        </w:rPr>
        <w:t>告知举报人。</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四</w:t>
      </w:r>
      <w:r>
        <w:rPr>
          <w:rFonts w:hint="eastAsia" w:ascii="仿宋" w:hAnsi="仿宋" w:eastAsia="仿宋" w:cs="仿宋"/>
          <w:bCs/>
          <w:color w:val="000000"/>
          <w:sz w:val="32"/>
          <w:szCs w:val="32"/>
        </w:rPr>
        <w:t>）举报人自接到领奖通知之日起3个工作日内，由本人或委托他人凭有效身份证明到指定地点办理领取</w:t>
      </w:r>
      <w:r>
        <w:rPr>
          <w:rFonts w:hint="eastAsia" w:ascii="仿宋" w:hAnsi="仿宋" w:eastAsia="仿宋" w:cs="仿宋"/>
          <w:bCs/>
          <w:color w:val="000000"/>
          <w:sz w:val="32"/>
          <w:szCs w:val="32"/>
          <w:lang w:eastAsia="zh-CN"/>
        </w:rPr>
        <w:t>奖励</w:t>
      </w:r>
      <w:r>
        <w:rPr>
          <w:rFonts w:hint="eastAsia" w:ascii="仿宋" w:hAnsi="仿宋" w:eastAsia="仿宋" w:cs="仿宋"/>
          <w:bCs/>
          <w:color w:val="000000"/>
          <w:sz w:val="32"/>
          <w:szCs w:val="32"/>
        </w:rPr>
        <w:t>金手续，逾期不办的，视为自动放弃。</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（五）奖励资金由省市场监督管理局会同省财政厅统筹解决。</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第十</w:t>
      </w:r>
      <w:r>
        <w:rPr>
          <w:rFonts w:hint="eastAsia" w:ascii="仿宋" w:hAnsi="仿宋" w:eastAsia="仿宋" w:cs="仿宋"/>
          <w:bCs/>
          <w:color w:val="000000"/>
          <w:sz w:val="32"/>
          <w:szCs w:val="32"/>
          <w:lang w:eastAsia="zh-CN"/>
        </w:rPr>
        <w:t>一</w:t>
      </w:r>
      <w:r>
        <w:rPr>
          <w:rFonts w:hint="eastAsia" w:ascii="仿宋" w:hAnsi="仿宋" w:eastAsia="仿宋" w:cs="仿宋"/>
          <w:bCs/>
          <w:color w:val="000000"/>
          <w:sz w:val="32"/>
          <w:szCs w:val="32"/>
        </w:rPr>
        <w:t>条 【</w:t>
      </w:r>
      <w:r>
        <w:rPr>
          <w:rFonts w:hint="eastAsia" w:ascii="仿宋" w:hAnsi="仿宋" w:eastAsia="仿宋" w:cs="仿宋"/>
          <w:bCs/>
          <w:color w:val="000000"/>
          <w:sz w:val="32"/>
          <w:szCs w:val="32"/>
          <w:lang w:eastAsia="zh-CN"/>
        </w:rPr>
        <w:t>权力与义务</w:t>
      </w:r>
      <w:r>
        <w:rPr>
          <w:rFonts w:hint="eastAsia" w:ascii="仿宋" w:hAnsi="仿宋" w:eastAsia="仿宋" w:cs="仿宋"/>
          <w:bCs/>
          <w:color w:val="00000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一</w:t>
      </w:r>
      <w:r>
        <w:rPr>
          <w:rFonts w:hint="eastAsia" w:ascii="仿宋" w:hAnsi="仿宋" w:eastAsia="仿宋" w:cs="仿宋"/>
          <w:bCs/>
          <w:color w:val="000000"/>
          <w:sz w:val="32"/>
          <w:szCs w:val="32"/>
        </w:rPr>
        <w:t>）对举报人信息</w:t>
      </w:r>
      <w:r>
        <w:rPr>
          <w:rFonts w:hint="eastAsia" w:ascii="仿宋" w:hAnsi="仿宋" w:eastAsia="仿宋" w:cs="仿宋"/>
          <w:bCs/>
          <w:color w:val="000000"/>
          <w:sz w:val="32"/>
          <w:szCs w:val="32"/>
          <w:lang w:eastAsia="zh-CN"/>
        </w:rPr>
        <w:t>实</w:t>
      </w:r>
      <w:r>
        <w:rPr>
          <w:rFonts w:hint="eastAsia" w:ascii="仿宋" w:hAnsi="仿宋" w:eastAsia="仿宋" w:cs="仿宋"/>
          <w:bCs/>
          <w:color w:val="000000"/>
          <w:sz w:val="32"/>
          <w:szCs w:val="32"/>
        </w:rPr>
        <w:t>行严格保密制度</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rPr>
        <w:t>未经举报人同意，不得以任何方式将举报人真实信息及举报情况对外公开或泄露给被举报单位和其他无关人员，违者依法承担责任。</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二</w:t>
      </w:r>
      <w:r>
        <w:rPr>
          <w:rFonts w:hint="eastAsia" w:ascii="仿宋" w:hAnsi="仿宋" w:eastAsia="仿宋" w:cs="仿宋"/>
          <w:bCs/>
          <w:color w:val="000000"/>
          <w:sz w:val="32"/>
          <w:szCs w:val="32"/>
        </w:rPr>
        <w:t>）举报人</w:t>
      </w:r>
      <w:r>
        <w:rPr>
          <w:rFonts w:hint="eastAsia" w:ascii="仿宋" w:hAnsi="仿宋" w:eastAsia="仿宋" w:cs="仿宋"/>
          <w:bCs/>
          <w:color w:val="000000"/>
          <w:sz w:val="32"/>
          <w:szCs w:val="32"/>
          <w:lang w:eastAsia="zh-CN"/>
        </w:rPr>
        <w:t>应</w:t>
      </w:r>
      <w:r>
        <w:rPr>
          <w:rFonts w:hint="eastAsia" w:ascii="仿宋" w:hAnsi="仿宋" w:eastAsia="仿宋" w:cs="仿宋"/>
          <w:bCs/>
          <w:color w:val="000000"/>
          <w:sz w:val="32"/>
          <w:szCs w:val="32"/>
        </w:rPr>
        <w:t>对举报反映问题的真实性负责，不得捏造或虚构事实、不得以不正当竞争为目的等进行诬告或虚假举报。</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）举报人应在举报时提供举报人的姓名、联系电话、通信地址或其他通信方式等个人信息。对于不提供个人信息、提供的个人信息错误或根据该个人信息无法联系举报人的，无正当理由逾期未领取</w:t>
      </w:r>
      <w:r>
        <w:rPr>
          <w:rFonts w:hint="eastAsia" w:ascii="仿宋" w:hAnsi="仿宋" w:eastAsia="仿宋" w:cs="仿宋"/>
          <w:bCs/>
          <w:color w:val="000000"/>
          <w:sz w:val="32"/>
          <w:szCs w:val="32"/>
          <w:lang w:eastAsia="zh-CN"/>
        </w:rPr>
        <w:t>奖励</w:t>
      </w:r>
      <w:r>
        <w:rPr>
          <w:rFonts w:hint="eastAsia" w:ascii="仿宋" w:hAnsi="仿宋" w:eastAsia="仿宋" w:cs="仿宋"/>
          <w:bCs/>
          <w:color w:val="000000"/>
          <w:sz w:val="32"/>
          <w:szCs w:val="32"/>
        </w:rPr>
        <w:t>金的，视为举报人放弃奖励。</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第十</w:t>
      </w:r>
      <w:r>
        <w:rPr>
          <w:rFonts w:hint="eastAsia" w:ascii="仿宋" w:hAnsi="仿宋" w:eastAsia="仿宋" w:cs="仿宋"/>
          <w:bCs/>
          <w:color w:val="000000"/>
          <w:sz w:val="32"/>
          <w:szCs w:val="32"/>
          <w:lang w:eastAsia="zh-CN"/>
        </w:rPr>
        <w:t>二</w:t>
      </w:r>
      <w:r>
        <w:rPr>
          <w:rFonts w:hint="eastAsia" w:ascii="仿宋" w:hAnsi="仿宋" w:eastAsia="仿宋" w:cs="仿宋"/>
          <w:bCs/>
          <w:color w:val="000000"/>
          <w:sz w:val="32"/>
          <w:szCs w:val="32"/>
        </w:rPr>
        <w:t>条 【监督及保密】</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（一）举报受理和实施奖励部门要完善举报奖励档案台账，加强对奖励资金申请、审批和发放的管理，并接受财政、审计、纪委监委等部门的监督</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二</w:t>
      </w:r>
      <w:r>
        <w:rPr>
          <w:rFonts w:hint="eastAsia" w:ascii="仿宋" w:hAnsi="仿宋" w:eastAsia="仿宋" w:cs="仿宋"/>
          <w:bCs/>
          <w:color w:val="000000"/>
          <w:sz w:val="32"/>
          <w:szCs w:val="32"/>
        </w:rPr>
        <w:t>）举报受理和实施奖励部门应依法保障举报人合法权益，做好保密、人身安全保护等工作，未经举报人同意，严禁泄露举报人个人信息，违者依照有关规定从严处理</w:t>
      </w:r>
      <w:r>
        <w:rPr>
          <w:rFonts w:hint="eastAsia" w:ascii="仿宋" w:hAnsi="仿宋" w:eastAsia="仿宋" w:cs="仿宋"/>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举报受理和实施奖励部门工作人员在办理举报奖励过程中，有玩忽职守、徇私舞弊行为的，依法追究其行政责任；构成犯罪的，依法移送司法机关处理。</w:t>
      </w:r>
    </w:p>
    <w:p>
      <w:pPr>
        <w:keepNext w:val="0"/>
        <w:keepLines w:val="0"/>
        <w:pageBreakBefore w:val="0"/>
        <w:widowControl/>
        <w:kinsoku/>
        <w:wordWrap/>
        <w:overflowPunct/>
        <w:topLinePunct w:val="0"/>
        <w:autoSpaceDE/>
        <w:autoSpaceDN/>
        <w:bidi w:val="0"/>
        <w:adjustRightInd/>
        <w:snapToGrid/>
        <w:spacing w:line="580" w:lineRule="exact"/>
        <w:ind w:firstLine="614" w:firstLineChars="200"/>
        <w:textAlignment w:val="auto"/>
        <w:outlineLvl w:val="9"/>
        <w:rPr>
          <w:rFonts w:hint="eastAsia" w:ascii="仿宋_GB2312" w:hAnsi="仿宋_GB2312" w:eastAsia="仿宋_GB2312" w:cs="仿宋_GB2312"/>
          <w:bCs/>
          <w:color w:val="000000"/>
          <w:sz w:val="32"/>
          <w:szCs w:val="32"/>
        </w:rPr>
      </w:pPr>
      <w:r>
        <w:rPr>
          <w:rFonts w:hint="eastAsia" w:ascii="仿宋" w:hAnsi="仿宋" w:eastAsia="仿宋" w:cs="仿宋"/>
          <w:bCs/>
          <w:color w:val="000000"/>
          <w:sz w:val="32"/>
          <w:szCs w:val="32"/>
        </w:rPr>
        <w:t>第十</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条 【附则】本办法由黑龙江省疫情防控指挥部负责解释，自2021年1月  日起实施。</w:t>
      </w:r>
    </w:p>
    <w:p>
      <w:pPr>
        <w:spacing w:line="500" w:lineRule="exact"/>
        <w:rPr>
          <w:rFonts w:hint="eastAsia" w:ascii="黑体" w:hAnsi="黑体" w:eastAsia="黑体" w:cs="黑体"/>
          <w:b/>
          <w:bCs w:val="0"/>
          <w:sz w:val="28"/>
          <w:szCs w:val="28"/>
        </w:rPr>
        <w:sectPr>
          <w:pgSz w:w="11911" w:h="16838"/>
          <w:pgMar w:top="2098" w:right="1474" w:bottom="1984" w:left="1587" w:header="850" w:footer="1587" w:gutter="0"/>
          <w:pgNumType w:fmt="decimal"/>
          <w:cols w:space="720" w:num="1"/>
          <w:rtlGutter w:val="0"/>
          <w:docGrid w:type="linesAndChars" w:linePitch="579" w:charSpace="-2731"/>
        </w:sectPr>
      </w:pPr>
    </w:p>
    <w:p>
      <w:pPr>
        <w:spacing w:line="500" w:lineRule="exact"/>
        <w:rPr>
          <w:rFonts w:hint="eastAsia" w:ascii="黑体" w:hAnsi="黑体" w:eastAsia="黑体" w:cs="黑体"/>
          <w:b/>
          <w:bCs w:val="0"/>
          <w:sz w:val="28"/>
          <w:szCs w:val="28"/>
        </w:rPr>
      </w:pPr>
      <w:r>
        <w:rPr>
          <w:rFonts w:hint="eastAsia" w:ascii="黑体" w:hAnsi="黑体" w:eastAsia="黑体" w:cs="黑体"/>
          <w:b w:val="0"/>
          <w:bCs/>
          <w:sz w:val="32"/>
          <w:szCs w:val="32"/>
        </w:rPr>
        <w:t>附件</w:t>
      </w:r>
    </w:p>
    <w:p>
      <w:pPr>
        <w:spacing w:line="500" w:lineRule="exact"/>
        <w:jc w:val="center"/>
        <w:rPr>
          <w:rFonts w:hint="eastAsia" w:ascii="方正小标宋简体" w:hAnsi="方正小标宋简体" w:eastAsia="方正小标宋简体" w:cs="方正小标宋简体"/>
          <w:b/>
          <w:bCs w:val="0"/>
          <w:spacing w:val="0"/>
          <w:sz w:val="44"/>
          <w:szCs w:val="44"/>
        </w:rPr>
      </w:pPr>
    </w:p>
    <w:p>
      <w:pPr>
        <w:spacing w:line="500" w:lineRule="exact"/>
        <w:jc w:val="center"/>
        <w:rPr>
          <w:rFonts w:hint="eastAsia" w:ascii="方正小标宋简体" w:hAnsi="方正小标宋简体" w:eastAsia="方正小标宋简体" w:cs="方正小标宋简体"/>
          <w:b/>
          <w:bCs w:val="0"/>
          <w:spacing w:val="0"/>
          <w:sz w:val="44"/>
          <w:szCs w:val="44"/>
        </w:rPr>
      </w:pPr>
      <w:r>
        <w:rPr>
          <w:rFonts w:hint="eastAsia" w:ascii="方正小标宋简体" w:hAnsi="方正小标宋简体" w:eastAsia="方正小标宋简体" w:cs="方正小标宋简体"/>
          <w:b/>
          <w:bCs w:val="0"/>
          <w:spacing w:val="0"/>
          <w:sz w:val="44"/>
          <w:szCs w:val="44"/>
        </w:rPr>
        <w:t>举报</w:t>
      </w:r>
      <w:r>
        <w:rPr>
          <w:rStyle w:val="9"/>
          <w:rFonts w:hint="eastAsia" w:ascii="方正小标宋简体" w:hAnsi="方正小标宋简体" w:eastAsia="方正小标宋简体" w:cs="方正小标宋简体"/>
          <w:b/>
          <w:bCs w:val="0"/>
          <w:color w:val="000000"/>
          <w:sz w:val="44"/>
          <w:szCs w:val="44"/>
          <w:lang w:eastAsia="zh-CN"/>
        </w:rPr>
        <w:t>生产经营无追溯信息进口冷链食品</w:t>
      </w:r>
      <w:r>
        <w:rPr>
          <w:rFonts w:hint="eastAsia" w:ascii="方正小标宋简体" w:hAnsi="方正小标宋简体" w:eastAsia="方正小标宋简体" w:cs="方正小标宋简体"/>
          <w:b/>
          <w:bCs w:val="0"/>
          <w:spacing w:val="0"/>
          <w:sz w:val="44"/>
          <w:szCs w:val="44"/>
        </w:rPr>
        <w:t>线索奖励申请发放审批表</w:t>
      </w:r>
    </w:p>
    <w:p>
      <w:pPr>
        <w:spacing w:line="574" w:lineRule="exact"/>
        <w:jc w:val="center"/>
        <w:rPr>
          <w:rFonts w:ascii="仿宋" w:hAnsi="仿宋"/>
          <w:bCs/>
          <w:sz w:val="28"/>
          <w:szCs w:val="28"/>
        </w:rPr>
      </w:pPr>
      <w:r>
        <w:rPr>
          <w:rFonts w:hint="eastAsia" w:ascii="仿宋" w:hAnsi="仿宋" w:eastAsia="仿宋" w:cs="仿宋"/>
          <w:bCs/>
          <w:sz w:val="28"/>
          <w:szCs w:val="28"/>
          <w:lang w:val="en-US" w:eastAsia="zh-CN"/>
        </w:rPr>
        <w:t xml:space="preserve">                      </w:t>
      </w:r>
      <w:bookmarkStart w:id="0" w:name="_GoBack"/>
      <w:bookmarkEnd w:id="0"/>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编号：</w:t>
      </w:r>
    </w:p>
    <w:tbl>
      <w:tblPr>
        <w:tblStyle w:val="6"/>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861"/>
        <w:gridCol w:w="1345"/>
        <w:gridCol w:w="514"/>
        <w:gridCol w:w="2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举报人</w:t>
            </w:r>
          </w:p>
        </w:tc>
        <w:tc>
          <w:tcPr>
            <w:tcW w:w="2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 </w:t>
            </w:r>
          </w:p>
        </w:tc>
        <w:tc>
          <w:tcPr>
            <w:tcW w:w="13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联系电话</w:t>
            </w:r>
          </w:p>
        </w:tc>
        <w:tc>
          <w:tcPr>
            <w:tcW w:w="30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身份证号码</w:t>
            </w:r>
          </w:p>
        </w:tc>
        <w:tc>
          <w:tcPr>
            <w:tcW w:w="725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通信地址</w:t>
            </w:r>
          </w:p>
        </w:tc>
        <w:tc>
          <w:tcPr>
            <w:tcW w:w="725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汇款账号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信息</w:t>
            </w:r>
          </w:p>
        </w:tc>
        <w:tc>
          <w:tcPr>
            <w:tcW w:w="725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举报类型</w:t>
            </w:r>
          </w:p>
        </w:tc>
        <w:tc>
          <w:tcPr>
            <w:tcW w:w="2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c>
          <w:tcPr>
            <w:tcW w:w="185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调查核实部门</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立案编号</w:t>
            </w:r>
          </w:p>
        </w:tc>
        <w:tc>
          <w:tcPr>
            <w:tcW w:w="2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c>
          <w:tcPr>
            <w:tcW w:w="185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申请奖励金额</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4"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举报调查核实简要情况（举报人身份证复印件及办理情况详细说明另加附页）</w:t>
            </w:r>
          </w:p>
        </w:tc>
        <w:tc>
          <w:tcPr>
            <w:tcW w:w="725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80" w:firstLineChars="1200"/>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2880" w:firstLineChars="1200"/>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2880" w:firstLineChars="1200"/>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2880" w:firstLineChars="1200"/>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2880" w:firstLineChars="1200"/>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2880" w:firstLineChars="1200"/>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2880" w:firstLineChars="1200"/>
              <w:textAlignment w:val="auto"/>
              <w:outlineLvl w:val="9"/>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 w:hAnsi="仿宋" w:eastAsia="仿宋" w:cs="仿宋"/>
                <w:bCs/>
                <w:sz w:val="24"/>
                <w:szCs w:val="24"/>
              </w:rPr>
            </w:pPr>
            <w:r>
              <w:rPr>
                <w:rFonts w:hint="eastAsia" w:ascii="仿宋" w:hAnsi="仿宋" w:eastAsia="仿宋" w:cs="仿宋"/>
                <w:bCs/>
                <w:sz w:val="24"/>
                <w:szCs w:val="24"/>
              </w:rPr>
              <w:t>县级局意见（承办机构）</w:t>
            </w:r>
          </w:p>
        </w:tc>
        <w:tc>
          <w:tcPr>
            <w:tcW w:w="725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负责人签名：          县(区)局印章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市(地)局审批意见（举报受理机构）</w:t>
            </w:r>
          </w:p>
        </w:tc>
        <w:tc>
          <w:tcPr>
            <w:tcW w:w="725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 xml:space="preserve">负责人签名：          市(地)局印章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1625"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省市场监管局审核意见</w:t>
            </w:r>
          </w:p>
        </w:tc>
        <w:tc>
          <w:tcPr>
            <w:tcW w:w="725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负责人签名：                   日期：</w:t>
            </w:r>
          </w:p>
        </w:tc>
      </w:tr>
    </w:tbl>
    <w:p/>
    <w:sectPr>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微软雅黑"/>
    <w:panose1 w:val="02010601030101010101"/>
    <w:charset w:val="86"/>
    <w:family w:val="script"/>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138E7"/>
    <w:rsid w:val="02C2425E"/>
    <w:rsid w:val="084B7F3B"/>
    <w:rsid w:val="0E1D19AE"/>
    <w:rsid w:val="395D6B29"/>
    <w:rsid w:val="5621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sz w:val="32"/>
      <w:szCs w:val="24"/>
      <w:lang w:val="en-US" w:eastAsia="zh-CN" w:bidi="ar-SA"/>
    </w:rPr>
  </w:style>
  <w:style w:type="paragraph" w:styleId="3">
    <w:name w:val="heading 1"/>
    <w:basedOn w:val="1"/>
    <w:next w:val="1"/>
    <w:link w:val="9"/>
    <w:qFormat/>
    <w:uiPriority w:val="1"/>
    <w:pPr>
      <w:ind w:left="464"/>
      <w:outlineLvl w:val="1"/>
    </w:pPr>
    <w:rPr>
      <w:rFonts w:ascii="Microsoft JhengHei" w:hAnsi="Microsoft JhengHei" w:eastAsia="Microsoft JhengHei" w:cs="Microsoft JhengHei"/>
      <w:b/>
      <w:bCs/>
      <w:sz w:val="44"/>
      <w:szCs w:val="4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w:basedOn w:val="1"/>
    <w:qFormat/>
    <w:uiPriority w:val="1"/>
    <w:rPr>
      <w:rFonts w:ascii="仿宋" w:hAnsi="仿宋" w:eastAsia="仿宋" w:cs="仿宋"/>
      <w:sz w:val="32"/>
      <w:szCs w:val="32"/>
      <w:lang w:val="en-US" w:eastAsia="zh-CN" w:bidi="ar-SA"/>
    </w:rPr>
  </w:style>
  <w:style w:type="paragraph" w:customStyle="1" w:styleId="7">
    <w:name w:val="PlainText"/>
    <w:basedOn w:val="1"/>
    <w:qFormat/>
    <w:uiPriority w:val="0"/>
    <w:pPr>
      <w:textAlignment w:val="baseline"/>
    </w:pPr>
    <w:rPr>
      <w:rFonts w:ascii="宋体" w:hAnsi="Courier New" w:eastAsia="等线"/>
      <w:sz w:val="20"/>
      <w:szCs w:val="21"/>
    </w:rPr>
  </w:style>
  <w:style w:type="character" w:customStyle="1" w:styleId="8">
    <w:name w:val="NormalCharacter"/>
    <w:qFormat/>
    <w:uiPriority w:val="0"/>
  </w:style>
  <w:style w:type="character" w:customStyle="1" w:styleId="9">
    <w:name w:val="标题 1 Char"/>
    <w:link w:val="3"/>
    <w:qFormat/>
    <w:uiPriority w:val="0"/>
    <w:rPr>
      <w:rFonts w:ascii="Microsoft JhengHei" w:hAnsi="Microsoft JhengHei" w:eastAsia="Microsoft JhengHei" w:cs="Microsoft JhengHei"/>
      <w:b/>
      <w:bCs/>
      <w:sz w:val="44"/>
      <w:szCs w:val="44"/>
      <w:lang w:val="en-US" w:eastAsia="zh-CN" w:bidi="ar-SA"/>
    </w:rPr>
  </w:style>
  <w:style w:type="paragraph" w:customStyle="1" w:styleId="10">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2021-01-15T03:03:00Z</dcterms:created>
  <dc:creator>亮</dc:creator>
  <cp:lastModifiedBy>王润东</cp:lastModifiedBy>
  <dcterms:modified xsi:type="dcterms:W3CDTF">2021-01-15T06:55:41Z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